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같다. 이 두 모듈은 WGS 파이프라인과 같이 쓰는 이미지라 </w:t>
      </w:r>
      <w:r>
        <w:t xml:space="preserve">rockylinux/rockylinux:9</w:t>
      </w:r>
      <w:r>
        <w:t xml:space="preserve">(digest 고정 없음)와 Miniforge3 26.5.3-0을 쓴다.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모듈 결과 중 등록할 파일 이름만 적는다(</w:t>
      </w:r>
      <w:r>
        <w:t xml:space="preserve">output_dir</w:t>
      </w:r>
      <w:r>
        <w:t xml:space="preserve"> 기준). 그림은 등록할 때 실제 결과를 캡처해 올린다.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yes</w:t>
            </w:r>
          </w:p>
        </w:tc>
        <w:tc>
          <w:tcPr>
            <w:tcW w:type="dxa" w:w="2140"/>
            <w:tcMar>
              <w:top w:type="dxa" w:w="60"/>
              <w:left w:type="dxa" w:w="90"/>
              <w:bottom w:type="dxa" w:w="60"/>
              <w:right w:type="dxa" w:w="90"/>
            </w:tcMar>
          </w:tcPr>
          <w:p>
            <w:r>
              <w:rPr>
                <w:sz w:val="18"/>
                <w:szCs w:val="18"/>
              </w:rPr>
              <w:t xml:space="preserve">yes/no(y/n). yes면 좌표 순 BAM(.sorted.bam)과 .bai 생성. no면 SAM만 남아 다음 모듈(GATK_MarkDuplicates)을 쓸 수 없음. 포탈 등록 값은 yes(스크립트 자체 기본값은 no)</w:t>
            </w:r>
          </w:p>
        </w:tc>
        <w:tc>
          <w:tcPr>
            <w:tcW w:type="dxa" w:w="2146"/>
            <w:tcMar>
              <w:top w:type="dxa" w:w="60"/>
              <w:left w:type="dxa" w:w="90"/>
              <w:bottom w:type="dxa" w:w="60"/>
              <w:right w:type="dxa" w:w="90"/>
            </w:tcMar>
          </w:tcPr>
          <w:p>
            <w:r>
              <w:rPr>
                <w:sz w:val="18"/>
                <w:szCs w:val="18"/>
              </w:rPr>
              <w:t xml:space="preserve">yes/no (y/n); yes writes a coordinate-sorted BAM (.sorted.bam) and .bai. With no only SAM files remain and the next module (GATK_MarkDuplicates) cannot run. Registered as yes on the portal (the script's own default is no)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post_process_bam은 yes로 두세요(포탈 기본값). 다음 단계(GATK_MarkDuplicates)는 *.sorted.bam만 읽습니다. no로 바꾸면 SAM 파일만 만들어집니다.</w:t>
            </w:r>
          </w:p>
        </w:tc>
        <w:tc>
          <w:tcPr>
            <w:tcW w:type="dxa" w:w="4753"/>
            <w:tcMar>
              <w:top w:type="dxa" w:w="60"/>
              <w:left w:type="dxa" w:w="90"/>
              <w:bottom w:type="dxa" w:w="60"/>
              <w:right w:type="dxa" w:w="90"/>
            </w:tcMar>
          </w:tcPr>
          <w:p>
            <w:r>
              <w:rPr>
                <w:sz w:val="18"/>
                <w:szCs w:val="18"/>
              </w:rPr>
              <w:t xml:space="preserve">Keep post_process_bam=yes (the portal default). The next step (GATK_MarkDuplicates) reads *.sorted.bam only; with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1.3부터 샘플마다 read group(@RG; ID, SM, LB = 샘플 이름, PL = ILLUMINA)을 붙입니다. GATK_MarkDuplicates(GATK 4.6)는 read group이 없는 BAM에서 멈추므로, 1.2 이하로 만든 BAM은 1.3으로 다시 정렬해 주세요.</w:t>
            </w:r>
          </w:p>
        </w:tc>
        <w:tc>
          <w:tcPr>
            <w:tcW w:type="dxa" w:w="4753"/>
            <w:tcMar>
              <w:top w:type="dxa" w:w="60"/>
              <w:left w:type="dxa" w:w="90"/>
              <w:bottom w:type="dxa" w:w="60"/>
              <w:right w:type="dxa" w:w="90"/>
            </w:tcMar>
          </w:tcPr>
          <w:p>
            <w:r>
              <w:rPr>
                <w:sz w:val="18"/>
                <w:szCs w:val="18"/>
              </w:rPr>
              <w:t xml:space="preserve">From 1.3 each sample gets a read group (@RG; ID, SM, and LB = the sample name, PL = ILLUMINA). GATK_MarkDuplicates (GATK 4.6) stops on BAM files without read groups, so realign BAM files made with 1.2 or earlier using 1.3.</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샘플마다 read group(@RG; ID, SM, LB = 샘플 이름, PL = ILLUMINA)이 붙는다.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bowtie2.1.3.sh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v1.1이다(도구 경로 /opt/bio/bin, 실패 시 종료 코드 1). Java 힙이 20GB로 고정(-Xmx20g)되어 있으므로 실행 메모리는 24GB 이상을 고른다. 스크립트가 받는 threads 인자는 쓰이지 않으므로 포탈에 등록하지 않는다.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1.3 이상의 결과에는 read group이 들어 있으며, 이전 bowtie2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1.3 or later writes read groups; realign BAM files from earlier bowtie2 versions.</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본다. 그중 염기 품질 합이 가장 높은 쌍만 남기고 나머지는 중복으로 표시하며, 시작 위치가 다른 쌍은 중복이 아니다. (B) 중복 read는 지우지 않고 정렬 정보를 그대로 둔 채 FLAG에 중복 표시(0x400, 1024)만 더한다(예: 99 → 1123). 이후 단계는 이 표시로 중복을 뺄 수 있다. 입력 BAM에는 read group(@RG)이 있어야 한다. (C) 샘플마다 중복 표시 BAM과 인덱스, 중복 통계(duplicate_metrics.txt), GATK 실행 로그가 만들어진다(숫자는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않는다)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준다. 중복 비율은 시퀀싱 깊이와 시료 양에 따라 달라지므로, 같은 실험의 샘플끼리 비교해 다른 샘플보다 크게 높은 샘플을 찾는 데 쓴다.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둔다.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1aec53b4359d44375b30f77746c2e8b333f539c.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8e98505675e92b96c5aedff2e601460bd44ef9c9.png"/><Relationship Id="rId13" Type="http://schemas.openxmlformats.org/officeDocument/2006/relationships/image" Target="media/36e5dcc9928945bcb354a0df46818f2d47084779.png"/><Relationship Id="rId14" Type="http://schemas.openxmlformats.org/officeDocument/2006/relationships/image" Target="media/e241efc2e00cbc8b6d7bd7573fca7128580c9b05.png"/><Relationship Id="rId15" Type="http://schemas.openxmlformats.org/officeDocument/2006/relationships/image" Target="media/29d4159598248f3ff29c120b9032ffea91531a1b.png"/><Relationship Id="rId16" Type="http://schemas.openxmlformats.org/officeDocument/2006/relationships/image" Target="media/8c3ce375bcb8f9548c22723bdb6b06f4527bbfe3.png"/><Relationship Id="rId17" Type="http://schemas.openxmlformats.org/officeDocument/2006/relationships/image" Target="media/41551211cb2558eac772275b624d6cf725006173.png"/><Relationship Id="rId18" Type="http://schemas.openxmlformats.org/officeDocument/2006/relationships/image" Target="media/84132739840cb5224723bbdb22e97ff00306fe45.png"/><Relationship Id="rId19" Type="http://schemas.openxmlformats.org/officeDocument/2006/relationships/image" Target="media/d3721b8d3c62a85354df715699c61f27bcd3e90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2026-10-15T02:29:47.270Z</dcterms:created>
  <dcterms:modified xsi:type="dcterms:W3CDTF">2026-10-15T02:29:47.625Z</dcterms:modified>
</cp:coreProperties>
</file>

<file path=docProps/custom.xml><?xml version="1.0" encoding="utf-8"?>
<Properties xmlns="http://schemas.openxmlformats.org/officeDocument/2006/custom-properties" xmlns:vt="http://schemas.openxmlformats.org/officeDocument/2006/docPropsVTypes"/>
</file>