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docs/Spatial_Transcriptomics_Analysis_Pipeline/modules/Registration.md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마우스 뇌 Visium·Visium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16GB(슬라이스 1장 기준)</w:t>
            </w:r>
          </w:p>
        </w:tc>
        <w:tc>
          <w:tcPr>
            <w:tcW w:type="dxa" w:w="3853"/>
            <w:tcMar>
              <w:top w:type="dxa" w:w="60"/>
              <w:left w:type="dxa" w:w="90"/>
              <w:bottom w:type="dxa" w:w="60"/>
              <w:right w:type="dxa" w:w="90"/>
            </w:tcMar>
          </w:tcPr>
          <w:p>
            <w:r>
              <w:rPr>
                <w:sz w:val="18"/>
                <w:szCs w:val="18"/>
              </w:rPr>
              <w:t xml:space="preserve">4 cores, 16 GB of memory (per slice)</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32GB(슬라이스 4장), 64GB(8장 이상)</w:t>
            </w:r>
          </w:p>
        </w:tc>
        <w:tc>
          <w:tcPr>
            <w:tcW w:type="dxa" w:w="3853"/>
            <w:tcMar>
              <w:top w:type="dxa" w:w="60"/>
              <w:left w:type="dxa" w:w="90"/>
              <w:bottom w:type="dxa" w:w="60"/>
              <w:right w:type="dxa" w:w="90"/>
            </w:tcMar>
          </w:tcPr>
          <w:p>
            <w:r>
              <w:rPr>
                <w:sz w:val="18"/>
                <w:szCs w:val="18"/>
              </w:rPr>
              <w:t xml:space="preserve">4 cores, 32 GB of memory (4 slices), 64 GB (8 or more)</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4장은 32GB, 8장 이상은 64GB를 권장합니다.</w:t>
            </w:r>
          </w:p>
        </w:tc>
        <w:tc>
          <w:tcPr>
            <w:tcW w:type="dxa" w:w="4753"/>
            <w:tcMar>
              <w:top w:type="dxa" w:w="60"/>
              <w:left w:type="dxa" w:w="90"/>
              <w:bottom w:type="dxa" w:w="60"/>
              <w:right w:type="dxa" w:w="90"/>
            </w:tcMar>
          </w:tcPr>
          <w:p>
            <w:r>
              <w:rPr>
                <w:sz w:val="18"/>
                <w:szCs w:val="18"/>
              </w:rPr>
              <w:t xml:space="preserve">Memory grows with the number of slices: 32 GB for 4 slices and 64 GB for 8 or more are recommended.</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16GB(Visium), 16~32GB(Visium HD 16µm), 32~64GB(8µm)</w:t>
            </w:r>
          </w:p>
        </w:tc>
        <w:tc>
          <w:tcPr>
            <w:tcW w:type="dxa" w:w="3853"/>
            <w:tcMar>
              <w:top w:type="dxa" w:w="60"/>
              <w:left w:type="dxa" w:w="90"/>
              <w:bottom w:type="dxa" w:w="60"/>
              <w:right w:type="dxa" w:w="90"/>
            </w:tcMar>
          </w:tcPr>
          <w:p>
            <w:r>
              <w:rPr>
                <w:sz w:val="18"/>
                <w:szCs w:val="18"/>
              </w:rPr>
              <w:t xml:space="preserve">4 cores, 16 GB of memory (Visium), 16-32 GB (Visium HD 16 um), 32-64 GB (8 um)</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ctrl_1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control</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ctrl_1,control,P1</w:t>
      </w:r>
    </w:p>
    <w:p>
      <w:pPr>
        <w:shd w:fill="F3F4F6" w:color="auto" w:val="clear"/>
        <w:spacing w:after="0"/>
      </w:pPr>
      <w:r>
        <w:rPr>
          <w:color w:val="3A3A3A"/>
          <w:sz w:val="19"/>
          <w:szCs w:val="19"/>
        </w:rPr>
        <w:t xml:space="preserve">ctrl_2,control,P2</w:t>
      </w:r>
    </w:p>
    <w:p>
      <w:pPr>
        <w:shd w:fill="F3F4F6" w:color="auto" w:val="clear"/>
        <w:spacing w:after="0"/>
      </w:pPr>
      <w:r>
        <w:rPr>
          <w:color w:val="3A3A3A"/>
          <w:sz w:val="19"/>
          <w:szCs w:val="19"/>
        </w:rPr>
        <w:t xml:space="preserve">trt_1,treated,P1</w:t>
      </w:r>
    </w:p>
    <w:p>
      <w:pPr>
        <w:shd w:fill="F3F4F6" w:color="auto" w:val="clear"/>
        <w:spacing w:after="0"/>
      </w:pPr>
      <w:r>
        <w:rPr>
          <w:color w:val="3A3A3A"/>
          <w:sz w:val="19"/>
          <w:szCs w:val="19"/>
        </w:rPr>
        <w:t xml:space="preserve">trt_2,treated,P2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spacing w:after="140"/>
      </w:pPr>
      <w:r>
        <w:rPr>
          <w:b/>
          <w:bCs/>
        </w:rPr>
        <w:t xml:space="preserve">결과 6. Visium HD 입력의 volcano</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docs/Spatial_Transcriptomics_Analysis_Pipeline/modules/figures/results/spatial_condition_de_result_6.png</w:t>
      </w:r>
    </w:p>
    <w:p>
      <w:pPr>
        <w:spacing w:after="120" w:before="120"/>
        <w:jc w:val="center"/>
      </w:pPr>
      <w:r>
        <w:drawing>
          <wp:inline distT="0" distB="0" distL="0" distR="0">
            <wp:extent cx="5715000" cy="3352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읽는 법은 결과 1과 같습니다.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Read as result 1.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16GB(16µm, 슬라이드당), 32~64GB(8µm, 슬라이드당)</w:t>
            </w:r>
          </w:p>
        </w:tc>
        <w:tc>
          <w:tcPr>
            <w:tcW w:type="dxa" w:w="3853"/>
            <w:tcMar>
              <w:top w:type="dxa" w:w="60"/>
              <w:left w:type="dxa" w:w="90"/>
              <w:bottom w:type="dxa" w:w="60"/>
              <w:right w:type="dxa" w:w="90"/>
            </w:tcMar>
          </w:tcPr>
          <w:p>
            <w:r>
              <w:rPr>
                <w:sz w:val="18"/>
                <w:szCs w:val="18"/>
              </w:rPr>
              <w:t xml:space="preserve">4 cores, 16 GB of memory (16 um, per slide), 32-64 GB (8 um, per slide)</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docs/Spatial_Transcriptomics_Analysis_Pipeline/modules/figures/module_concepts/spatial_hd_prep_concept.png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docs/Spatial_Transcriptomics_Analysis_Pipeline/modules/figures/results/spatial_hd_prep_result_1.png</w:t>
      </w:r>
    </w:p>
    <w:p>
      <w:pPr>
        <w:spacing w:after="120" w:before="120"/>
        <w:jc w:val="center"/>
      </w:pPr>
      <w:r>
        <w:drawing>
          <wp:inline distT="0" distB="0" distL="0" distR="0">
            <wp:extent cx="5715000" cy="2200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docs/Spatial_Transcriptomics_Analysis_Pipeline/modules/figures/results/spatial_hd_prep_result_2.png</w:t>
      </w:r>
    </w:p>
    <w:p>
      <w:pPr>
        <w:spacing w:after="120" w:before="120"/>
        <w:jc w:val="center"/>
      </w:pPr>
      <w:r>
        <w:drawing>
          <wp:inline distT="0" distB="0" distL="0" distR="0">
            <wp:extent cx="5715000" cy="1600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32GB(16µm), 64~128GB(8µm)</w:t>
            </w:r>
          </w:p>
        </w:tc>
        <w:tc>
          <w:tcPr>
            <w:tcW w:type="dxa" w:w="3853"/>
            <w:tcMar>
              <w:top w:type="dxa" w:w="60"/>
              <w:left w:type="dxa" w:w="90"/>
              <w:bottom w:type="dxa" w:w="60"/>
              <w:right w:type="dxa" w:w="90"/>
            </w:tcMar>
          </w:tcPr>
          <w:p>
            <w:r>
              <w:rPr>
                <w:sz w:val="18"/>
                <w:szCs w:val="18"/>
              </w:rPr>
              <w:t xml:space="preserve">4 cores, 32 GB of memory (16 um), 64-128 GB (8 um)</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docs/Spatial_Transcriptomics_Analysis_Pipeline/modules/figures/module_concepts/spatial_hd_cluster_concept.png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docs/Spatial_Transcriptomics_Analysis_Pipeline/modules/figures/results/spatial_hd_cluster_result_1.png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docs/Spatial_Transcriptomics_Analysis_Pipeline/modules/figures/results/spatial_hd_cluster_result_2.png</w:t>
      </w:r>
    </w:p>
    <w:p>
      <w:pPr>
        <w:spacing w:after="120" w:before="120"/>
        <w:jc w:val="center"/>
      </w:pPr>
      <w:r>
        <w:drawing>
          <wp:inline distT="0" distB="0" distL="0" distR="0">
            <wp:extent cx="5715000" cy="4448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docs/Spatial_Transcriptomics_Analysis_Pipeline/modules/figures/results/spatial_hd_cluster_result_3.png</w:t>
      </w:r>
    </w:p>
    <w:p>
      <w:pPr>
        <w:spacing w:after="120" w:before="120"/>
        <w:jc w:val="center"/>
      </w:pPr>
      <w:r>
        <w:drawing>
          <wp:inline distT="0" distB="0" distL="0" distR="0">
            <wp:extent cx="5715000" cy="48958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docs/Spatial_Transcriptomics_Analysis_Pipeline/modules/figures/results/spatial_hd_cluster_result_4.png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docs/Spatial_Transcriptomics_Analysis_Pipeline/modules/figures/results/spatial_hd_cluster_result_5.png</w:t>
      </w:r>
    </w:p>
    <w:p>
      <w:pPr>
        <w:spacing w:after="120" w:before="120"/>
        <w:jc w:val="center"/>
      </w:pPr>
      <w:r>
        <w:drawing>
          <wp:inline distT="0" distB="0" distL="0" distR="0">
            <wp:extent cx="5715000" cy="46101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1코어, 메모리 16GB(참조 크기에 따라 32GB)</w:t>
            </w:r>
          </w:p>
        </w:tc>
        <w:tc>
          <w:tcPr>
            <w:tcW w:type="dxa" w:w="3853"/>
            <w:tcMar>
              <w:top w:type="dxa" w:w="60"/>
              <w:left w:type="dxa" w:w="90"/>
              <w:bottom w:type="dxa" w:w="60"/>
              <w:right w:type="dxa" w:w="90"/>
            </w:tcMar>
          </w:tcPr>
          <w:p>
            <w:r>
              <w:rPr>
                <w:sz w:val="18"/>
                <w:szCs w:val="18"/>
              </w:rPr>
              <w:t xml:space="preserve">1 core, 16 GB of memory (32 GB for large references)</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docs/Spatial_Transcriptomics_Analysis_Pipeline/modules/figures/module_concepts/check_reference_concept.png</w:t>
      </w:r>
    </w:p>
    <w:p>
      <w:pPr>
        <w:spacing w:after="120" w:before="120"/>
        <w:jc w:val="center"/>
      </w:pPr>
      <w:r>
        <w:drawing>
          <wp:inline distT="0" distB="0" distL="0" distR="0">
            <wp:extent cx="5715000" cy="23622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9.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참조로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32GB</w:t>
            </w:r>
          </w:p>
        </w:tc>
        <w:tc>
          <w:tcPr>
            <w:tcW w:type="dxa" w:w="3853"/>
            <w:tcMar>
              <w:top w:type="dxa" w:w="60"/>
              <w:left w:type="dxa" w:w="90"/>
              <w:bottom w:type="dxa" w:w="60"/>
              <w:right w:type="dxa" w:w="90"/>
            </w:tcMar>
          </w:tcPr>
          <w:p>
            <w:r>
              <w:rPr>
                <w:sz w:val="18"/>
                <w:szCs w:val="18"/>
              </w:rPr>
              <w:t xml:space="preserve">4 cores, 32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 (with reference_rds)</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docs/Spatial_Transcriptomics_Analysis_Pipeline/modules/figures/module_concepts/spatial_labelTransfer_concept.png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10.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RCTD로 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 (with reference_rds)</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병렬 코어 수. auto = 작업에 할당된 코어 수. 숫자를 주면 할당 코어 수를 넘지 않게 줄임</w:t>
            </w:r>
          </w:p>
        </w:tc>
        <w:tc>
          <w:tcPr>
            <w:tcW w:type="dxa" w:w="2146"/>
            <w:tcMar>
              <w:top w:type="dxa" w:w="60"/>
              <w:left w:type="dxa" w:w="90"/>
              <w:bottom w:type="dxa" w:w="60"/>
              <w:right w:type="dxa" w:w="90"/>
            </w:tcMar>
          </w:tcPr>
          <w:p>
            <w:r>
              <w:rPr>
                <w:sz w:val="18"/>
                <w:szCs w:val="18"/>
              </w:rPr>
              <w:t xml:space="preserve">Parallel cores. auto = cores allocated to the job; a number is capped by them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메모리가 모자라면 max_cores를 줄이세요.</w:t>
            </w:r>
          </w:p>
        </w:tc>
        <w:tc>
          <w:tcPr>
            <w:tcW w:type="dxa" w:w="4753"/>
            <w:tcMar>
              <w:top w:type="dxa" w:w="60"/>
              <w:left w:type="dxa" w:w="90"/>
              <w:bottom w:type="dxa" w:w="60"/>
              <w:right w:type="dxa" w:w="90"/>
            </w:tcMar>
          </w:tcPr>
          <w:p>
            <w:r>
              <w:rPr>
                <w:sz w:val="18"/>
                <w:szCs w:val="18"/>
              </w:rPr>
              <w:t xml:space="preserve">Memory grows with the cores, since each worker copies the data; lower max_cores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docs/Spatial_Transcriptomics_Analysis_Pipeline/modules/figures/module_concepts/spatial_rctd_concept.png</w:t>
      </w:r>
    </w:p>
    <w:p>
      <w:pPr>
        <w:spacing w:after="120" w:before="120"/>
        <w:jc w:val="center"/>
      </w:pPr>
      <w:r>
        <w:drawing>
          <wp:inline distT="0" distB="0" distL="0" distR="0">
            <wp:extent cx="5715000" cy="23622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max_cores=auto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11.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32GB(16µm), 64GB(8µm)</w:t>
            </w:r>
          </w:p>
        </w:tc>
        <w:tc>
          <w:tcPr>
            <w:tcW w:type="dxa" w:w="3853"/>
            <w:tcMar>
              <w:top w:type="dxa" w:w="60"/>
              <w:left w:type="dxa" w:w="90"/>
              <w:bottom w:type="dxa" w:w="60"/>
              <w:right w:type="dxa" w:w="90"/>
            </w:tcMar>
          </w:tcPr>
          <w:p>
            <w:r>
              <w:rPr>
                <w:sz w:val="18"/>
                <w:szCs w:val="18"/>
              </w:rPr>
              <w:t xml:space="preserve">4 cores, 32 GB of memory (16 um), 64 GB (8 um)</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docs/Spatial_Transcriptomics_Analysis_Pipeline/modules/figures/module_concepts/spatial_hd_svf_concept.png</w:t>
      </w:r>
    </w:p>
    <w:p>
      <w:pPr>
        <w:spacing w:after="120" w:before="120"/>
        <w:jc w:val="center"/>
      </w:pPr>
      <w:r>
        <w:drawing>
          <wp:inline distT="0" distB="0" distL="0" distR="0">
            <wp:extent cx="5715000" cy="23622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12.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bin 세포 유형(RCTD)</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64GB(16µm), 128GB(8µm)</w:t>
            </w:r>
          </w:p>
        </w:tc>
        <w:tc>
          <w:tcPr>
            <w:tcW w:type="dxa" w:w="3853"/>
            <w:tcMar>
              <w:top w:type="dxa" w:w="60"/>
              <w:left w:type="dxa" w:w="90"/>
              <w:bottom w:type="dxa" w:w="60"/>
              <w:right w:type="dxa" w:w="90"/>
            </w:tcMar>
          </w:tcPr>
          <w:p>
            <w:r>
              <w:rPr>
                <w:sz w:val="18"/>
                <w:szCs w:val="18"/>
              </w:rPr>
              <w:t xml:space="preserve">8 cores, 64 GB of memory (16 um), 128 GB (8 um)</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 (with reference_rds)</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병렬 코어 수. auto = 작업에 할당된 코어 수. 숫자를 주면 할당 코어 수를 넘지 않게 줄임</w:t>
            </w:r>
          </w:p>
        </w:tc>
        <w:tc>
          <w:tcPr>
            <w:tcW w:type="dxa" w:w="2146"/>
            <w:tcMar>
              <w:top w:type="dxa" w:w="60"/>
              <w:left w:type="dxa" w:w="90"/>
              <w:bottom w:type="dxa" w:w="60"/>
              <w:right w:type="dxa" w:w="90"/>
            </w:tcMar>
          </w:tcPr>
          <w:p>
            <w:r>
              <w:rPr>
                <w:sz w:val="18"/>
                <w:szCs w:val="18"/>
              </w:rPr>
              <w:t xml:space="preserve">Parallel cores. auto = cores allocated to the job; a number is capped by them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메모리가 모자라면 max_cores나 chunk_bins를 줄이세요.</w:t>
            </w:r>
          </w:p>
        </w:tc>
        <w:tc>
          <w:tcPr>
            <w:tcW w:type="dxa" w:w="4753"/>
            <w:tcMar>
              <w:top w:type="dxa" w:w="60"/>
              <w:left w:type="dxa" w:w="90"/>
              <w:bottom w:type="dxa" w:w="60"/>
              <w:right w:type="dxa" w:w="90"/>
            </w:tcMar>
          </w:tcPr>
          <w:p>
            <w:r>
              <w:rPr>
                <w:sz w:val="18"/>
                <w:szCs w:val="18"/>
              </w:rPr>
              <w:t xml:space="preserve">Memory grows with the cores (each worker copies the data); lower max_cores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docs/Spatial_Transcriptomics_Analysis_Pipeline/modules/figures/module_concepts/spatial_hd_rctd_concept.png</w:t>
      </w:r>
    </w:p>
    <w:p>
      <w:pPr>
        <w:spacing w:after="120" w:before="120"/>
        <w:jc w:val="center"/>
      </w:pPr>
      <w:r>
        <w:drawing>
          <wp:inline distT="0" distB="0" distL="0" distR="0">
            <wp:extent cx="5715000" cy="23622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max_cores=auto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98d479b63e6829e708921cd9476748acb9b746f5.png"/><Relationship Id="rId25" Type="http://schemas.openxmlformats.org/officeDocument/2006/relationships/image" Target="media/3d0f457a1ca616f8a0d412ac41383ee98df976ba.png"/><Relationship Id="rId26" Type="http://schemas.openxmlformats.org/officeDocument/2006/relationships/image" Target="media/fe7f6f1535883cb884f4477e6aead298a0df2d4f.png"/><Relationship Id="rId27" Type="http://schemas.openxmlformats.org/officeDocument/2006/relationships/image" Target="media/285d44cf95d3df257d63dc54f735fdb707c50dc6.png"/><Relationship Id="rId28" Type="http://schemas.openxmlformats.org/officeDocument/2006/relationships/image" Target="media/f8381c45e1cf3dde0aeea74cc5ecd9c8514eeae7.png"/><Relationship Id="rId29" Type="http://schemas.openxmlformats.org/officeDocument/2006/relationships/image" Target="media/4ed839de835766e69de40aeeb25ae3e82a331ece.png"/><Relationship Id="rId30" Type="http://schemas.openxmlformats.org/officeDocument/2006/relationships/image" Target="media/ba42dc835400c27b2bbc331c7eacd9e3ee271923.png"/><Relationship Id="rId31" Type="http://schemas.openxmlformats.org/officeDocument/2006/relationships/image" Target="media/504336366d05eea07bec9146b86680474fba167a.png"/><Relationship Id="rId32" Type="http://schemas.openxmlformats.org/officeDocument/2006/relationships/image" Target="media/7c2c43dcf0357d6e68ce24f76e93e30501dbdf5a.png"/><Relationship Id="rId33" Type="http://schemas.openxmlformats.org/officeDocument/2006/relationships/image" Target="media/9acc944c31126b2af22112481afbd12ed2f114e8.png"/><Relationship Id="rId34" Type="http://schemas.openxmlformats.org/officeDocument/2006/relationships/image" Target="media/665a20b8aba77b43df8596df8cf02ed2c76a8e04.png"/><Relationship Id="rId35" Type="http://schemas.openxmlformats.org/officeDocument/2006/relationships/image" Target="media/3fe42f747c152985abb230a6b2e26feb604ff0e6.png"/><Relationship Id="rId36" Type="http://schemas.openxmlformats.org/officeDocument/2006/relationships/image" Target="media/2b49ef5bf3292b47a18ed7646f2a538997914d7e.png"/><Relationship Id="rId37" Type="http://schemas.openxmlformats.org/officeDocument/2006/relationships/image" Target="media/94cd601a152a5a10c320c33911fbfd14400e9e77.png"/><Relationship Id="rId38" Type="http://schemas.openxmlformats.org/officeDocument/2006/relationships/image" Target="media/dde915e47d47589adb0ec156561e7e5f51a6cee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2026-10-27T06:05:18.530Z</dcterms:created>
  <dcterms:modified xsi:type="dcterms:W3CDTF">2026-10-27T06:05:18.756Z</dcterms:modified>
</cp:coreProperties>
</file>

<file path=docProps/custom.xml><?xml version="1.0" encoding="utf-8"?>
<Properties xmlns="http://schemas.openxmlformats.org/officeDocument/2006/custom-properties" xmlns:vt="http://schemas.openxmlformats.org/officeDocument/2006/docPropsVTypes"/>
</file>