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7AE444E8" w14:textId="66B91D18" w:rsidR="003E3A80" w:rsidRPr="003E3A80" w:rsidRDefault="003E3A80">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98331E" w:rsidRDefault="00A417A0" w:rsidP="008F6B9A">
            <w:pPr>
              <w:rPr>
                <w:rFonts w:ascii="Aptos" w:hAnsi="Aptos"/>
                <w:b/>
                <w:bCs/>
                <w:color w:val="7F7F7F" w:themeColor="text1" w:themeTint="80"/>
              </w:rPr>
            </w:pPr>
            <w:bookmarkStart w:id="0" w:name="Kurztext" w:colFirst="0" w:colLast="0"/>
            <w:bookmarkStart w:id="1" w:name="Basisinfos" w:colFirst="0" w:colLast="2"/>
            <w:r w:rsidRPr="0098331E">
              <w:rPr>
                <w:rFonts w:ascii="Aptos" w:hAnsi="Aptos"/>
                <w:b/>
                <w:bCs/>
                <w:color w:val="7F7F7F" w:themeColor="text1" w:themeTint="80"/>
              </w:rPr>
              <w:t>Name Produktion</w:t>
            </w:r>
          </w:p>
        </w:tc>
        <w:tc>
          <w:tcPr>
            <w:tcW w:w="4508" w:type="dxa"/>
            <w:gridSpan w:val="3"/>
          </w:tcPr>
          <w:p w14:paraId="594E071C" w14:textId="0D5C3AD0" w:rsidR="00A417A0" w:rsidRPr="0098331E" w:rsidRDefault="006F734D" w:rsidP="008F6B9A">
            <w:pPr>
              <w:rPr>
                <w:rFonts w:ascii="Aptos" w:hAnsi="Aptos"/>
                <w:highlight w:val="green"/>
              </w:rPr>
            </w:pPr>
            <w:r w:rsidRPr="0098331E">
              <w:rPr>
                <w:rFonts w:ascii="Aptos" w:hAnsi="Aptos"/>
                <w:highlight w:val="green"/>
              </w:rPr>
              <w:t>LA BOULE BLEUE</w:t>
            </w:r>
          </w:p>
        </w:tc>
      </w:tr>
      <w:tr w:rsidR="00D55D52" w14:paraId="0714637E" w14:textId="77777777" w:rsidTr="00A417A0">
        <w:tc>
          <w:tcPr>
            <w:tcW w:w="4508" w:type="dxa"/>
          </w:tcPr>
          <w:p w14:paraId="3AE8FD34" w14:textId="38E367D2" w:rsidR="00D55D52" w:rsidRPr="0098331E" w:rsidRDefault="00D55D52" w:rsidP="00D55D52">
            <w:pPr>
              <w:rPr>
                <w:rFonts w:ascii="Aptos" w:hAnsi="Aptos"/>
                <w:b/>
                <w:bCs/>
                <w:color w:val="7F7F7F" w:themeColor="text1" w:themeTint="80"/>
              </w:rPr>
            </w:pPr>
            <w:r w:rsidRPr="0098331E">
              <w:rPr>
                <w:rFonts w:ascii="Aptos" w:eastAsia="Arial" w:hAnsi="Aptos" w:cs="Arial"/>
                <w:b/>
                <w:bCs/>
                <w:color w:val="7F7F7F" w:themeColor="text1" w:themeTint="80"/>
              </w:rPr>
              <w:t>Künstler:in / Kompanie</w:t>
            </w:r>
          </w:p>
        </w:tc>
        <w:tc>
          <w:tcPr>
            <w:tcW w:w="4508" w:type="dxa"/>
            <w:gridSpan w:val="3"/>
          </w:tcPr>
          <w:p w14:paraId="174682CB" w14:textId="40D2F659" w:rsidR="00D55D52" w:rsidRPr="0098331E" w:rsidRDefault="00EA2FD3" w:rsidP="00D55D52">
            <w:pPr>
              <w:rPr>
                <w:rFonts w:ascii="Aptos" w:hAnsi="Aptos"/>
                <w:highlight w:val="green"/>
              </w:rPr>
            </w:pPr>
            <w:r w:rsidRPr="0098331E">
              <w:rPr>
                <w:rFonts w:ascii="Aptos" w:hAnsi="Aptos"/>
                <w:highlight w:val="green"/>
              </w:rPr>
              <w:t>Compagnie Ivoire Marionnettes</w:t>
            </w:r>
          </w:p>
        </w:tc>
      </w:tr>
      <w:tr w:rsidR="00D55D52" w14:paraId="2355618A" w14:textId="77777777" w:rsidTr="00A417A0">
        <w:tc>
          <w:tcPr>
            <w:tcW w:w="4508" w:type="dxa"/>
          </w:tcPr>
          <w:p w14:paraId="6DB6BA41" w14:textId="48B6F009" w:rsidR="00D55D52" w:rsidRPr="0098331E" w:rsidRDefault="00D55D52" w:rsidP="00D55D52">
            <w:pPr>
              <w:rPr>
                <w:rFonts w:ascii="Aptos" w:hAnsi="Aptos"/>
                <w:b/>
                <w:bCs/>
                <w:color w:val="7F7F7F" w:themeColor="text1" w:themeTint="80"/>
              </w:rPr>
            </w:pPr>
            <w:r w:rsidRPr="0098331E">
              <w:rPr>
                <w:rFonts w:ascii="Aptos" w:hAnsi="Aptos"/>
                <w:b/>
                <w:bCs/>
                <w:color w:val="7F7F7F" w:themeColor="text1" w:themeTint="80"/>
              </w:rPr>
              <w:t>Spielort</w:t>
            </w:r>
          </w:p>
        </w:tc>
        <w:tc>
          <w:tcPr>
            <w:tcW w:w="4508" w:type="dxa"/>
            <w:gridSpan w:val="3"/>
          </w:tcPr>
          <w:p w14:paraId="16144986" w14:textId="128C9404" w:rsidR="00D55D52" w:rsidRPr="0098331E" w:rsidRDefault="0098331E" w:rsidP="00D55D52">
            <w:pPr>
              <w:rPr>
                <w:rFonts w:ascii="Aptos" w:hAnsi="Aptos"/>
                <w:highlight w:val="green"/>
              </w:rPr>
            </w:pPr>
            <w:r w:rsidRPr="0098331E">
              <w:rPr>
                <w:rFonts w:ascii="Aptos" w:hAnsi="Aptos"/>
                <w:highlight w:val="green"/>
              </w:rPr>
              <w:t>Theaterplatz</w:t>
            </w:r>
          </w:p>
        </w:tc>
      </w:tr>
      <w:bookmarkEnd w:id="0"/>
      <w:tr w:rsidR="00602346" w14:paraId="242C3489" w14:textId="77777777" w:rsidTr="00580B80">
        <w:trPr>
          <w:trHeight w:val="68"/>
        </w:trPr>
        <w:tc>
          <w:tcPr>
            <w:tcW w:w="4508" w:type="dxa"/>
            <w:vMerge w:val="restart"/>
          </w:tcPr>
          <w:p w14:paraId="1D8BA607" w14:textId="57E44ED1" w:rsidR="00602346" w:rsidRPr="0098331E" w:rsidRDefault="00602346" w:rsidP="00D55D52">
            <w:pPr>
              <w:rPr>
                <w:rFonts w:ascii="Aptos" w:hAnsi="Aptos"/>
                <w:b/>
                <w:bCs/>
                <w:color w:val="7F7F7F" w:themeColor="text1" w:themeTint="80"/>
              </w:rPr>
            </w:pPr>
            <w:r w:rsidRPr="0098331E">
              <w:rPr>
                <w:rFonts w:ascii="Aptos" w:hAnsi="Aptos"/>
                <w:b/>
                <w:bCs/>
                <w:color w:val="7F7F7F" w:themeColor="text1" w:themeTint="80"/>
              </w:rPr>
              <w:t>Spieldatum &amp; Uhrzeit</w:t>
            </w:r>
          </w:p>
        </w:tc>
        <w:tc>
          <w:tcPr>
            <w:tcW w:w="2254" w:type="dxa"/>
          </w:tcPr>
          <w:p w14:paraId="6110A18D" w14:textId="1A11E052" w:rsidR="00602346" w:rsidRPr="0098331E" w:rsidRDefault="00602346" w:rsidP="00D55D52">
            <w:pPr>
              <w:rPr>
                <w:rFonts w:ascii="Aptos" w:hAnsi="Aptos"/>
                <w:highlight w:val="green"/>
              </w:rPr>
            </w:pPr>
            <w:r w:rsidRPr="0098331E">
              <w:rPr>
                <w:rFonts w:ascii="Aptos" w:hAnsi="Aptos"/>
                <w:highlight w:val="green"/>
              </w:rPr>
              <w:t>04.07.2026</w:t>
            </w:r>
          </w:p>
        </w:tc>
        <w:tc>
          <w:tcPr>
            <w:tcW w:w="1127" w:type="dxa"/>
          </w:tcPr>
          <w:p w14:paraId="29F9B950" w14:textId="02309EB0" w:rsidR="00602346" w:rsidRPr="0098331E" w:rsidRDefault="00602346" w:rsidP="00D55D52">
            <w:pPr>
              <w:rPr>
                <w:rFonts w:ascii="Aptos" w:hAnsi="Aptos"/>
                <w:highlight w:val="green"/>
              </w:rPr>
            </w:pPr>
            <w:r w:rsidRPr="0098331E">
              <w:rPr>
                <w:rFonts w:ascii="Aptos" w:hAnsi="Aptos"/>
                <w:highlight w:val="green"/>
              </w:rPr>
              <w:t>16:00</w:t>
            </w:r>
          </w:p>
        </w:tc>
        <w:tc>
          <w:tcPr>
            <w:tcW w:w="1127" w:type="dxa"/>
          </w:tcPr>
          <w:p w14:paraId="116D2B8B" w14:textId="01788AD0" w:rsidR="00602346" w:rsidRPr="0098331E" w:rsidRDefault="00602346" w:rsidP="00D55D52">
            <w:pPr>
              <w:rPr>
                <w:rFonts w:ascii="Aptos" w:hAnsi="Aptos"/>
                <w:highlight w:val="green"/>
              </w:rPr>
            </w:pPr>
            <w:r w:rsidRPr="0098331E">
              <w:rPr>
                <w:rFonts w:ascii="Aptos" w:hAnsi="Aptos"/>
                <w:highlight w:val="green"/>
              </w:rPr>
              <w:t>16:45</w:t>
            </w:r>
          </w:p>
        </w:tc>
      </w:tr>
      <w:tr w:rsidR="00602346" w14:paraId="2B942593" w14:textId="77777777" w:rsidTr="00580B80">
        <w:trPr>
          <w:trHeight w:val="68"/>
        </w:trPr>
        <w:tc>
          <w:tcPr>
            <w:tcW w:w="4508" w:type="dxa"/>
            <w:vMerge/>
          </w:tcPr>
          <w:p w14:paraId="5AC9A47D" w14:textId="77777777" w:rsidR="00602346" w:rsidRPr="008022CB" w:rsidRDefault="00602346" w:rsidP="00602346">
            <w:pPr>
              <w:rPr>
                <w:rFonts w:ascii="Aptos" w:hAnsi="Aptos"/>
                <w:b/>
                <w:bCs/>
              </w:rPr>
            </w:pPr>
          </w:p>
        </w:tc>
        <w:tc>
          <w:tcPr>
            <w:tcW w:w="2254" w:type="dxa"/>
          </w:tcPr>
          <w:p w14:paraId="33A99B99" w14:textId="6C42F425" w:rsidR="00602346" w:rsidRPr="0098331E" w:rsidRDefault="00602346" w:rsidP="00602346">
            <w:pPr>
              <w:rPr>
                <w:rStyle w:val="Kommentarzeichen"/>
                <w:sz w:val="24"/>
                <w:szCs w:val="24"/>
                <w:highlight w:val="green"/>
              </w:rPr>
            </w:pPr>
            <w:r w:rsidRPr="0098331E">
              <w:rPr>
                <w:rStyle w:val="Kommentarzeichen"/>
                <w:sz w:val="24"/>
                <w:szCs w:val="24"/>
                <w:highlight w:val="green"/>
              </w:rPr>
              <w:t>05.07.2026</w:t>
            </w:r>
          </w:p>
        </w:tc>
        <w:tc>
          <w:tcPr>
            <w:tcW w:w="1127" w:type="dxa"/>
          </w:tcPr>
          <w:p w14:paraId="2A8A5E9A" w14:textId="7C7C3FB9" w:rsidR="00602346" w:rsidRPr="0098331E" w:rsidRDefault="00602346" w:rsidP="00602346">
            <w:pPr>
              <w:rPr>
                <w:rStyle w:val="Kommentarzeichen"/>
                <w:sz w:val="24"/>
                <w:szCs w:val="24"/>
                <w:highlight w:val="green"/>
              </w:rPr>
            </w:pPr>
            <w:r w:rsidRPr="0098331E">
              <w:rPr>
                <w:rFonts w:ascii="Aptos" w:hAnsi="Aptos"/>
                <w:highlight w:val="green"/>
              </w:rPr>
              <w:t>16:00</w:t>
            </w:r>
          </w:p>
        </w:tc>
        <w:tc>
          <w:tcPr>
            <w:tcW w:w="1127" w:type="dxa"/>
          </w:tcPr>
          <w:p w14:paraId="04B840A1" w14:textId="45A588B4" w:rsidR="00602346" w:rsidRPr="0098331E" w:rsidRDefault="00602346" w:rsidP="00602346">
            <w:pPr>
              <w:rPr>
                <w:rStyle w:val="Kommentarzeichen"/>
                <w:sz w:val="24"/>
                <w:szCs w:val="24"/>
                <w:highlight w:val="green"/>
              </w:rPr>
            </w:pPr>
            <w:r w:rsidRPr="0098331E">
              <w:rPr>
                <w:rFonts w:ascii="Aptos" w:hAnsi="Aptos"/>
                <w:highlight w:val="green"/>
              </w:rPr>
              <w:t>16:45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98331E">
        <w:rPr>
          <w:rFonts w:ascii="Aptos" w:eastAsia="Arial" w:hAnsi="Aptos" w:cs="Arial"/>
          <w:b/>
          <w:bCs/>
          <w:color w:val="7F7F7F" w:themeColor="text1" w:themeTint="80"/>
          <w:highlight w:val="green"/>
        </w:rPr>
        <w:t>Kurztext / A-Text (</w:t>
      </w:r>
      <w:r w:rsidR="00970457" w:rsidRPr="0098331E">
        <w:rPr>
          <w:rFonts w:ascii="Aptos" w:eastAsia="Arial" w:hAnsi="Aptos" w:cs="Arial"/>
          <w:b/>
          <w:bCs/>
          <w:color w:val="7F7F7F" w:themeColor="text1" w:themeTint="80"/>
          <w:highlight w:val="green"/>
        </w:rPr>
        <w:t>120</w:t>
      </w:r>
      <w:r w:rsidR="008F6B9A" w:rsidRPr="0098331E">
        <w:rPr>
          <w:rFonts w:ascii="Aptos" w:eastAsia="Arial" w:hAnsi="Aptos" w:cs="Arial"/>
          <w:b/>
          <w:bCs/>
          <w:color w:val="7F7F7F" w:themeColor="text1" w:themeTint="80"/>
          <w:highlight w:val="green"/>
        </w:rPr>
        <w:t xml:space="preserve"> +- 10%</w:t>
      </w:r>
      <w:r w:rsidRPr="0098331E">
        <w:rPr>
          <w:rFonts w:ascii="Aptos" w:eastAsia="Arial" w:hAnsi="Aptos" w:cs="Arial"/>
          <w:b/>
          <w:bCs/>
          <w:color w:val="7F7F7F" w:themeColor="text1" w:themeTint="80"/>
          <w:highlight w:val="green"/>
        </w:rPr>
        <w:t xml:space="preserve"> </w:t>
      </w:r>
      <w:r w:rsidR="00970457" w:rsidRPr="0098331E">
        <w:rPr>
          <w:rFonts w:ascii="Aptos" w:eastAsia="Arial" w:hAnsi="Aptos" w:cs="Arial"/>
          <w:b/>
          <w:bCs/>
          <w:color w:val="7F7F7F" w:themeColor="text1" w:themeTint="80"/>
          <w:highlight w:val="green"/>
        </w:rPr>
        <w:t>Zeichen</w:t>
      </w:r>
      <w:r w:rsidR="005A76DE" w:rsidRPr="0098331E">
        <w:rPr>
          <w:rFonts w:ascii="Aptos" w:eastAsia="Arial" w:hAnsi="Aptos" w:cs="Arial"/>
          <w:b/>
          <w:bCs/>
          <w:color w:val="7F7F7F" w:themeColor="text1" w:themeTint="80"/>
          <w:highlight w:val="green"/>
        </w:rPr>
        <w:t xml:space="preserve"> – 1 Zeile ca.</w:t>
      </w:r>
      <w:r w:rsidRPr="0098331E">
        <w:rPr>
          <w:rFonts w:ascii="Aptos" w:eastAsia="Arial" w:hAnsi="Aptos" w:cs="Arial"/>
          <w:b/>
          <w:bCs/>
          <w:color w:val="7F7F7F" w:themeColor="text1" w:themeTint="80"/>
          <w:highlight w:val="green"/>
        </w:rPr>
        <w:t>)</w:t>
      </w:r>
    </w:p>
    <w:p w14:paraId="214783A6" w14:textId="4B9EFD59" w:rsidR="00AA6E08" w:rsidRPr="00901EA2" w:rsidRDefault="00901EA2" w:rsidP="008F6B9A">
      <w:pPr>
        <w:pBdr>
          <w:bottom w:val="single" w:sz="6" w:space="1" w:color="auto"/>
        </w:pBdr>
        <w:rPr>
          <w:rFonts w:ascii="Aptos" w:eastAsia="Arial" w:hAnsi="Aptos" w:cs="Arial"/>
          <w:color w:val="EE0000"/>
        </w:rPr>
      </w:pPr>
      <w:r w:rsidRPr="00901EA2">
        <w:rPr>
          <w:rFonts w:ascii="Aptos" w:eastAsia="Arial" w:hAnsi="Aptos" w:cs="Arial"/>
          <w:color w:val="EE0000"/>
        </w:rPr>
        <w:t>Eine riesige blaue Kugel bringt fremde Figuren zusammen. Ohne Worte entstehen Streit, Nähe und eine neue Gemeinschaft.</w:t>
      </w:r>
    </w:p>
    <w:p w14:paraId="5A4EBEEA" w14:textId="77777777" w:rsidR="00901EA2" w:rsidRDefault="00901EA2"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008F6B9A">
      <w:pPr>
        <w:rPr>
          <w:rFonts w:ascii="Aptos" w:eastAsia="Arial" w:hAnsi="Aptos" w:cs="Arial"/>
          <w:b/>
          <w:bCs/>
          <w:color w:val="7F7F7F" w:themeColor="text1" w:themeTint="80"/>
        </w:rPr>
      </w:pPr>
      <w:r w:rsidRPr="003E3A80">
        <w:rPr>
          <w:rFonts w:ascii="Aptos" w:eastAsia="Arial" w:hAnsi="Aptos" w:cs="Arial"/>
          <w:b/>
          <w:bCs/>
          <w:color w:val="7F7F7F" w:themeColor="text1" w:themeTint="80"/>
          <w:highlight w:val="green"/>
        </w:rPr>
        <w:t>Detailtext /</w:t>
      </w:r>
      <w:r w:rsidR="001D2FAD" w:rsidRPr="003E3A80">
        <w:rPr>
          <w:rFonts w:ascii="Aptos" w:eastAsia="Arial" w:hAnsi="Aptos" w:cs="Arial"/>
          <w:b/>
          <w:bCs/>
          <w:color w:val="7F7F7F" w:themeColor="text1" w:themeTint="80"/>
          <w:highlight w:val="green"/>
        </w:rPr>
        <w:t xml:space="preserve"> Programmbuch /</w:t>
      </w:r>
      <w:r w:rsidRPr="003E3A80">
        <w:rPr>
          <w:rFonts w:ascii="Aptos" w:eastAsia="Arial" w:hAnsi="Aptos" w:cs="Arial"/>
          <w:b/>
          <w:bCs/>
          <w:color w:val="7F7F7F" w:themeColor="text1" w:themeTint="80"/>
          <w:highlight w:val="green"/>
        </w:rPr>
        <w:t xml:space="preserve"> C-Text (</w:t>
      </w:r>
      <w:r w:rsidR="005A039F" w:rsidRPr="003E3A80">
        <w:rPr>
          <w:rFonts w:ascii="Aptos" w:eastAsia="Arial" w:hAnsi="Aptos" w:cs="Arial"/>
          <w:b/>
          <w:bCs/>
          <w:color w:val="7F7F7F" w:themeColor="text1" w:themeTint="80"/>
          <w:highlight w:val="green"/>
        </w:rPr>
        <w:t xml:space="preserve">1500 – 2000 </w:t>
      </w:r>
      <w:r w:rsidR="00FE71EF" w:rsidRPr="003E3A80">
        <w:rPr>
          <w:rFonts w:ascii="Aptos" w:eastAsia="Arial" w:hAnsi="Aptos" w:cs="Arial"/>
          <w:b/>
          <w:bCs/>
          <w:color w:val="7F7F7F" w:themeColor="text1" w:themeTint="80"/>
          <w:highlight w:val="green"/>
        </w:rPr>
        <w:t xml:space="preserve">+- 10% </w:t>
      </w:r>
      <w:r w:rsidR="005A039F" w:rsidRPr="003E3A80">
        <w:rPr>
          <w:rFonts w:ascii="Aptos" w:eastAsia="Arial" w:hAnsi="Aptos" w:cs="Arial"/>
          <w:b/>
          <w:bCs/>
          <w:color w:val="7F7F7F" w:themeColor="text1" w:themeTint="80"/>
          <w:highlight w:val="green"/>
        </w:rPr>
        <w:t>Zeichen</w:t>
      </w:r>
      <w:r w:rsidRPr="003E3A80">
        <w:rPr>
          <w:rFonts w:ascii="Aptos" w:eastAsia="Arial" w:hAnsi="Aptos" w:cs="Arial"/>
          <w:b/>
          <w:bCs/>
          <w:color w:val="7F7F7F" w:themeColor="text1" w:themeTint="80"/>
          <w:highlight w:val="green"/>
        </w:rPr>
        <w:t>)</w:t>
      </w:r>
    </w:p>
    <w:p w14:paraId="10911BB1" w14:textId="77777777" w:rsidR="000E0C0E" w:rsidRPr="000E0C0E" w:rsidRDefault="000E0C0E" w:rsidP="000E0C0E">
      <w:pPr>
        <w:pBdr>
          <w:bottom w:val="single" w:sz="6" w:space="1" w:color="auto"/>
        </w:pBdr>
        <w:jc w:val="both"/>
        <w:rPr>
          <w:color w:val="000000" w:themeColor="text1"/>
        </w:rPr>
      </w:pPr>
      <w:r w:rsidRPr="000E0C0E">
        <w:rPr>
          <w:color w:val="000000" w:themeColor="text1"/>
        </w:rPr>
        <w:t>Eine riesige blaue Kugel auf offenem Platz. Sie bewegt sich langsam, schwerfällig und zugleich verspielt. Eigenwillige Wesen quellen aus ihr heraus: tastend, einander neugierig beäugend, wirr und doch elegant agierend. Niemand spricht. Die Kugel wechselt die Farbe. Es entsteht ein buntes Treiben. Dann wird verhandelt, gestritten und gelacht. Aus dieser Dynamik entwickelt sich eine Abfolge widersprüchlicher Situationen. Missverständnisse gehören dazu, Nähe genauso wie Distanz. Schritt für Schritt erwächst eine skurrile Gemeinschaft aus einer Art Gleichzeitigkeit an Situationen, die nicht Einheit zum Ziel hat, sondern Koexistenz. Unterschiede bleiben sichtbar. Genau darin liegt ihre poetische Kraft.</w:t>
      </w:r>
    </w:p>
    <w:p w14:paraId="29E01978" w14:textId="77777777" w:rsidR="000E0C0E" w:rsidRPr="000E0C0E" w:rsidRDefault="000E0C0E" w:rsidP="000E0C0E">
      <w:pPr>
        <w:pBdr>
          <w:bottom w:val="single" w:sz="6" w:space="1" w:color="auto"/>
        </w:pBdr>
        <w:jc w:val="both"/>
        <w:rPr>
          <w:color w:val="000000" w:themeColor="text1"/>
        </w:rPr>
      </w:pPr>
      <w:r w:rsidRPr="000E0C0E">
        <w:rPr>
          <w:color w:val="000000" w:themeColor="text1"/>
        </w:rPr>
        <w:t>Große Bilder und Freude am Erleben sind die Stärken dieser Produktion. Humor und visuelle Klarheit schaffen ein Theatererlebnis für Kinder und Erwachsene gleichermaßen. Es ist ein Stück, das mit wenigen Worten auskommt und dennoch viel verhandelt: wie Gemeinschaft entsteht, wie Unterschiede sichtbar bleiben dürfen und wie Verständigung jenseits von Sprache möglich wird.</w:t>
      </w:r>
    </w:p>
    <w:p w14:paraId="153DD729" w14:textId="77777777" w:rsidR="000E0C0E" w:rsidRPr="000E0C0E" w:rsidRDefault="000E0C0E" w:rsidP="000E0C0E">
      <w:pPr>
        <w:pBdr>
          <w:bottom w:val="single" w:sz="6" w:space="1" w:color="auto"/>
        </w:pBdr>
        <w:jc w:val="both"/>
        <w:rPr>
          <w:color w:val="000000" w:themeColor="text1"/>
        </w:rPr>
      </w:pPr>
      <w:r w:rsidRPr="000E0C0E">
        <w:rPr>
          <w:color w:val="000000" w:themeColor="text1"/>
        </w:rPr>
        <w:lastRenderedPageBreak/>
        <w:t xml:space="preserve">Die Académie Ivoire Marionnettes aus Abidjan in Elfenbeinküste arbeitet mit einer monumentalen Großpuppe, die zugleich Figur, Raum und Gegenüber ist. Sie zieht Blicke an, sammelt Menschen um sich, schafft einen temporären Mittelpunkt. Ohne großes Bühnenbild und ohne technische Raffinessen entfaltet sich ein Theater, das direkt wirkt: körperlich, farbig, einladend. </w:t>
      </w:r>
    </w:p>
    <w:p w14:paraId="010D67F1" w14:textId="0073FF4A" w:rsidR="000669A3" w:rsidRDefault="000E0C0E" w:rsidP="240D6EFF">
      <w:pPr>
        <w:pBdr>
          <w:bottom w:val="single" w:sz="6" w:space="1" w:color="auto"/>
        </w:pBdr>
        <w:jc w:val="both"/>
        <w:rPr>
          <w:color w:val="000000" w:themeColor="text1"/>
        </w:rPr>
      </w:pPr>
      <w:r w:rsidRPr="240D6EFF">
        <w:rPr>
          <w:color w:val="000000" w:themeColor="text1"/>
        </w:rPr>
        <w:t>Wie Diversität ein gemeinsamer Nenner sein kann, erzählt dieses Figurentheater auf humorvolle und unterhaltsame Art. Brodelt das Theatergeschehen als kunterbuntes Etwas, kann sich jede:r an dieser Vielfalt erfreuen, innehalten und diese genießen. LA BOULE BLEUE gelingt es, mit verblüffender Einfachheit ein so komplexes Thema wie Diversität greifbar und es jungen Menschen sinnlich und spielerisch zugänglich zu machen.</w:t>
      </w:r>
    </w:p>
    <w:p w14:paraId="311CD64E" w14:textId="0E24FFD4" w:rsidR="59ACB10D" w:rsidRPr="00602346" w:rsidRDefault="59ACB10D" w:rsidP="240D6EFF">
      <w:pPr>
        <w:pBdr>
          <w:bottom w:val="single" w:sz="6" w:space="1" w:color="auto"/>
        </w:pBdr>
        <w:jc w:val="both"/>
        <w:rPr>
          <w:color w:val="000000" w:themeColor="text1"/>
          <w:lang w:val="en-US"/>
        </w:rPr>
      </w:pPr>
      <w:r w:rsidRPr="00602346">
        <w:rPr>
          <w:color w:val="000000" w:themeColor="text1"/>
          <w:lang w:val="en-US"/>
        </w:rPr>
        <w:t xml:space="preserve">EN </w:t>
      </w:r>
    </w:p>
    <w:p w14:paraId="0210CA9D" w14:textId="24E1580D" w:rsidR="59ACB10D" w:rsidRPr="00602346" w:rsidRDefault="59ACB10D" w:rsidP="240D6EFF">
      <w:pPr>
        <w:spacing w:line="276" w:lineRule="auto"/>
        <w:jc w:val="both"/>
        <w:rPr>
          <w:lang w:val="en-US"/>
        </w:rPr>
      </w:pPr>
      <w:r w:rsidRPr="240D6EFF">
        <w:rPr>
          <w:rFonts w:ascii="Aptos" w:eastAsia="Aptos" w:hAnsi="Aptos" w:cs="Aptos"/>
          <w:color w:val="000000" w:themeColor="text1"/>
          <w:lang w:val="en-GB"/>
        </w:rPr>
        <w:t xml:space="preserve">An enormous blue ball in open space. It moves slowly, heavily, yet playfully. Idiosyncratic entities pour out of it, tentatively, eyeing each other curiously, confused, yet elegant in their actions. No one speaks. The ball changes colour. Multi-coloured drifting ensues. Then: negotiations, conflict, laughter. This dynamic gives rise to a series of contradictory situations, including misunderstandings, proximity as well as distance. Step by step, a whimsical community grows out of a kind of situational simultaneity which does not aim for unity, but co-existence. Differences remain visible. Therein lies its poetic power. </w:t>
      </w:r>
    </w:p>
    <w:p w14:paraId="158EA7F0" w14:textId="38615AAD" w:rsidR="59ACB10D" w:rsidRPr="00602346" w:rsidRDefault="59ACB10D" w:rsidP="240D6EFF">
      <w:pPr>
        <w:spacing w:line="276" w:lineRule="auto"/>
        <w:jc w:val="both"/>
        <w:rPr>
          <w:lang w:val="en-US"/>
        </w:rPr>
      </w:pPr>
      <w:r w:rsidRPr="240D6EFF">
        <w:rPr>
          <w:rFonts w:ascii="Aptos" w:eastAsia="Aptos" w:hAnsi="Aptos" w:cs="Aptos"/>
          <w:color w:val="000000" w:themeColor="text1"/>
          <w:lang w:val="en-GB"/>
        </w:rPr>
        <w:t>Big images and experiential joy are the strengths of this production. Humour and visual clarity create a theatrical experience for children and adults alike. This is a piece that gets by with little words while dealing with a lot: how community forms, how differences remain visible, and how understanding is possible beyond language.</w:t>
      </w:r>
    </w:p>
    <w:p w14:paraId="53E46543" w14:textId="5697CB8B" w:rsidR="59ACB10D" w:rsidRPr="00602346" w:rsidRDefault="59ACB10D" w:rsidP="240D6EFF">
      <w:pPr>
        <w:spacing w:line="276" w:lineRule="auto"/>
        <w:jc w:val="both"/>
        <w:rPr>
          <w:lang w:val="en-US"/>
        </w:rPr>
      </w:pPr>
      <w:r w:rsidRPr="240D6EFF">
        <w:rPr>
          <w:rFonts w:ascii="Aptos" w:eastAsia="Aptos" w:hAnsi="Aptos" w:cs="Aptos"/>
          <w:color w:val="000000" w:themeColor="text1"/>
          <w:lang w:val="en-GB"/>
        </w:rPr>
        <w:t>The Académie Ivoire Marionnettes from Abidjan, Ivory Coast, works with a monumental puppet, which is at once a character, space, and counterpart. It attracts attention, gathers people around it, creates a temporary focus. With no large set and no technical sophistication, a theatre direct in its effect unfolds: embodied, colourful, inviting.</w:t>
      </w:r>
    </w:p>
    <w:p w14:paraId="379E9399" w14:textId="12CEC74F" w:rsidR="59ACB10D" w:rsidRPr="00602346" w:rsidRDefault="59ACB10D" w:rsidP="240D6EFF">
      <w:pPr>
        <w:spacing w:line="276" w:lineRule="auto"/>
        <w:jc w:val="both"/>
        <w:rPr>
          <w:lang w:val="en-US"/>
        </w:rPr>
      </w:pPr>
      <w:r w:rsidRPr="240D6EFF">
        <w:rPr>
          <w:rFonts w:ascii="Aptos" w:eastAsia="Aptos" w:hAnsi="Aptos" w:cs="Aptos"/>
          <w:color w:val="000000" w:themeColor="text1"/>
          <w:lang w:val="en-GB"/>
        </w:rPr>
        <w:t xml:space="preserve">This is puppet theatre that explains how diversity can be a common denominator in a funny, entertaining way. If the performance goes topsy-turvy, everyone can enjoy the diversity, pause, and relish it. </w:t>
      </w:r>
      <w:r w:rsidRPr="240D6EFF">
        <w:rPr>
          <w:rFonts w:ascii="Aptos" w:eastAsia="Aptos" w:hAnsi="Aptos" w:cs="Aptos"/>
          <w:i/>
          <w:iCs/>
          <w:color w:val="000000" w:themeColor="text1"/>
          <w:lang w:val="en-GB"/>
        </w:rPr>
        <w:t>LA BOULE BLEUE</w:t>
      </w:r>
      <w:r w:rsidRPr="240D6EFF">
        <w:rPr>
          <w:rFonts w:ascii="Aptos" w:eastAsia="Aptos" w:hAnsi="Aptos" w:cs="Aptos"/>
          <w:color w:val="000000" w:themeColor="text1"/>
          <w:lang w:val="en-GB"/>
        </w:rPr>
        <w:t>succeeds with flying colours in realizing a complex topic like diversity while making it accessible to young people in a sensory and playful manner.</w:t>
      </w:r>
    </w:p>
    <w:p w14:paraId="3AEC89DD" w14:textId="0EC1D2E4" w:rsidR="240D6EFF" w:rsidRPr="00602346" w:rsidRDefault="240D6EFF" w:rsidP="240D6EFF">
      <w:pPr>
        <w:pBdr>
          <w:bottom w:val="single" w:sz="6" w:space="1" w:color="auto"/>
        </w:pBdr>
        <w:jc w:val="both"/>
        <w:rPr>
          <w:color w:val="000000" w:themeColor="text1"/>
          <w:lang w:val="en-US"/>
        </w:rPr>
      </w:pPr>
    </w:p>
    <w:p w14:paraId="380316CF" w14:textId="77777777" w:rsidR="000E0C0E" w:rsidRPr="00602346" w:rsidRDefault="000E0C0E" w:rsidP="000E0C0E">
      <w:pPr>
        <w:pBdr>
          <w:bottom w:val="single" w:sz="6" w:space="1" w:color="auto"/>
        </w:pBdr>
        <w:jc w:val="both"/>
        <w:rPr>
          <w:color w:val="000000" w:themeColor="text1"/>
          <w:lang w:val="en-US"/>
        </w:rPr>
      </w:pPr>
    </w:p>
    <w:p w14:paraId="09F9F3EF" w14:textId="06DCDA35" w:rsidR="004E6FFD" w:rsidRPr="00602346"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Herkunftsland</w:t>
            </w:r>
          </w:p>
        </w:tc>
        <w:tc>
          <w:tcPr>
            <w:tcW w:w="4508" w:type="dxa"/>
            <w:gridSpan w:val="2"/>
          </w:tcPr>
          <w:p w14:paraId="0DE68EF4" w14:textId="2DD147C8" w:rsidR="0073304C" w:rsidRPr="008765A6" w:rsidRDefault="008B19AE" w:rsidP="008F6B9A">
            <w:pPr>
              <w:rPr>
                <w:rFonts w:ascii="Aptos" w:eastAsia="Arial" w:hAnsi="Aptos" w:cs="Arial"/>
              </w:rPr>
            </w:pPr>
            <w:r>
              <w:rPr>
                <w:rFonts w:ascii="Aptos" w:eastAsia="Arial" w:hAnsi="Aptos" w:cs="Arial"/>
              </w:rPr>
              <w:t>Elfenbeinküste</w:t>
            </w:r>
          </w:p>
        </w:tc>
      </w:tr>
      <w:tr w:rsidR="0073304C" w14:paraId="642BA065" w14:textId="77777777" w:rsidTr="0073304C">
        <w:tc>
          <w:tcPr>
            <w:tcW w:w="4508" w:type="dxa"/>
          </w:tcPr>
          <w:p w14:paraId="5E270B5D" w14:textId="2289D0BB" w:rsidR="0073304C" w:rsidRPr="004B2AD2" w:rsidRDefault="00CE139B" w:rsidP="008F6B9A">
            <w:pPr>
              <w:rPr>
                <w:rFonts w:ascii="Aptos" w:eastAsia="Arial" w:hAnsi="Aptos" w:cs="Arial"/>
                <w:b/>
                <w:bCs/>
                <w:color w:val="7F7F7F" w:themeColor="text1" w:themeTint="80"/>
                <w:highlight w:val="green"/>
              </w:rPr>
            </w:pPr>
            <w:r w:rsidRPr="0098331E">
              <w:rPr>
                <w:rFonts w:ascii="Aptos" w:eastAsia="Arial" w:hAnsi="Aptos" w:cs="Arial"/>
                <w:b/>
                <w:bCs/>
                <w:color w:val="7F7F7F" w:themeColor="text1" w:themeTint="80"/>
              </w:rPr>
              <w:t>Sprache(n)</w:t>
            </w:r>
          </w:p>
        </w:tc>
        <w:tc>
          <w:tcPr>
            <w:tcW w:w="4508" w:type="dxa"/>
            <w:gridSpan w:val="2"/>
          </w:tcPr>
          <w:p w14:paraId="1AEBD3DE" w14:textId="2F9FCFD2" w:rsidR="0073304C" w:rsidRPr="008765A6" w:rsidRDefault="009B058E" w:rsidP="008F6B9A">
            <w:pPr>
              <w:rPr>
                <w:rFonts w:ascii="Aptos" w:eastAsia="Arial" w:hAnsi="Aptos" w:cs="Arial"/>
              </w:rPr>
            </w:pPr>
            <w:r>
              <w:rPr>
                <w:rFonts w:ascii="Aptos" w:eastAsia="Arial" w:hAnsi="Aptos" w:cs="Arial"/>
              </w:rPr>
              <w:t>Französisch</w:t>
            </w:r>
          </w:p>
        </w:tc>
      </w:tr>
      <w:tr w:rsidR="0098331E" w14:paraId="5013E4FF" w14:textId="77777777" w:rsidTr="0073304C">
        <w:tc>
          <w:tcPr>
            <w:tcW w:w="4508" w:type="dxa"/>
          </w:tcPr>
          <w:p w14:paraId="53E0A333" w14:textId="77777777" w:rsidR="0098331E" w:rsidRPr="004B2AD2" w:rsidRDefault="0098331E" w:rsidP="008F6B9A">
            <w:pPr>
              <w:rPr>
                <w:rFonts w:ascii="Aptos" w:eastAsia="Arial" w:hAnsi="Aptos" w:cs="Arial"/>
                <w:b/>
                <w:bCs/>
                <w:color w:val="7F7F7F" w:themeColor="text1" w:themeTint="80"/>
                <w:highlight w:val="green"/>
              </w:rPr>
            </w:pPr>
          </w:p>
        </w:tc>
        <w:tc>
          <w:tcPr>
            <w:tcW w:w="4508" w:type="dxa"/>
            <w:gridSpan w:val="2"/>
          </w:tcPr>
          <w:p w14:paraId="6BE1CA1F" w14:textId="31429D22" w:rsidR="0098331E" w:rsidRDefault="0098331E" w:rsidP="008F6B9A">
            <w:pPr>
              <w:rPr>
                <w:rFonts w:ascii="Aptos" w:eastAsia="Arial" w:hAnsi="Aptos" w:cs="Arial"/>
              </w:rPr>
            </w:pPr>
            <w:r w:rsidRPr="0098331E">
              <w:rPr>
                <w:rFonts w:ascii="Aptos" w:eastAsia="Arial" w:hAnsi="Aptos" w:cs="Arial"/>
                <w:highlight w:val="green"/>
              </w:rPr>
              <w:t>In französischer Sprache mit deutscher</w:t>
            </w:r>
            <w:r w:rsidR="007A1376">
              <w:rPr>
                <w:rFonts w:ascii="Aptos" w:eastAsia="Arial" w:hAnsi="Aptos" w:cs="Arial"/>
                <w:highlight w:val="green"/>
              </w:rPr>
              <w:t xml:space="preserve"> und englischer</w:t>
            </w:r>
            <w:r w:rsidRPr="0098331E">
              <w:rPr>
                <w:rFonts w:ascii="Aptos" w:eastAsia="Arial" w:hAnsi="Aptos" w:cs="Arial"/>
                <w:highlight w:val="green"/>
              </w:rPr>
              <w:t xml:space="preserve"> Übertitelung.</w:t>
            </w:r>
          </w:p>
        </w:tc>
      </w:tr>
      <w:tr w:rsidR="003C6E6B" w14:paraId="7ED6978E" w14:textId="77777777" w:rsidTr="003C6E6B">
        <w:trPr>
          <w:trHeight w:val="229"/>
        </w:trPr>
        <w:tc>
          <w:tcPr>
            <w:tcW w:w="4508" w:type="dxa"/>
            <w:vMerge w:val="restart"/>
          </w:tcPr>
          <w:p w14:paraId="0132C592" w14:textId="42D227AA" w:rsidR="003C6E6B" w:rsidRPr="003761DE" w:rsidRDefault="00226EA8" w:rsidP="008F6B9A">
            <w:pPr>
              <w:rPr>
                <w:rFonts w:ascii="Aptos" w:eastAsia="Arial" w:hAnsi="Aptos" w:cs="Arial"/>
                <w:b/>
                <w:bCs/>
                <w:color w:val="7F7F7F" w:themeColor="text1" w:themeTint="80"/>
              </w:rPr>
            </w:pPr>
            <w:r w:rsidRPr="0098331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DefaultPlaceholder_-1854013438"/>
            </w:placeholder>
            <w:dropDownList>
              <w:listItem w:value="Wählen Sie ein Element aus."/>
              <w:listItem w:displayText="Sprechtheater" w:value="Sprechtheater"/>
              <w:listItem w:displayText="Musiktheater" w:value="Musiktheater"/>
              <w:listItem w:displayText="Performance" w:value="Performance"/>
              <w:listItem w:displayText="Lecture Performance" w:value="Lecture Performance"/>
              <w:listItem w:displayText="Documentary Theatre" w:value="Documentary Theatre"/>
              <w:listItem w:displayText="Immersive Theatre" w:value="Immersive Theatre"/>
              <w:listItem w:displayText="Partizipative Performance" w:value="Partizipative Performance"/>
              <w:listItem w:displayText="Figurentheater" w:value="Figurentheater"/>
              <w:listItem w:displayText="Digital Performance" w:value="Digital Performance"/>
              <w:listItem w:displayText="Installation" w:value="Installation"/>
              <w:listItem w:displayText="Interdisziplinäre Performance" w:value="Interdisziplinäre Performance"/>
              <w:listItem w:displayText="XR Performance" w:value="XR Performance"/>
              <w:listItem w:displayText="Theater für Kinder" w:value="Theater für Kinder"/>
            </w:dropDownList>
          </w:sdtPr>
          <w:sdtContent>
            <w:tc>
              <w:tcPr>
                <w:tcW w:w="4508" w:type="dxa"/>
                <w:gridSpan w:val="2"/>
              </w:tcPr>
              <w:p w14:paraId="5C1C2524" w14:textId="7847A363" w:rsidR="0073304C" w:rsidRPr="0098331E" w:rsidRDefault="0075798B" w:rsidP="008F6B9A">
                <w:pPr>
                  <w:rPr>
                    <w:rFonts w:ascii="Aptos" w:eastAsia="Arial" w:hAnsi="Aptos" w:cs="Arial"/>
                    <w:highlight w:val="green"/>
                  </w:rPr>
                </w:pPr>
                <w:r w:rsidRPr="0098331E">
                  <w:rPr>
                    <w:rFonts w:ascii="Aptos" w:eastAsia="Arial" w:hAnsi="Aptos" w:cs="Arial"/>
                    <w:highlight w:val="green"/>
                  </w:rPr>
                  <w:t>Figurentheater</w:t>
                </w:r>
              </w:p>
            </w:tc>
          </w:sdtContent>
        </w:sdt>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13FDB64D" w:rsidR="00460485" w:rsidRPr="0098331E"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98331E">
                  <w:rPr>
                    <w:rFonts w:ascii="Aptos" w:eastAsia="Arial" w:hAnsi="Aptos" w:cs="Arial"/>
                    <w:highlight w:val="green"/>
                  </w:rPr>
                  <w:t>Europapremiere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3B0EC9C6" w:rsidR="00CE139B" w:rsidRPr="008765A6" w:rsidRDefault="00D83F14" w:rsidP="008F6B9A">
            <w:pPr>
              <w:rPr>
                <w:rFonts w:ascii="Aptos" w:eastAsia="Arial" w:hAnsi="Aptos" w:cs="Arial"/>
              </w:rPr>
            </w:pPr>
            <w:r>
              <w:rPr>
                <w:rFonts w:ascii="Aptos" w:eastAsia="Arial" w:hAnsi="Aptos" w:cs="Arial"/>
              </w:rPr>
              <w:t>45</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98331E" w:rsidRDefault="00FC4A1F" w:rsidP="008F6B9A">
            <w:pPr>
              <w:rPr>
                <w:rFonts w:ascii="Aptos" w:eastAsia="Arial" w:hAnsi="Aptos" w:cs="Arial"/>
                <w:b/>
                <w:bCs/>
                <w:color w:val="7F7F7F" w:themeColor="text1" w:themeTint="80"/>
              </w:rPr>
            </w:pPr>
            <w:r w:rsidRPr="0098331E">
              <w:rPr>
                <w:rFonts w:ascii="Aptos" w:eastAsia="Arial" w:hAnsi="Aptos" w:cs="Arial"/>
                <w:b/>
                <w:bCs/>
                <w:color w:val="7F7F7F" w:themeColor="text1" w:themeTint="80"/>
              </w:rPr>
              <w:t>Zielgruppe(n)</w:t>
            </w:r>
          </w:p>
        </w:tc>
        <w:tc>
          <w:tcPr>
            <w:tcW w:w="4508" w:type="dxa"/>
            <w:gridSpan w:val="2"/>
          </w:tcPr>
          <w:p w14:paraId="36AFAD91" w14:textId="4D9D75D1" w:rsidR="00FC4A1F" w:rsidRPr="008765A6" w:rsidRDefault="00970998" w:rsidP="008F6B9A">
            <w:pPr>
              <w:rPr>
                <w:rFonts w:ascii="Aptos" w:eastAsia="Arial" w:hAnsi="Aptos" w:cs="Arial"/>
              </w:rPr>
            </w:pPr>
            <w:r w:rsidRPr="0098331E">
              <w:rPr>
                <w:rFonts w:ascii="Aptos" w:eastAsia="Arial" w:hAnsi="Aptos" w:cs="Arial"/>
                <w:highlight w:val="green"/>
              </w:rPr>
              <w:t>Familien</w:t>
            </w:r>
          </w:p>
        </w:tc>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07C34B9B" w:rsidR="00825AE7" w:rsidRPr="00825AE7" w:rsidRDefault="00D83F14" w:rsidP="00825AE7">
                <w:pPr>
                  <w:rPr>
                    <w:rFonts w:ascii="Aptos" w:eastAsia="Arial" w:hAnsi="Aptos" w:cs="Arial"/>
                    <w:color w:val="000000" w:themeColor="text1"/>
                  </w:rPr>
                </w:pPr>
                <w:r>
                  <w:rPr>
                    <w:rFonts w:ascii="Aptos" w:eastAsia="Arial" w:hAnsi="Aptos" w:cs="Arial"/>
                    <w:color w:val="000000" w:themeColor="text1"/>
                  </w:rPr>
                  <w:t>Ndèye Mané Touré</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8E683D" w:rsidRPr="00825AE7" w14:paraId="5973EC56" w14:textId="77777777">
        <w:trPr>
          <w:trHeight w:val="24"/>
        </w:trPr>
        <w:tc>
          <w:tcPr>
            <w:tcW w:w="4508" w:type="dxa"/>
          </w:tcPr>
          <w:p w14:paraId="09424A48" w14:textId="46D5D8E2" w:rsidR="008E683D" w:rsidRPr="003761DE" w:rsidRDefault="008E683D" w:rsidP="008E683D">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F2855E4" w14:textId="78ED8914" w:rsidR="008E683D" w:rsidRPr="00825AE7" w:rsidRDefault="00CA5536" w:rsidP="008E683D">
            <w:pPr>
              <w:rPr>
                <w:rFonts w:ascii="Aptos" w:eastAsia="Arial" w:hAnsi="Aptos" w:cs="Arial"/>
                <w:color w:val="000000" w:themeColor="text1"/>
              </w:rPr>
            </w:pPr>
            <w:r w:rsidRPr="00CA5536">
              <w:rPr>
                <w:rFonts w:ascii="Aptos" w:eastAsia="Arial" w:hAnsi="Aptos" w:cs="Arial"/>
                <w:color w:val="000000" w:themeColor="text1"/>
                <w:highlight w:val="green"/>
              </w:rPr>
              <w:t>Eintritt frei</w:t>
            </w:r>
            <w:r w:rsidR="008E683D">
              <w:rPr>
                <w:rFonts w:ascii="Aptos" w:eastAsia="Arial" w:hAnsi="Aptos" w:cs="Arial"/>
                <w:color w:val="000000" w:themeColor="text1"/>
              </w:rPr>
              <w:t xml:space="preserve"> </w:t>
            </w:r>
          </w:p>
        </w:tc>
      </w:tr>
    </w:tbl>
    <w:p w14:paraId="3A0CA58F" w14:textId="77777777" w:rsidR="00141338" w:rsidRDefault="00141338" w:rsidP="00FC4A1F">
      <w:pPr>
        <w:rPr>
          <w:b/>
          <w:bCs/>
          <w:u w:val="single"/>
        </w:rPr>
      </w:pPr>
    </w:p>
    <w:p w14:paraId="4BE29D7B" w14:textId="5941D910" w:rsidR="00C82CB3" w:rsidRPr="00D90A3D" w:rsidRDefault="00251163" w:rsidP="6A237DC2">
      <w:pPr>
        <w:rPr>
          <w:i/>
          <w:iCs/>
          <w:sz w:val="16"/>
          <w:szCs w:val="16"/>
        </w:rPr>
      </w:pPr>
      <w:r w:rsidRPr="6A237DC2">
        <w:rPr>
          <w:b/>
          <w:bCs/>
          <w:highlight w:val="green"/>
          <w:u w:val="single"/>
        </w:rPr>
        <w:t>Creditblock</w:t>
      </w:r>
      <w:r>
        <w:br/>
      </w:r>
      <w:r w:rsidR="0088019E" w:rsidRPr="6A237DC2">
        <w:rPr>
          <w:i/>
          <w:iCs/>
          <w:sz w:val="16"/>
          <w:szCs w:val="16"/>
        </w:rPr>
        <w:t>Bezeichnung</w:t>
      </w:r>
      <w:r w:rsidR="00C82CB3" w:rsidRPr="6A237DC2">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1A76EC" w14:paraId="15F59152" w14:textId="77777777" w:rsidTr="6A237DC2">
        <w:tc>
          <w:tcPr>
            <w:tcW w:w="4508" w:type="dxa"/>
          </w:tcPr>
          <w:p w14:paraId="25E4E8DB" w14:textId="29A0DF49" w:rsidR="001A76EC" w:rsidRPr="00CA5536" w:rsidRDefault="001A76EC" w:rsidP="001A76EC">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Mit</w:t>
            </w:r>
          </w:p>
        </w:tc>
        <w:tc>
          <w:tcPr>
            <w:tcW w:w="4508" w:type="dxa"/>
          </w:tcPr>
          <w:p w14:paraId="59C5D7D3" w14:textId="1BA2B83B" w:rsidR="001A76EC" w:rsidRPr="00CA5536" w:rsidRDefault="001A76EC" w:rsidP="001A76EC">
            <w:pPr>
              <w:rPr>
                <w:rFonts w:ascii="Aptos" w:eastAsia="Arial" w:hAnsi="Aptos" w:cs="Arial"/>
                <w:highlight w:val="green"/>
              </w:rPr>
            </w:pPr>
            <w:r w:rsidRPr="00CA5536">
              <w:rPr>
                <w:rFonts w:ascii="Aptos" w:eastAsia="Arial" w:hAnsi="Aptos" w:cs="Arial"/>
                <w:highlight w:val="green"/>
              </w:rPr>
              <w:t>Soro Badrissa, Koro Souleymane, Goualy Gbahi Rachelle, Gomene Digbeu Stepahne, Yeple Yeple Toussaint, Kamagate Adama, Louhon Franck Cedrick, N'Wole Edgar</w:t>
            </w:r>
          </w:p>
        </w:tc>
      </w:tr>
      <w:tr w:rsidR="00C850E2" w14:paraId="52C9003B" w14:textId="77777777" w:rsidTr="6A237DC2">
        <w:tc>
          <w:tcPr>
            <w:tcW w:w="4508" w:type="dxa"/>
          </w:tcPr>
          <w:p w14:paraId="75765C63" w14:textId="7C0E259D" w:rsidR="00C850E2" w:rsidRPr="00CA5536" w:rsidRDefault="00607A9E"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Idee</w:t>
            </w:r>
          </w:p>
        </w:tc>
        <w:tc>
          <w:tcPr>
            <w:tcW w:w="4508" w:type="dxa"/>
          </w:tcPr>
          <w:p w14:paraId="58C32E03" w14:textId="17E9873F" w:rsidR="00C850E2" w:rsidRPr="00CA5536" w:rsidRDefault="00EE6C89" w:rsidP="00FC4A1F">
            <w:pPr>
              <w:rPr>
                <w:rFonts w:ascii="Aptos" w:eastAsia="Arial" w:hAnsi="Aptos" w:cs="Arial"/>
                <w:highlight w:val="green"/>
              </w:rPr>
            </w:pPr>
            <w:r w:rsidRPr="00CA5536">
              <w:rPr>
                <w:rFonts w:ascii="Aptos" w:eastAsia="Arial" w:hAnsi="Aptos" w:cs="Arial"/>
                <w:highlight w:val="green"/>
              </w:rPr>
              <w:t>Soro Badrissa</w:t>
            </w:r>
          </w:p>
        </w:tc>
      </w:tr>
      <w:tr w:rsidR="00EE6C89" w:rsidRPr="0034713F" w14:paraId="574D70D2" w14:textId="77777777" w:rsidTr="6A237DC2">
        <w:tc>
          <w:tcPr>
            <w:tcW w:w="4508" w:type="dxa"/>
          </w:tcPr>
          <w:p w14:paraId="16BD2EE6" w14:textId="20ECC5E1" w:rsidR="00EE6C89" w:rsidRPr="00CA5536" w:rsidRDefault="00EE6C89"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Text</w:t>
            </w:r>
            <w:r w:rsidR="00DC6B7B">
              <w:rPr>
                <w:rFonts w:ascii="Aptos" w:eastAsia="Arial" w:hAnsi="Aptos" w:cs="Arial"/>
                <w:b/>
                <w:bCs/>
                <w:color w:val="7F7F7F" w:themeColor="text1" w:themeTint="80"/>
                <w:highlight w:val="green"/>
              </w:rPr>
              <w:t xml:space="preserve">, </w:t>
            </w:r>
            <w:r w:rsidRPr="00CA5536">
              <w:rPr>
                <w:rFonts w:ascii="Aptos" w:eastAsia="Arial" w:hAnsi="Aptos" w:cs="Arial"/>
                <w:b/>
                <w:bCs/>
                <w:color w:val="7F7F7F" w:themeColor="text1" w:themeTint="80"/>
                <w:highlight w:val="green"/>
              </w:rPr>
              <w:t>Regie</w:t>
            </w:r>
          </w:p>
        </w:tc>
        <w:tc>
          <w:tcPr>
            <w:tcW w:w="4508" w:type="dxa"/>
          </w:tcPr>
          <w:p w14:paraId="72BCFD47" w14:textId="28D018D5" w:rsidR="00EE6C89" w:rsidRPr="00CA5536" w:rsidRDefault="00EE6C89" w:rsidP="00FC4A1F">
            <w:pPr>
              <w:rPr>
                <w:rFonts w:ascii="Aptos" w:eastAsia="Arial" w:hAnsi="Aptos" w:cs="Arial"/>
                <w:highlight w:val="green"/>
              </w:rPr>
            </w:pPr>
            <w:r w:rsidRPr="00CA5536">
              <w:rPr>
                <w:rFonts w:ascii="Aptos" w:eastAsia="Arial" w:hAnsi="Aptos" w:cs="Arial"/>
                <w:highlight w:val="green"/>
              </w:rPr>
              <w:t>Luis Marquès</w:t>
            </w:r>
            <w:r w:rsidR="0034713F" w:rsidRPr="00CA5536">
              <w:rPr>
                <w:rFonts w:ascii="Aptos" w:eastAsia="Arial" w:hAnsi="Aptos" w:cs="Arial"/>
                <w:highlight w:val="green"/>
              </w:rPr>
              <w:t xml:space="preserve"> assistiert von</w:t>
            </w:r>
            <w:r w:rsidRPr="00CA5536">
              <w:rPr>
                <w:rFonts w:ascii="Aptos" w:eastAsia="Arial" w:hAnsi="Aptos" w:cs="Arial"/>
                <w:highlight w:val="green"/>
              </w:rPr>
              <w:t xml:space="preserve"> Soro Badrissa</w:t>
            </w:r>
          </w:p>
        </w:tc>
      </w:tr>
      <w:tr w:rsidR="0034713F" w:rsidRPr="0034713F" w14:paraId="6D709DC6" w14:textId="77777777" w:rsidTr="6A237DC2">
        <w:tc>
          <w:tcPr>
            <w:tcW w:w="4508" w:type="dxa"/>
          </w:tcPr>
          <w:p w14:paraId="124151E4" w14:textId="468C5776" w:rsidR="0034713F" w:rsidRPr="00CA5536" w:rsidRDefault="0034713F"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Choreografie</w:t>
            </w:r>
          </w:p>
        </w:tc>
        <w:tc>
          <w:tcPr>
            <w:tcW w:w="4508" w:type="dxa"/>
          </w:tcPr>
          <w:p w14:paraId="6EEF4D2D" w14:textId="18E365B7" w:rsidR="0034713F" w:rsidRPr="00CA5536" w:rsidRDefault="0034713F" w:rsidP="00FC4A1F">
            <w:pPr>
              <w:rPr>
                <w:rFonts w:ascii="Aptos" w:eastAsia="Arial" w:hAnsi="Aptos" w:cs="Arial"/>
                <w:highlight w:val="green"/>
              </w:rPr>
            </w:pPr>
            <w:r w:rsidRPr="00CA5536">
              <w:rPr>
                <w:rFonts w:ascii="Aptos" w:eastAsia="Arial" w:hAnsi="Aptos" w:cs="Arial"/>
                <w:highlight w:val="green"/>
              </w:rPr>
              <w:t>Goualy Rachelle</w:t>
            </w:r>
          </w:p>
        </w:tc>
      </w:tr>
      <w:tr w:rsidR="0034713F" w:rsidRPr="0034713F" w14:paraId="56BA1FFC" w14:textId="77777777" w:rsidTr="6A237DC2">
        <w:tc>
          <w:tcPr>
            <w:tcW w:w="4508" w:type="dxa"/>
          </w:tcPr>
          <w:p w14:paraId="3F69EBA4" w14:textId="7A88F0E0" w:rsidR="0034713F" w:rsidRPr="00CA5536" w:rsidRDefault="0034713F"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Figurendesign</w:t>
            </w:r>
          </w:p>
        </w:tc>
        <w:tc>
          <w:tcPr>
            <w:tcW w:w="4508" w:type="dxa"/>
          </w:tcPr>
          <w:p w14:paraId="5D81C6F2" w14:textId="1310F185" w:rsidR="0034713F" w:rsidRPr="00CA5536" w:rsidRDefault="00200E89" w:rsidP="00FC4A1F">
            <w:pPr>
              <w:rPr>
                <w:rFonts w:ascii="Aptos" w:eastAsia="Arial" w:hAnsi="Aptos" w:cs="Arial"/>
                <w:highlight w:val="green"/>
              </w:rPr>
            </w:pPr>
            <w:r w:rsidRPr="00CA5536">
              <w:rPr>
                <w:rFonts w:ascii="Aptos" w:eastAsia="Arial" w:hAnsi="Aptos" w:cs="Arial"/>
                <w:highlight w:val="green"/>
              </w:rPr>
              <w:t>Soro Badrissa</w:t>
            </w:r>
          </w:p>
        </w:tc>
      </w:tr>
      <w:tr w:rsidR="00200E89" w:rsidRPr="00EF668A" w14:paraId="7FFC475C" w14:textId="77777777" w:rsidTr="6A237DC2">
        <w:tc>
          <w:tcPr>
            <w:tcW w:w="4508" w:type="dxa"/>
          </w:tcPr>
          <w:p w14:paraId="0A9D01BB" w14:textId="231489C9" w:rsidR="00200E89" w:rsidRPr="00CA5536" w:rsidRDefault="00EF668A"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Figurenbau</w:t>
            </w:r>
          </w:p>
        </w:tc>
        <w:tc>
          <w:tcPr>
            <w:tcW w:w="4508" w:type="dxa"/>
          </w:tcPr>
          <w:p w14:paraId="44580673" w14:textId="6CE05836" w:rsidR="00200E89" w:rsidRPr="00CA5536" w:rsidRDefault="00535642" w:rsidP="00FC4A1F">
            <w:pPr>
              <w:rPr>
                <w:rFonts w:ascii="Aptos" w:eastAsia="Arial" w:hAnsi="Aptos" w:cs="Arial"/>
                <w:highlight w:val="green"/>
                <w:lang w:val="en-US"/>
              </w:rPr>
            </w:pPr>
            <w:r w:rsidRPr="00CA5536">
              <w:rPr>
                <w:rFonts w:ascii="Aptos" w:eastAsia="Arial" w:hAnsi="Aptos" w:cs="Arial"/>
                <w:highlight w:val="green"/>
                <w:lang w:val="en-US"/>
              </w:rPr>
              <w:t>Soro Badrissa, Koro Souleymane</w:t>
            </w:r>
          </w:p>
        </w:tc>
      </w:tr>
      <w:tr w:rsidR="00535642" w:rsidRPr="00EF668A" w14:paraId="1AA126A6" w14:textId="77777777" w:rsidTr="6A237DC2">
        <w:tc>
          <w:tcPr>
            <w:tcW w:w="4508" w:type="dxa"/>
          </w:tcPr>
          <w:p w14:paraId="3021A32E" w14:textId="60ED1B34" w:rsidR="00535642" w:rsidRPr="00CA5536" w:rsidRDefault="00535642"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Kostüm</w:t>
            </w:r>
          </w:p>
        </w:tc>
        <w:tc>
          <w:tcPr>
            <w:tcW w:w="4508" w:type="dxa"/>
          </w:tcPr>
          <w:p w14:paraId="157DEAB0" w14:textId="5BA4BA38" w:rsidR="00535642" w:rsidRPr="00CA5536" w:rsidRDefault="00535642" w:rsidP="00FC4A1F">
            <w:pPr>
              <w:rPr>
                <w:rFonts w:ascii="Aptos" w:eastAsia="Arial" w:hAnsi="Aptos" w:cs="Arial"/>
                <w:highlight w:val="green"/>
                <w:lang w:val="en-US"/>
              </w:rPr>
            </w:pPr>
            <w:r w:rsidRPr="00CA5536">
              <w:rPr>
                <w:rFonts w:ascii="Aptos" w:eastAsia="Arial" w:hAnsi="Aptos" w:cs="Arial"/>
                <w:highlight w:val="green"/>
                <w:lang w:val="en-US"/>
              </w:rPr>
              <w:t>Koro Souleymane</w:t>
            </w:r>
          </w:p>
        </w:tc>
      </w:tr>
      <w:tr w:rsidR="00535642" w:rsidRPr="00EF668A" w14:paraId="11825CE7" w14:textId="77777777" w:rsidTr="6A237DC2">
        <w:tc>
          <w:tcPr>
            <w:tcW w:w="4508" w:type="dxa"/>
          </w:tcPr>
          <w:p w14:paraId="2ADD950E" w14:textId="70DDCA4F" w:rsidR="00535642" w:rsidRPr="00CA5536" w:rsidRDefault="00535642" w:rsidP="6A237DC2">
            <w:pPr>
              <w:rPr>
                <w:rFonts w:ascii="Aptos" w:eastAsia="Arial" w:hAnsi="Aptos" w:cs="Arial"/>
                <w:b/>
                <w:bCs/>
                <w:color w:val="7F7F7F" w:themeColor="text1" w:themeTint="80"/>
                <w:highlight w:val="green"/>
              </w:rPr>
            </w:pPr>
            <w:r w:rsidRPr="00CA5536">
              <w:rPr>
                <w:rFonts w:ascii="Aptos" w:eastAsia="Arial" w:hAnsi="Aptos" w:cs="Arial"/>
                <w:b/>
                <w:bCs/>
                <w:color w:val="7F7F7F" w:themeColor="text1" w:themeTint="80"/>
                <w:highlight w:val="green"/>
              </w:rPr>
              <w:t>Musik</w:t>
            </w:r>
          </w:p>
        </w:tc>
        <w:tc>
          <w:tcPr>
            <w:tcW w:w="4508" w:type="dxa"/>
          </w:tcPr>
          <w:p w14:paraId="11AC13DA" w14:textId="667F6122" w:rsidR="00535642" w:rsidRPr="00CA5536" w:rsidRDefault="00F9700E" w:rsidP="00FC4A1F">
            <w:pPr>
              <w:rPr>
                <w:rFonts w:ascii="Aptos" w:eastAsia="Arial" w:hAnsi="Aptos" w:cs="Arial"/>
                <w:highlight w:val="green"/>
                <w:lang w:val="en-US"/>
              </w:rPr>
            </w:pPr>
            <w:r w:rsidRPr="00CA5536">
              <w:rPr>
                <w:rFonts w:ascii="Aptos" w:eastAsia="Arial" w:hAnsi="Aptos" w:cs="Arial"/>
                <w:highlight w:val="green"/>
                <w:lang w:val="en-US"/>
              </w:rPr>
              <w:t>Abou Bassa</w:t>
            </w:r>
          </w:p>
        </w:tc>
      </w:tr>
    </w:tbl>
    <w:p w14:paraId="08A8B335" w14:textId="28476CDD" w:rsidR="150A83D1" w:rsidRPr="00F9700E"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A7A422C" w14:textId="77777777" w:rsidR="00215486" w:rsidRDefault="00215486" w:rsidP="00855F25">
      <w:pPr>
        <w:pStyle w:val="Listenabsatz"/>
        <w:numPr>
          <w:ilvl w:val="0"/>
          <w:numId w:val="22"/>
        </w:numPr>
        <w:rPr>
          <w:rFonts w:ascii="Aptos" w:eastAsia="Arial" w:hAnsi="Aptos" w:cs="Arial"/>
          <w:bCs/>
        </w:rPr>
      </w:pPr>
      <w:r w:rsidRPr="00215486">
        <w:rPr>
          <w:rFonts w:ascii="Aptos" w:eastAsia="Arial" w:hAnsi="Aptos" w:cs="Arial"/>
          <w:bCs/>
        </w:rPr>
        <w:t>Soro Badrissa</w:t>
      </w:r>
    </w:p>
    <w:p w14:paraId="126727E3" w14:textId="2F322DCD" w:rsidR="00F0388C" w:rsidRPr="00F0388C" w:rsidRDefault="00F0388C" w:rsidP="00F0388C">
      <w:pPr>
        <w:pStyle w:val="Listenabsatz"/>
        <w:jc w:val="both"/>
        <w:rPr>
          <w:rFonts w:ascii="Aptos" w:eastAsia="Arial" w:hAnsi="Aptos" w:cs="Arial"/>
          <w:bCs/>
        </w:rPr>
      </w:pPr>
      <w:r w:rsidRPr="00F0388C">
        <w:rPr>
          <w:rFonts w:ascii="Aptos" w:eastAsia="Arial" w:hAnsi="Aptos" w:cs="Arial"/>
          <w:bCs/>
        </w:rPr>
        <w:t>Meisterpuppenspieler Badrissa Soro wurde im Kiyi M'Bock-Dorf von Were Like ausgebildet. Sieben Jahre lang erlernte er alle Facetten dieser Kunst und nahm an zahlreichen Fortbildungskurzen im Puppenbau und Animation teil; er wurde einer der bekanntesten und gefragtesten Künstler der Elfenbeinküste. 2007 gründete er nach seiner Ausbildung zusammen mit zwei weiteren Mitgliedern, Souleymane Koro und Rachelle Goualy, die Compagnie Ivoire Marionnettes. Er ist Präsident und künstlerischer Leiter.</w:t>
      </w:r>
    </w:p>
    <w:p w14:paraId="28D2956D" w14:textId="1A71ECFC" w:rsidR="00F0388C" w:rsidRDefault="00F0388C" w:rsidP="00F0388C">
      <w:pPr>
        <w:pStyle w:val="Listenabsatz"/>
        <w:jc w:val="both"/>
        <w:rPr>
          <w:rFonts w:ascii="Aptos" w:eastAsia="Arial" w:hAnsi="Aptos" w:cs="Arial"/>
          <w:bCs/>
        </w:rPr>
      </w:pPr>
      <w:r w:rsidRPr="00F0388C">
        <w:rPr>
          <w:rFonts w:ascii="Aptos" w:eastAsia="Arial" w:hAnsi="Aptos" w:cs="Arial"/>
          <w:bCs/>
        </w:rPr>
        <w:lastRenderedPageBreak/>
        <w:t>Er ist außerdem Vorsitzender der Afrikakommission der Internationalen Union für Puppenspiel in Côte d'Ivoire (UNIMA). Und wurde zum Präsidenten des Nationalen Verbandes für Straßenkunst und Kinderunterhaltung in der Elfenbeinküste (FENARSE) gewählt.</w:t>
      </w:r>
    </w:p>
    <w:p w14:paraId="21CE61B7" w14:textId="77777777" w:rsidR="00DC750C" w:rsidRDefault="00424111" w:rsidP="00DC750C">
      <w:pPr>
        <w:pStyle w:val="Listenabsatz"/>
        <w:numPr>
          <w:ilvl w:val="0"/>
          <w:numId w:val="22"/>
        </w:numPr>
        <w:rPr>
          <w:rFonts w:ascii="Aptos" w:eastAsia="Arial" w:hAnsi="Aptos" w:cs="Arial"/>
          <w:bCs/>
        </w:rPr>
      </w:pPr>
      <w:r w:rsidRPr="00424111">
        <w:rPr>
          <w:rFonts w:ascii="Aptos" w:eastAsia="Arial" w:hAnsi="Aptos" w:cs="Arial"/>
          <w:bCs/>
        </w:rPr>
        <w:t>Koro Souleymane</w:t>
      </w:r>
    </w:p>
    <w:p w14:paraId="67DACDDB" w14:textId="51F43CD4" w:rsidR="00DC750C" w:rsidRDefault="00DC750C" w:rsidP="00DC750C">
      <w:pPr>
        <w:pStyle w:val="Listenabsatz"/>
        <w:jc w:val="both"/>
        <w:rPr>
          <w:rFonts w:ascii="Aptos" w:eastAsia="Arial" w:hAnsi="Aptos" w:cs="Arial"/>
          <w:bCs/>
        </w:rPr>
      </w:pPr>
      <w:r w:rsidRPr="00DC750C">
        <w:rPr>
          <w:rFonts w:ascii="Aptos" w:eastAsia="Arial" w:hAnsi="Aptos" w:cs="Arial"/>
          <w:bCs/>
        </w:rPr>
        <w:t>Puppenspieler, Stylist, Schnittbauer, Schauspieler und Darsteller. Koro Souleymane erwarb sein Wissen durch zahlreiche Praktika bei ivorischen Designern. Er traf Soro Badrissa im Kiyi M'Bock Village und widmete sich der Kunst des Puppenspiels. Nun stellvertretender Direktor der Struktur gibt er seine Fähigkeiten an die jüngere Generation weiter.</w:t>
      </w:r>
    </w:p>
    <w:p w14:paraId="4A9A44F5" w14:textId="77777777" w:rsidR="003B0836" w:rsidRDefault="003B0836" w:rsidP="003B0836">
      <w:pPr>
        <w:pStyle w:val="Listenabsatz"/>
        <w:numPr>
          <w:ilvl w:val="0"/>
          <w:numId w:val="22"/>
        </w:numPr>
        <w:jc w:val="both"/>
        <w:rPr>
          <w:rFonts w:ascii="Aptos" w:eastAsia="Arial" w:hAnsi="Aptos" w:cs="Arial"/>
          <w:bCs/>
        </w:rPr>
      </w:pPr>
      <w:r w:rsidRPr="003B0836">
        <w:rPr>
          <w:rFonts w:ascii="Aptos" w:eastAsia="Arial" w:hAnsi="Aptos" w:cs="Arial"/>
          <w:bCs/>
        </w:rPr>
        <w:t>Goualy Rachelle</w:t>
      </w:r>
    </w:p>
    <w:p w14:paraId="621CAB0C" w14:textId="26BA7CD1" w:rsidR="003B0836" w:rsidRPr="00B71946" w:rsidRDefault="003B0836" w:rsidP="00B71946">
      <w:pPr>
        <w:pStyle w:val="Listenabsatz"/>
        <w:jc w:val="both"/>
        <w:rPr>
          <w:rFonts w:ascii="Aptos" w:eastAsia="Arial" w:hAnsi="Aptos" w:cs="Arial"/>
          <w:bCs/>
        </w:rPr>
      </w:pPr>
      <w:r w:rsidRPr="003B0836">
        <w:rPr>
          <w:rFonts w:ascii="Aptos" w:eastAsia="Arial" w:hAnsi="Aptos" w:cs="Arial"/>
          <w:bCs/>
        </w:rPr>
        <w:t>Puppenspieler, Choreograf, Tänzer und Gründungsmitglied der Ivory Puppet Company. Nachdem sie Erfahrungen an vielen Tanzschulen, darunter die École des Sabres, gesammelt hat, beherrscht Rachelle Goualy traditionelle, zeitgenössische, urbane und klassische Tänze. Seit 2007 setzt sie ihren Tanz zugunsten von Puppen ein und vermittelt ihr Wissen an die jungen Akademiker, die sie betreut. Stolz darauf, ein weibliches Vorbild zu sein, setzt sie sich dafür ein, dass Frauen leichter Zugang zur Kunst des Puppenspiels haben.</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6BED2E14" w14:textId="51FA5304" w:rsidR="00B01A48" w:rsidRPr="00B01A48" w:rsidRDefault="00B01A48" w:rsidP="00B01A48">
      <w:pPr>
        <w:jc w:val="both"/>
        <w:rPr>
          <w:rFonts w:ascii="Aptos" w:eastAsia="Arial" w:hAnsi="Aptos" w:cs="Arial"/>
        </w:rPr>
      </w:pPr>
      <w:r w:rsidRPr="00B01A48">
        <w:rPr>
          <w:rFonts w:ascii="Aptos" w:eastAsia="Arial" w:hAnsi="Aptos" w:cs="Arial"/>
        </w:rPr>
        <w:t>Eines Tages erschien ein Blauer Ball im unendlichen Raum, aber er war ganz allein.</w:t>
      </w:r>
    </w:p>
    <w:p w14:paraId="050DAF2E" w14:textId="77777777" w:rsidR="00B01A48" w:rsidRPr="00B01A48" w:rsidRDefault="00B01A48" w:rsidP="00B01A48">
      <w:pPr>
        <w:jc w:val="both"/>
        <w:rPr>
          <w:rFonts w:ascii="Aptos" w:eastAsia="Arial" w:hAnsi="Aptos" w:cs="Arial"/>
        </w:rPr>
      </w:pPr>
      <w:r w:rsidRPr="00B01A48">
        <w:rPr>
          <w:rFonts w:ascii="Aptos" w:eastAsia="Arial" w:hAnsi="Aptos" w:cs="Arial"/>
        </w:rPr>
        <w:t>Dann entwarf der Schöpfer Menschen aller Farben, die sich auf dem blauen Ball ausbreiteten, aber sie sprachen tausend verschiedene Sprachen und jeder wollte einen Teil davon nehmen, um den anderen zu entkommen. Müde von diesem Geplänkel wachte der blaue Ball auf. Seine Augen, Ohren, Mund und Nase haben sich versammelt und hatten die Idee, ihnen eine Zunge zu geben, um einander zu verstehen...</w:t>
      </w:r>
    </w:p>
    <w:p w14:paraId="79061933" w14:textId="77777777" w:rsidR="00B01A48" w:rsidRPr="00B01A48" w:rsidRDefault="00B01A48" w:rsidP="00B01A48">
      <w:pPr>
        <w:jc w:val="both"/>
        <w:rPr>
          <w:rFonts w:ascii="Aptos" w:eastAsia="Arial" w:hAnsi="Aptos" w:cs="Arial"/>
        </w:rPr>
      </w:pPr>
    </w:p>
    <w:p w14:paraId="53F47CF7" w14:textId="7A01C125" w:rsidR="00D90C6D" w:rsidRDefault="00B01A48" w:rsidP="00B01A48">
      <w:pPr>
        <w:jc w:val="both"/>
        <w:rPr>
          <w:rFonts w:ascii="Aptos" w:eastAsia="Arial" w:hAnsi="Aptos" w:cs="Arial"/>
        </w:rPr>
      </w:pPr>
      <w:r w:rsidRPr="00B01A48">
        <w:rPr>
          <w:rFonts w:ascii="Aptos" w:eastAsia="Arial" w:hAnsi="Aptos" w:cs="Arial"/>
        </w:rPr>
        <w:t>Es war die Geburt von Exzellenz, die Frucht von Vielfalt und Solidarität zwischen Menschen.</w:t>
      </w:r>
    </w:p>
    <w:p w14:paraId="13A112AB" w14:textId="39CCD56F" w:rsidR="004256E0" w:rsidRPr="00F036C4" w:rsidRDefault="005B36BC" w:rsidP="004256E0">
      <w:pPr>
        <w:rPr>
          <w:rFonts w:ascii="Aptos" w:eastAsia="Arial" w:hAnsi="Aptos" w:cs="Arial"/>
          <w:i/>
        </w:rPr>
      </w:pPr>
      <w:r w:rsidRPr="005B36BC">
        <w:rPr>
          <w:rFonts w:ascii="Aptos" w:eastAsia="Arial" w:hAnsi="Aptos" w:cs="Arial"/>
          <w:i/>
        </w:rPr>
        <w:t>Zitate</w:t>
      </w:r>
    </w:p>
    <w:sectPr w:rsidR="004256E0" w:rsidRPr="00F036C4">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245A" w14:textId="77777777" w:rsidR="00C65AD6" w:rsidRDefault="00C65AD6">
      <w:pPr>
        <w:spacing w:after="0" w:line="240" w:lineRule="auto"/>
      </w:pPr>
      <w:r>
        <w:separator/>
      </w:r>
    </w:p>
  </w:endnote>
  <w:endnote w:type="continuationSeparator" w:id="0">
    <w:p w14:paraId="2662FFC6" w14:textId="77777777" w:rsidR="00C65AD6" w:rsidRDefault="00C65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8EF9" w14:textId="77777777" w:rsidR="00C65AD6" w:rsidRDefault="00C65AD6">
      <w:pPr>
        <w:spacing w:after="0" w:line="240" w:lineRule="auto"/>
      </w:pPr>
      <w:r>
        <w:separator/>
      </w:r>
    </w:p>
  </w:footnote>
  <w:footnote w:type="continuationSeparator" w:id="0">
    <w:p w14:paraId="3CE0450F" w14:textId="77777777" w:rsidR="00C65AD6" w:rsidRDefault="00C65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B2CA5B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71EE"/>
    <w:rsid w:val="00037065"/>
    <w:rsid w:val="00037BC6"/>
    <w:rsid w:val="000428B6"/>
    <w:rsid w:val="000669A3"/>
    <w:rsid w:val="00086C5B"/>
    <w:rsid w:val="00096BAB"/>
    <w:rsid w:val="000E0C0E"/>
    <w:rsid w:val="000E1B03"/>
    <w:rsid w:val="00102364"/>
    <w:rsid w:val="001157DD"/>
    <w:rsid w:val="00117754"/>
    <w:rsid w:val="00127B03"/>
    <w:rsid w:val="0013314D"/>
    <w:rsid w:val="00140631"/>
    <w:rsid w:val="00141338"/>
    <w:rsid w:val="0014472A"/>
    <w:rsid w:val="0016175F"/>
    <w:rsid w:val="001A76EC"/>
    <w:rsid w:val="001B0E68"/>
    <w:rsid w:val="001C1434"/>
    <w:rsid w:val="001D2FAD"/>
    <w:rsid w:val="001D4B7A"/>
    <w:rsid w:val="001E308D"/>
    <w:rsid w:val="001E4719"/>
    <w:rsid w:val="001E7F50"/>
    <w:rsid w:val="001F362C"/>
    <w:rsid w:val="001F37E8"/>
    <w:rsid w:val="001F68D1"/>
    <w:rsid w:val="00200E89"/>
    <w:rsid w:val="00215486"/>
    <w:rsid w:val="00224F90"/>
    <w:rsid w:val="00226EA8"/>
    <w:rsid w:val="00245533"/>
    <w:rsid w:val="00251163"/>
    <w:rsid w:val="00252ACD"/>
    <w:rsid w:val="00256A18"/>
    <w:rsid w:val="00260419"/>
    <w:rsid w:val="00266EB3"/>
    <w:rsid w:val="00280343"/>
    <w:rsid w:val="00285879"/>
    <w:rsid w:val="00286131"/>
    <w:rsid w:val="00287CD1"/>
    <w:rsid w:val="00292929"/>
    <w:rsid w:val="002A3C39"/>
    <w:rsid w:val="002C0541"/>
    <w:rsid w:val="002C0AA8"/>
    <w:rsid w:val="002C4776"/>
    <w:rsid w:val="002D5855"/>
    <w:rsid w:val="002D6CAA"/>
    <w:rsid w:val="002E210E"/>
    <w:rsid w:val="002E4B13"/>
    <w:rsid w:val="00306038"/>
    <w:rsid w:val="00310572"/>
    <w:rsid w:val="003154C7"/>
    <w:rsid w:val="0032391D"/>
    <w:rsid w:val="0034713F"/>
    <w:rsid w:val="00353347"/>
    <w:rsid w:val="00363C5F"/>
    <w:rsid w:val="003666D1"/>
    <w:rsid w:val="0037373D"/>
    <w:rsid w:val="003761DE"/>
    <w:rsid w:val="00391344"/>
    <w:rsid w:val="00391B97"/>
    <w:rsid w:val="0039620B"/>
    <w:rsid w:val="00396E6C"/>
    <w:rsid w:val="0039755C"/>
    <w:rsid w:val="003B0836"/>
    <w:rsid w:val="003C0AFE"/>
    <w:rsid w:val="003C6E6B"/>
    <w:rsid w:val="003C7F9E"/>
    <w:rsid w:val="003E329D"/>
    <w:rsid w:val="003E3A80"/>
    <w:rsid w:val="00424111"/>
    <w:rsid w:val="004256E0"/>
    <w:rsid w:val="00432045"/>
    <w:rsid w:val="004561E4"/>
    <w:rsid w:val="00460485"/>
    <w:rsid w:val="00470299"/>
    <w:rsid w:val="004809FE"/>
    <w:rsid w:val="00485E3F"/>
    <w:rsid w:val="0049302D"/>
    <w:rsid w:val="00496A27"/>
    <w:rsid w:val="00497D08"/>
    <w:rsid w:val="004B2AD2"/>
    <w:rsid w:val="004B37D6"/>
    <w:rsid w:val="004C0341"/>
    <w:rsid w:val="004C0AD4"/>
    <w:rsid w:val="004C7799"/>
    <w:rsid w:val="004D0E21"/>
    <w:rsid w:val="004D0FC8"/>
    <w:rsid w:val="004E482E"/>
    <w:rsid w:val="004E6FFD"/>
    <w:rsid w:val="004F29E8"/>
    <w:rsid w:val="004F3B9C"/>
    <w:rsid w:val="00507B58"/>
    <w:rsid w:val="00535641"/>
    <w:rsid w:val="00535642"/>
    <w:rsid w:val="005369E0"/>
    <w:rsid w:val="00542E03"/>
    <w:rsid w:val="005540A9"/>
    <w:rsid w:val="00564AD2"/>
    <w:rsid w:val="005843AE"/>
    <w:rsid w:val="00597731"/>
    <w:rsid w:val="005A039F"/>
    <w:rsid w:val="005A413A"/>
    <w:rsid w:val="005A76DE"/>
    <w:rsid w:val="005B36BC"/>
    <w:rsid w:val="005C0D8F"/>
    <w:rsid w:val="0060089E"/>
    <w:rsid w:val="00602346"/>
    <w:rsid w:val="00602537"/>
    <w:rsid w:val="00607A9E"/>
    <w:rsid w:val="00626A1B"/>
    <w:rsid w:val="006315C8"/>
    <w:rsid w:val="0063502E"/>
    <w:rsid w:val="00644367"/>
    <w:rsid w:val="0064746B"/>
    <w:rsid w:val="0065011E"/>
    <w:rsid w:val="006533AF"/>
    <w:rsid w:val="006603F7"/>
    <w:rsid w:val="00697F98"/>
    <w:rsid w:val="006A1A01"/>
    <w:rsid w:val="006A225A"/>
    <w:rsid w:val="006A42B6"/>
    <w:rsid w:val="006B2212"/>
    <w:rsid w:val="006B3612"/>
    <w:rsid w:val="006C1881"/>
    <w:rsid w:val="006D1EFA"/>
    <w:rsid w:val="006E2EE5"/>
    <w:rsid w:val="006F442A"/>
    <w:rsid w:val="006F5454"/>
    <w:rsid w:val="006F734D"/>
    <w:rsid w:val="0070672E"/>
    <w:rsid w:val="00716BE8"/>
    <w:rsid w:val="00722EF3"/>
    <w:rsid w:val="0073304C"/>
    <w:rsid w:val="00737F53"/>
    <w:rsid w:val="007419F0"/>
    <w:rsid w:val="00744AC6"/>
    <w:rsid w:val="00756018"/>
    <w:rsid w:val="0075798B"/>
    <w:rsid w:val="00767DD2"/>
    <w:rsid w:val="007772D0"/>
    <w:rsid w:val="0079143B"/>
    <w:rsid w:val="00793E7A"/>
    <w:rsid w:val="007A1376"/>
    <w:rsid w:val="007A173B"/>
    <w:rsid w:val="007A4AF1"/>
    <w:rsid w:val="007B3193"/>
    <w:rsid w:val="007E1FF2"/>
    <w:rsid w:val="007E74F8"/>
    <w:rsid w:val="00800333"/>
    <w:rsid w:val="008022CB"/>
    <w:rsid w:val="00802EE2"/>
    <w:rsid w:val="00803E15"/>
    <w:rsid w:val="00825AE7"/>
    <w:rsid w:val="008312F2"/>
    <w:rsid w:val="00842D66"/>
    <w:rsid w:val="00842F1A"/>
    <w:rsid w:val="00845536"/>
    <w:rsid w:val="00855ADD"/>
    <w:rsid w:val="00855F25"/>
    <w:rsid w:val="00867443"/>
    <w:rsid w:val="00872EA7"/>
    <w:rsid w:val="008736AF"/>
    <w:rsid w:val="008765A6"/>
    <w:rsid w:val="0088019E"/>
    <w:rsid w:val="008928D4"/>
    <w:rsid w:val="008B18A9"/>
    <w:rsid w:val="008B19AE"/>
    <w:rsid w:val="008C697E"/>
    <w:rsid w:val="008E012E"/>
    <w:rsid w:val="008E683D"/>
    <w:rsid w:val="008F6B9A"/>
    <w:rsid w:val="00901EA2"/>
    <w:rsid w:val="00915FF3"/>
    <w:rsid w:val="00920A08"/>
    <w:rsid w:val="00934A26"/>
    <w:rsid w:val="00934E28"/>
    <w:rsid w:val="009350F6"/>
    <w:rsid w:val="00937721"/>
    <w:rsid w:val="009441BB"/>
    <w:rsid w:val="00956FF5"/>
    <w:rsid w:val="00967584"/>
    <w:rsid w:val="00970457"/>
    <w:rsid w:val="00970998"/>
    <w:rsid w:val="00981E49"/>
    <w:rsid w:val="0098331E"/>
    <w:rsid w:val="0098794F"/>
    <w:rsid w:val="009959BA"/>
    <w:rsid w:val="009A1AF9"/>
    <w:rsid w:val="009A3781"/>
    <w:rsid w:val="009B058E"/>
    <w:rsid w:val="009E1D70"/>
    <w:rsid w:val="009F4B70"/>
    <w:rsid w:val="00A0254C"/>
    <w:rsid w:val="00A100AE"/>
    <w:rsid w:val="00A12018"/>
    <w:rsid w:val="00A223AB"/>
    <w:rsid w:val="00A33308"/>
    <w:rsid w:val="00A36BED"/>
    <w:rsid w:val="00A40400"/>
    <w:rsid w:val="00A417A0"/>
    <w:rsid w:val="00A53C9B"/>
    <w:rsid w:val="00A548AA"/>
    <w:rsid w:val="00A57302"/>
    <w:rsid w:val="00A978F4"/>
    <w:rsid w:val="00AA6E08"/>
    <w:rsid w:val="00AA791A"/>
    <w:rsid w:val="00AB32DB"/>
    <w:rsid w:val="00AC1B9F"/>
    <w:rsid w:val="00AD2A4B"/>
    <w:rsid w:val="00AE00E7"/>
    <w:rsid w:val="00AE4469"/>
    <w:rsid w:val="00AE4BA6"/>
    <w:rsid w:val="00AF4A18"/>
    <w:rsid w:val="00AF5B15"/>
    <w:rsid w:val="00AF6D1C"/>
    <w:rsid w:val="00AF7267"/>
    <w:rsid w:val="00AF99AB"/>
    <w:rsid w:val="00B01A48"/>
    <w:rsid w:val="00B1361A"/>
    <w:rsid w:val="00B27535"/>
    <w:rsid w:val="00B32ECC"/>
    <w:rsid w:val="00B33217"/>
    <w:rsid w:val="00B34276"/>
    <w:rsid w:val="00B42EAB"/>
    <w:rsid w:val="00B71946"/>
    <w:rsid w:val="00B77BBD"/>
    <w:rsid w:val="00B849D0"/>
    <w:rsid w:val="00B86712"/>
    <w:rsid w:val="00B879D6"/>
    <w:rsid w:val="00B90E08"/>
    <w:rsid w:val="00B91B37"/>
    <w:rsid w:val="00B96E87"/>
    <w:rsid w:val="00BA0DEE"/>
    <w:rsid w:val="00BC60CD"/>
    <w:rsid w:val="00BD0EE5"/>
    <w:rsid w:val="00BD2C95"/>
    <w:rsid w:val="00BE1962"/>
    <w:rsid w:val="00BE6497"/>
    <w:rsid w:val="00C17B60"/>
    <w:rsid w:val="00C270DA"/>
    <w:rsid w:val="00C33D35"/>
    <w:rsid w:val="00C576C6"/>
    <w:rsid w:val="00C6586C"/>
    <w:rsid w:val="00C65AD6"/>
    <w:rsid w:val="00C75B02"/>
    <w:rsid w:val="00C82CB3"/>
    <w:rsid w:val="00C850E2"/>
    <w:rsid w:val="00CA39F0"/>
    <w:rsid w:val="00CA5536"/>
    <w:rsid w:val="00CB1C63"/>
    <w:rsid w:val="00CB57A4"/>
    <w:rsid w:val="00CC7DF4"/>
    <w:rsid w:val="00CD6A5F"/>
    <w:rsid w:val="00CE139B"/>
    <w:rsid w:val="00CE2BE2"/>
    <w:rsid w:val="00CF36A2"/>
    <w:rsid w:val="00D13DD4"/>
    <w:rsid w:val="00D13E7C"/>
    <w:rsid w:val="00D14129"/>
    <w:rsid w:val="00D14CDE"/>
    <w:rsid w:val="00D37B0B"/>
    <w:rsid w:val="00D42568"/>
    <w:rsid w:val="00D55D52"/>
    <w:rsid w:val="00D67717"/>
    <w:rsid w:val="00D82176"/>
    <w:rsid w:val="00D83F14"/>
    <w:rsid w:val="00D90A3D"/>
    <w:rsid w:val="00D90C6D"/>
    <w:rsid w:val="00D96B94"/>
    <w:rsid w:val="00DA03DB"/>
    <w:rsid w:val="00DB5396"/>
    <w:rsid w:val="00DB7B21"/>
    <w:rsid w:val="00DC001E"/>
    <w:rsid w:val="00DC0DF6"/>
    <w:rsid w:val="00DC6B7B"/>
    <w:rsid w:val="00DC750C"/>
    <w:rsid w:val="00DE5784"/>
    <w:rsid w:val="00DE682E"/>
    <w:rsid w:val="00E01272"/>
    <w:rsid w:val="00E0735E"/>
    <w:rsid w:val="00E312A0"/>
    <w:rsid w:val="00E46EE3"/>
    <w:rsid w:val="00E4768E"/>
    <w:rsid w:val="00E50134"/>
    <w:rsid w:val="00E51802"/>
    <w:rsid w:val="00E55D48"/>
    <w:rsid w:val="00E649FD"/>
    <w:rsid w:val="00E716E8"/>
    <w:rsid w:val="00EA135F"/>
    <w:rsid w:val="00EA2FD3"/>
    <w:rsid w:val="00EB3728"/>
    <w:rsid w:val="00EB5EC6"/>
    <w:rsid w:val="00EB7296"/>
    <w:rsid w:val="00EC22C6"/>
    <w:rsid w:val="00EC2451"/>
    <w:rsid w:val="00EC5DD2"/>
    <w:rsid w:val="00ED4A3E"/>
    <w:rsid w:val="00EE0120"/>
    <w:rsid w:val="00EE6C89"/>
    <w:rsid w:val="00EF668A"/>
    <w:rsid w:val="00F036C4"/>
    <w:rsid w:val="00F0388C"/>
    <w:rsid w:val="00F14280"/>
    <w:rsid w:val="00F23564"/>
    <w:rsid w:val="00F3149E"/>
    <w:rsid w:val="00F37E6A"/>
    <w:rsid w:val="00F44FDC"/>
    <w:rsid w:val="00F463B5"/>
    <w:rsid w:val="00F52BFD"/>
    <w:rsid w:val="00F53987"/>
    <w:rsid w:val="00F75F86"/>
    <w:rsid w:val="00F871F7"/>
    <w:rsid w:val="00F916EA"/>
    <w:rsid w:val="00F9700E"/>
    <w:rsid w:val="00FA3845"/>
    <w:rsid w:val="00FA7B18"/>
    <w:rsid w:val="00FB21DF"/>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40D6EFF"/>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ACB10D"/>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37DC2"/>
    <w:rsid w:val="6A24F929"/>
    <w:rsid w:val="6A892BDD"/>
    <w:rsid w:val="6AC8D4F4"/>
    <w:rsid w:val="6B0F65C6"/>
    <w:rsid w:val="6B105D9F"/>
    <w:rsid w:val="6B182252"/>
    <w:rsid w:val="6C6D56ED"/>
    <w:rsid w:val="6CE30EAB"/>
    <w:rsid w:val="6D0EA92A"/>
    <w:rsid w:val="6D9C6BF0"/>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84D4B"/>
    <w:rsid w:val="00186DD1"/>
    <w:rsid w:val="001A317A"/>
    <w:rsid w:val="001B7194"/>
    <w:rsid w:val="001F37E8"/>
    <w:rsid w:val="001F68D1"/>
    <w:rsid w:val="00224F90"/>
    <w:rsid w:val="00226EBD"/>
    <w:rsid w:val="00264F68"/>
    <w:rsid w:val="002946A1"/>
    <w:rsid w:val="002A683A"/>
    <w:rsid w:val="00324E02"/>
    <w:rsid w:val="00350E97"/>
    <w:rsid w:val="00391344"/>
    <w:rsid w:val="003A21D2"/>
    <w:rsid w:val="003C0AFE"/>
    <w:rsid w:val="004829E5"/>
    <w:rsid w:val="004B2938"/>
    <w:rsid w:val="004C19E7"/>
    <w:rsid w:val="004D2EE3"/>
    <w:rsid w:val="004E482E"/>
    <w:rsid w:val="005956C1"/>
    <w:rsid w:val="005A413A"/>
    <w:rsid w:val="00693142"/>
    <w:rsid w:val="00697F98"/>
    <w:rsid w:val="006A225A"/>
    <w:rsid w:val="006F4277"/>
    <w:rsid w:val="007419F0"/>
    <w:rsid w:val="008312F2"/>
    <w:rsid w:val="008928D4"/>
    <w:rsid w:val="008E012E"/>
    <w:rsid w:val="00934A26"/>
    <w:rsid w:val="00934E28"/>
    <w:rsid w:val="009A526E"/>
    <w:rsid w:val="00A84D96"/>
    <w:rsid w:val="00AB32DB"/>
    <w:rsid w:val="00AB58D8"/>
    <w:rsid w:val="00B42A3C"/>
    <w:rsid w:val="00D13E7C"/>
    <w:rsid w:val="00D175F0"/>
    <w:rsid w:val="00D52EFD"/>
    <w:rsid w:val="00E51380"/>
    <w:rsid w:val="00EA135F"/>
    <w:rsid w:val="00EC22C6"/>
    <w:rsid w:val="00ED33E3"/>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135F"/>
    <w:rPr>
      <w:color w:val="666666"/>
    </w:rPr>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C4BEF8D5-FFEA-499D-A74C-1C04A3EAA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994</Words>
  <Characters>6263</Characters>
  <Application>Microsoft Office Word</Application>
  <DocSecurity>0</DocSecurity>
  <Lines>52</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226</cp:revision>
  <dcterms:created xsi:type="dcterms:W3CDTF">2025-10-08T20:03:00Z</dcterms:created>
  <dcterms:modified xsi:type="dcterms:W3CDTF">2026-03-03T17:36:00Z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