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24B2D116">
        <w:rPr>
          <w:b/>
          <w:bCs/>
          <w:sz w:val="30"/>
          <w:szCs w:val="30"/>
          <w:u w:val="single"/>
        </w:rPr>
        <w:t>Dossier Theater der Welt Chemnitz 2026</w:t>
      </w:r>
    </w:p>
    <w:p w14:paraId="549671B5" w14:textId="277C9683" w:rsidR="164F4701" w:rsidRDefault="164F4701" w:rsidP="24B2D116">
      <w:pPr>
        <w:rPr>
          <w:rFonts w:ascii="Aptos" w:eastAsia="Aptos" w:hAnsi="Aptos" w:cs="Aptos"/>
          <w:color w:val="000000" w:themeColor="text1"/>
          <w:sz w:val="16"/>
          <w:szCs w:val="16"/>
        </w:rPr>
      </w:pPr>
      <w:r w:rsidRPr="24B2D116">
        <w:rPr>
          <w:rFonts w:ascii="Aptos" w:eastAsia="Aptos" w:hAnsi="Aptos" w:cs="Aptos"/>
          <w:b/>
          <w:bCs/>
          <w:i/>
          <w:iCs/>
          <w:color w:val="000000" w:themeColor="text1"/>
          <w:sz w:val="16"/>
          <w:szCs w:val="16"/>
          <w:highlight w:val="green"/>
        </w:rPr>
        <w:t>= Notwendigkeit im Programmbuch</w:t>
      </w:r>
    </w:p>
    <w:tbl>
      <w:tblPr>
        <w:tblStyle w:val="TableGrid"/>
        <w:tblW w:w="0" w:type="auto"/>
        <w:tblLook w:val="04A0" w:firstRow="1" w:lastRow="0" w:firstColumn="1" w:lastColumn="0" w:noHBand="0" w:noVBand="1"/>
      </w:tblPr>
      <w:tblGrid>
        <w:gridCol w:w="4508"/>
        <w:gridCol w:w="1502"/>
        <w:gridCol w:w="1503"/>
        <w:gridCol w:w="1503"/>
      </w:tblGrid>
      <w:tr w:rsidR="00A417A0" w14:paraId="2173ACBE" w14:textId="77777777" w:rsidTr="169D14A3">
        <w:tc>
          <w:tcPr>
            <w:tcW w:w="4508" w:type="dxa"/>
          </w:tcPr>
          <w:p w14:paraId="4B6769AE" w14:textId="2BC07F28" w:rsidR="00A417A0" w:rsidRPr="00092D9E" w:rsidRDefault="00A417A0" w:rsidP="24B2D116">
            <w:pPr>
              <w:rPr>
                <w:rFonts w:ascii="Aptos" w:hAnsi="Aptos"/>
                <w:b/>
                <w:bCs/>
                <w:color w:val="7F7F7F" w:themeColor="text1" w:themeTint="80"/>
              </w:rPr>
            </w:pPr>
            <w:bookmarkStart w:id="0" w:name="Kurztext"/>
            <w:bookmarkStart w:id="1" w:name="Basisinfos"/>
            <w:r w:rsidRPr="00092D9E">
              <w:rPr>
                <w:rFonts w:ascii="Aptos" w:hAnsi="Aptos"/>
                <w:b/>
                <w:bCs/>
                <w:color w:val="7F7F7F" w:themeColor="text1" w:themeTint="80"/>
              </w:rPr>
              <w:t>Name Produktion</w:t>
            </w:r>
          </w:p>
        </w:tc>
        <w:tc>
          <w:tcPr>
            <w:tcW w:w="4508" w:type="dxa"/>
            <w:gridSpan w:val="3"/>
          </w:tcPr>
          <w:p w14:paraId="594E071C" w14:textId="2D426946" w:rsidR="00A417A0" w:rsidRPr="00092D9E" w:rsidRDefault="0077180F" w:rsidP="0077180F">
            <w:pPr>
              <w:rPr>
                <w:rFonts w:ascii="Aptos" w:hAnsi="Aptos"/>
                <w:highlight w:val="green"/>
              </w:rPr>
            </w:pPr>
            <w:r w:rsidRPr="00092D9E">
              <w:rPr>
                <w:rFonts w:ascii="Aptos" w:hAnsi="Aptos"/>
                <w:highlight w:val="green"/>
              </w:rPr>
              <w:t>AMA</w:t>
            </w:r>
            <w:r w:rsidR="008814F2">
              <w:rPr>
                <w:rFonts w:ascii="Aptos" w:hAnsi="Aptos"/>
                <w:highlight w:val="green"/>
              </w:rPr>
              <w:t>D</w:t>
            </w:r>
            <w:r w:rsidRPr="00092D9E">
              <w:rPr>
                <w:rFonts w:ascii="Aptos" w:hAnsi="Aptos"/>
                <w:highlight w:val="green"/>
              </w:rPr>
              <w:t>OKA</w:t>
            </w:r>
          </w:p>
        </w:tc>
      </w:tr>
      <w:tr w:rsidR="00D55D52" w:rsidRPr="006D4336" w14:paraId="0714637E" w14:textId="77777777" w:rsidTr="169D14A3">
        <w:tc>
          <w:tcPr>
            <w:tcW w:w="4508" w:type="dxa"/>
          </w:tcPr>
          <w:p w14:paraId="3AE8FD34" w14:textId="38E367D2" w:rsidR="00D55D52" w:rsidRPr="00092D9E" w:rsidRDefault="00D55D52" w:rsidP="24B2D116">
            <w:pPr>
              <w:rPr>
                <w:rFonts w:ascii="Aptos" w:hAnsi="Aptos"/>
                <w:b/>
                <w:bCs/>
                <w:color w:val="7F7F7F" w:themeColor="text1" w:themeTint="80"/>
              </w:rPr>
            </w:pPr>
            <w:proofErr w:type="spellStart"/>
            <w:r w:rsidRPr="00092D9E">
              <w:rPr>
                <w:rFonts w:ascii="Aptos" w:eastAsia="Arial" w:hAnsi="Aptos" w:cs="Arial"/>
                <w:b/>
                <w:bCs/>
                <w:color w:val="7F7F7F" w:themeColor="text1" w:themeTint="80"/>
              </w:rPr>
              <w:t>Künstler:in</w:t>
            </w:r>
            <w:proofErr w:type="spellEnd"/>
            <w:r w:rsidRPr="00092D9E">
              <w:rPr>
                <w:rFonts w:ascii="Aptos" w:eastAsia="Arial" w:hAnsi="Aptos" w:cs="Arial"/>
                <w:b/>
                <w:bCs/>
                <w:color w:val="7F7F7F" w:themeColor="text1" w:themeTint="80"/>
              </w:rPr>
              <w:t xml:space="preserve"> / Kompanie</w:t>
            </w:r>
          </w:p>
        </w:tc>
        <w:tc>
          <w:tcPr>
            <w:tcW w:w="4508" w:type="dxa"/>
            <w:gridSpan w:val="3"/>
          </w:tcPr>
          <w:p w14:paraId="174682CB" w14:textId="15FB81F9" w:rsidR="00D55D52" w:rsidRPr="00092D9E" w:rsidRDefault="001B48A6" w:rsidP="169D14A3">
            <w:pPr>
              <w:spacing w:line="276" w:lineRule="auto"/>
              <w:rPr>
                <w:rFonts w:ascii="Aptos" w:eastAsia="Aptos" w:hAnsi="Aptos" w:cs="Aptos"/>
                <w:highlight w:val="green"/>
                <w:lang w:val="en-US"/>
              </w:rPr>
            </w:pPr>
            <w:r w:rsidRPr="00092D9E">
              <w:rPr>
                <w:rFonts w:ascii="Aptos" w:eastAsia="Aptos" w:hAnsi="Aptos" w:cs="Aptos"/>
                <w:highlight w:val="green"/>
                <w:lang w:val="en-US"/>
              </w:rPr>
              <w:t>Theater X10 Prag</w:t>
            </w:r>
          </w:p>
        </w:tc>
      </w:tr>
      <w:tr w:rsidR="00D55D52" w14:paraId="2355618A" w14:textId="77777777" w:rsidTr="169D14A3">
        <w:tc>
          <w:tcPr>
            <w:tcW w:w="4508" w:type="dxa"/>
          </w:tcPr>
          <w:p w14:paraId="6DB6BA41" w14:textId="48B6F009" w:rsidR="00D55D52" w:rsidRPr="00092D9E" w:rsidRDefault="00D55D52" w:rsidP="24B2D116">
            <w:pPr>
              <w:rPr>
                <w:rFonts w:ascii="Aptos" w:hAnsi="Aptos"/>
                <w:b/>
                <w:bCs/>
                <w:color w:val="7F7F7F" w:themeColor="text1" w:themeTint="80"/>
              </w:rPr>
            </w:pPr>
            <w:r w:rsidRPr="00092D9E">
              <w:rPr>
                <w:rFonts w:ascii="Aptos" w:hAnsi="Aptos"/>
                <w:b/>
                <w:bCs/>
                <w:color w:val="7F7F7F" w:themeColor="text1" w:themeTint="80"/>
              </w:rPr>
              <w:t>Spielort</w:t>
            </w:r>
          </w:p>
        </w:tc>
        <w:tc>
          <w:tcPr>
            <w:tcW w:w="4508" w:type="dxa"/>
            <w:gridSpan w:val="3"/>
          </w:tcPr>
          <w:p w14:paraId="16144986" w14:textId="3780AC9D" w:rsidR="00D55D52" w:rsidRPr="00092D9E" w:rsidRDefault="00092D9E" w:rsidP="00D55D52">
            <w:pPr>
              <w:rPr>
                <w:rFonts w:ascii="Aptos" w:hAnsi="Aptos"/>
                <w:highlight w:val="green"/>
              </w:rPr>
            </w:pPr>
            <w:r w:rsidRPr="00092D9E">
              <w:rPr>
                <w:rFonts w:ascii="Aptos" w:hAnsi="Aptos"/>
                <w:highlight w:val="green"/>
              </w:rPr>
              <w:t>Oper</w:t>
            </w:r>
          </w:p>
        </w:tc>
      </w:tr>
      <w:tr w:rsidR="00B6749C" w14:paraId="12151D29" w14:textId="77777777">
        <w:tc>
          <w:tcPr>
            <w:tcW w:w="4508" w:type="dxa"/>
            <w:vMerge w:val="restart"/>
          </w:tcPr>
          <w:p w14:paraId="150E8E70" w14:textId="04E2777D" w:rsidR="00B6749C" w:rsidRPr="00092D9E" w:rsidRDefault="00B6749C" w:rsidP="00B6749C">
            <w:pPr>
              <w:rPr>
                <w:rFonts w:ascii="Aptos" w:hAnsi="Aptos"/>
                <w:b/>
                <w:bCs/>
                <w:color w:val="7F7F7F" w:themeColor="text1" w:themeTint="80"/>
              </w:rPr>
            </w:pPr>
            <w:r w:rsidRPr="00092D9E">
              <w:rPr>
                <w:rFonts w:ascii="Aptos" w:hAnsi="Aptos"/>
                <w:b/>
                <w:bCs/>
                <w:color w:val="7F7F7F" w:themeColor="text1" w:themeTint="80"/>
              </w:rPr>
              <w:t>Spieldatum &amp; Uhrzeit</w:t>
            </w:r>
          </w:p>
        </w:tc>
        <w:tc>
          <w:tcPr>
            <w:tcW w:w="1502" w:type="dxa"/>
          </w:tcPr>
          <w:p w14:paraId="4D78597E" w14:textId="7E4A93C7" w:rsidR="00B6749C" w:rsidRPr="00092D9E" w:rsidRDefault="00B6749C" w:rsidP="00B6749C">
            <w:pPr>
              <w:rPr>
                <w:rFonts w:ascii="Aptos" w:hAnsi="Aptos"/>
                <w:highlight w:val="green"/>
              </w:rPr>
            </w:pPr>
            <w:r w:rsidRPr="00092D9E">
              <w:rPr>
                <w:rFonts w:ascii="Aptos" w:hAnsi="Aptos"/>
                <w:highlight w:val="green"/>
              </w:rPr>
              <w:t>27.06.2026</w:t>
            </w:r>
          </w:p>
        </w:tc>
        <w:tc>
          <w:tcPr>
            <w:tcW w:w="1503" w:type="dxa"/>
          </w:tcPr>
          <w:p w14:paraId="1D0E1DE1" w14:textId="0E142977" w:rsidR="00B6749C" w:rsidRPr="00092D9E" w:rsidRDefault="00B6749C" w:rsidP="00B6749C">
            <w:pPr>
              <w:rPr>
                <w:rFonts w:ascii="Aptos" w:hAnsi="Aptos"/>
                <w:highlight w:val="green"/>
              </w:rPr>
            </w:pPr>
            <w:r w:rsidRPr="00092D9E">
              <w:rPr>
                <w:rFonts w:ascii="Aptos" w:hAnsi="Aptos"/>
                <w:highlight w:val="green"/>
              </w:rPr>
              <w:t>18:00</w:t>
            </w:r>
          </w:p>
        </w:tc>
        <w:tc>
          <w:tcPr>
            <w:tcW w:w="1503" w:type="dxa"/>
          </w:tcPr>
          <w:p w14:paraId="6A7B2A5D" w14:textId="2B2FA576" w:rsidR="00B6749C" w:rsidRPr="00092D9E" w:rsidRDefault="00B6749C" w:rsidP="00B6749C">
            <w:pPr>
              <w:rPr>
                <w:rFonts w:ascii="Aptos" w:hAnsi="Aptos"/>
                <w:highlight w:val="green"/>
              </w:rPr>
            </w:pPr>
            <w:r w:rsidRPr="00092D9E">
              <w:rPr>
                <w:rFonts w:ascii="Aptos" w:hAnsi="Aptos"/>
                <w:highlight w:val="green"/>
              </w:rPr>
              <w:t>21:</w:t>
            </w:r>
            <w:r w:rsidR="006D2583">
              <w:rPr>
                <w:rFonts w:ascii="Aptos" w:hAnsi="Aptos"/>
                <w:highlight w:val="green"/>
              </w:rPr>
              <w:t>30</w:t>
            </w:r>
            <w:r w:rsidRPr="00092D9E">
              <w:rPr>
                <w:rFonts w:ascii="Aptos" w:hAnsi="Aptos"/>
                <w:highlight w:val="green"/>
              </w:rPr>
              <w:t xml:space="preserve"> mit</w:t>
            </w:r>
            <w:r w:rsidR="00A12068">
              <w:rPr>
                <w:rFonts w:ascii="Aptos" w:hAnsi="Aptos"/>
                <w:highlight w:val="green"/>
              </w:rPr>
              <w:t xml:space="preserve"> </w:t>
            </w:r>
            <w:r w:rsidRPr="00092D9E">
              <w:rPr>
                <w:rFonts w:ascii="Aptos" w:hAnsi="Aptos"/>
                <w:highlight w:val="green"/>
              </w:rPr>
              <w:t>Pause</w:t>
            </w:r>
          </w:p>
        </w:tc>
      </w:tr>
      <w:tr w:rsidR="00B6749C" w14:paraId="502C878D" w14:textId="77777777">
        <w:tc>
          <w:tcPr>
            <w:tcW w:w="4508" w:type="dxa"/>
            <w:vMerge/>
          </w:tcPr>
          <w:p w14:paraId="0214F3A0" w14:textId="77777777" w:rsidR="00B6749C" w:rsidRPr="24B2D116" w:rsidRDefault="00B6749C" w:rsidP="00B6749C">
            <w:pPr>
              <w:rPr>
                <w:rFonts w:ascii="Aptos" w:hAnsi="Aptos"/>
                <w:b/>
                <w:bCs/>
                <w:color w:val="7F7F7F" w:themeColor="text1" w:themeTint="80"/>
                <w:highlight w:val="green"/>
              </w:rPr>
            </w:pPr>
          </w:p>
        </w:tc>
        <w:tc>
          <w:tcPr>
            <w:tcW w:w="1502" w:type="dxa"/>
          </w:tcPr>
          <w:p w14:paraId="5FB2AB76" w14:textId="040FCFDD" w:rsidR="00B6749C" w:rsidRPr="00092D9E" w:rsidRDefault="00B6749C" w:rsidP="00B6749C">
            <w:pPr>
              <w:rPr>
                <w:rFonts w:ascii="Aptos" w:hAnsi="Aptos"/>
                <w:highlight w:val="green"/>
              </w:rPr>
            </w:pPr>
            <w:r w:rsidRPr="00092D9E">
              <w:rPr>
                <w:rFonts w:ascii="Aptos" w:hAnsi="Aptos"/>
                <w:highlight w:val="green"/>
              </w:rPr>
              <w:t>28.06.2026</w:t>
            </w:r>
          </w:p>
        </w:tc>
        <w:tc>
          <w:tcPr>
            <w:tcW w:w="1503" w:type="dxa"/>
          </w:tcPr>
          <w:p w14:paraId="6468A442" w14:textId="6DA5F194" w:rsidR="00B6749C" w:rsidRPr="00092D9E" w:rsidRDefault="00B6749C" w:rsidP="00B6749C">
            <w:pPr>
              <w:rPr>
                <w:rFonts w:ascii="Aptos" w:hAnsi="Aptos"/>
                <w:highlight w:val="green"/>
              </w:rPr>
            </w:pPr>
            <w:r w:rsidRPr="00092D9E">
              <w:rPr>
                <w:rFonts w:ascii="Aptos" w:hAnsi="Aptos"/>
                <w:highlight w:val="green"/>
              </w:rPr>
              <w:t>18:00</w:t>
            </w:r>
          </w:p>
        </w:tc>
        <w:tc>
          <w:tcPr>
            <w:tcW w:w="1503" w:type="dxa"/>
          </w:tcPr>
          <w:p w14:paraId="78D2F5CC" w14:textId="29BAD3B1" w:rsidR="00B6749C" w:rsidRPr="00092D9E" w:rsidRDefault="00B6749C" w:rsidP="00B6749C">
            <w:pPr>
              <w:rPr>
                <w:rFonts w:ascii="Aptos" w:hAnsi="Aptos"/>
                <w:highlight w:val="green"/>
              </w:rPr>
            </w:pPr>
            <w:r w:rsidRPr="00092D9E">
              <w:rPr>
                <w:rFonts w:ascii="Aptos" w:hAnsi="Aptos"/>
                <w:highlight w:val="green"/>
              </w:rPr>
              <w:t>21:</w:t>
            </w:r>
            <w:r w:rsidR="006D2583">
              <w:rPr>
                <w:rFonts w:ascii="Aptos" w:hAnsi="Aptos"/>
                <w:highlight w:val="green"/>
              </w:rPr>
              <w:t>3</w:t>
            </w:r>
            <w:r w:rsidR="00FA4D6C">
              <w:rPr>
                <w:rFonts w:ascii="Aptos" w:hAnsi="Aptos"/>
                <w:highlight w:val="green"/>
              </w:rPr>
              <w:t>0</w:t>
            </w:r>
            <w:r w:rsidRPr="00092D9E">
              <w:rPr>
                <w:rFonts w:ascii="Aptos" w:hAnsi="Aptos"/>
                <w:highlight w:val="green"/>
              </w:rPr>
              <w:t xml:space="preserve"> mit</w:t>
            </w:r>
            <w:r w:rsidR="00A12068">
              <w:rPr>
                <w:rFonts w:ascii="Aptos" w:hAnsi="Aptos"/>
                <w:highlight w:val="green"/>
              </w:rPr>
              <w:t xml:space="preserve"> </w:t>
            </w:r>
            <w:r w:rsidRPr="00092D9E">
              <w:rPr>
                <w:rFonts w:ascii="Aptos" w:hAnsi="Aptos"/>
                <w:highlight w:val="green"/>
              </w:rPr>
              <w:t>Paus</w:t>
            </w:r>
          </w:p>
        </w:tc>
      </w:tr>
      <w:bookmarkEnd w:id="0"/>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A20646">
        <w:rPr>
          <w:rFonts w:ascii="Aptos" w:eastAsia="Arial" w:hAnsi="Aptos" w:cs="Arial"/>
          <w:b/>
          <w:bCs/>
          <w:color w:val="7F7F7F" w:themeColor="text1" w:themeTint="80"/>
          <w:highlight w:val="green"/>
        </w:rPr>
        <w:t>Kurztext / A-Text (</w:t>
      </w:r>
      <w:r w:rsidR="00970457" w:rsidRPr="00A20646">
        <w:rPr>
          <w:rFonts w:ascii="Aptos" w:eastAsia="Arial" w:hAnsi="Aptos" w:cs="Arial"/>
          <w:b/>
          <w:bCs/>
          <w:color w:val="7F7F7F" w:themeColor="text1" w:themeTint="80"/>
          <w:highlight w:val="green"/>
        </w:rPr>
        <w:t>120</w:t>
      </w:r>
      <w:r w:rsidR="008F6B9A" w:rsidRPr="00A20646">
        <w:rPr>
          <w:rFonts w:ascii="Aptos" w:eastAsia="Arial" w:hAnsi="Aptos" w:cs="Arial"/>
          <w:b/>
          <w:bCs/>
          <w:color w:val="7F7F7F" w:themeColor="text1" w:themeTint="80"/>
          <w:highlight w:val="green"/>
        </w:rPr>
        <w:t xml:space="preserve"> +- 10%</w:t>
      </w:r>
      <w:r w:rsidRPr="00A20646">
        <w:rPr>
          <w:rFonts w:ascii="Aptos" w:eastAsia="Arial" w:hAnsi="Aptos" w:cs="Arial"/>
          <w:b/>
          <w:bCs/>
          <w:color w:val="7F7F7F" w:themeColor="text1" w:themeTint="80"/>
          <w:highlight w:val="green"/>
        </w:rPr>
        <w:t xml:space="preserve"> </w:t>
      </w:r>
      <w:r w:rsidR="00970457" w:rsidRPr="00A20646">
        <w:rPr>
          <w:rFonts w:ascii="Aptos" w:eastAsia="Arial" w:hAnsi="Aptos" w:cs="Arial"/>
          <w:b/>
          <w:bCs/>
          <w:color w:val="7F7F7F" w:themeColor="text1" w:themeTint="80"/>
          <w:highlight w:val="green"/>
        </w:rPr>
        <w:t>Zeichen</w:t>
      </w:r>
      <w:r w:rsidR="005A76DE" w:rsidRPr="00A20646">
        <w:rPr>
          <w:rFonts w:ascii="Aptos" w:eastAsia="Arial" w:hAnsi="Aptos" w:cs="Arial"/>
          <w:b/>
          <w:bCs/>
          <w:color w:val="7F7F7F" w:themeColor="text1" w:themeTint="80"/>
          <w:highlight w:val="green"/>
        </w:rPr>
        <w:t xml:space="preserve"> – 1 Zeile ca.</w:t>
      </w:r>
      <w:r w:rsidRPr="00A20646">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060D10DE" w:rsidR="009E10FE" w:rsidRPr="0032061C" w:rsidRDefault="009E10FE" w:rsidP="584294D7">
      <w:pPr>
        <w:rPr>
          <w:rFonts w:ascii="Aptos" w:eastAsia="Arial" w:hAnsi="Aptos" w:cs="Arial"/>
          <w:b/>
          <w:bCs/>
          <w:color w:val="7F7F7F" w:themeColor="text1" w:themeTint="80"/>
          <w:highlight w:val="green"/>
        </w:rPr>
      </w:pPr>
      <w:r w:rsidRPr="0032061C">
        <w:rPr>
          <w:rFonts w:ascii="Aptos" w:eastAsia="Arial" w:hAnsi="Aptos" w:cs="Arial"/>
          <w:b/>
          <w:bCs/>
          <w:color w:val="7F7F7F" w:themeColor="text1" w:themeTint="80"/>
          <w:highlight w:val="green"/>
        </w:rPr>
        <w:t>Detailtext / Programmbuch / C-Text (1700 +- 10% Zeichen)</w:t>
      </w:r>
    </w:p>
    <w:p w14:paraId="404840B3" w14:textId="761CAF9B" w:rsidR="00336AD0" w:rsidRPr="00336AD0" w:rsidRDefault="00336AD0" w:rsidP="00336AD0">
      <w:pPr>
        <w:pBdr>
          <w:bottom w:val="single" w:sz="6" w:space="1" w:color="auto"/>
        </w:pBdr>
        <w:jc w:val="both"/>
        <w:rPr>
          <w:color w:val="000000" w:themeColor="text1"/>
        </w:rPr>
      </w:pPr>
      <w:r w:rsidRPr="00336AD0">
        <w:rPr>
          <w:color w:val="000000" w:themeColor="text1"/>
        </w:rPr>
        <w:t xml:space="preserve">Sofia </w:t>
      </w:r>
      <w:proofErr w:type="spellStart"/>
      <w:r w:rsidRPr="00336AD0">
        <w:rPr>
          <w:color w:val="000000" w:themeColor="text1"/>
        </w:rPr>
        <w:t>Andruchowytsch</w:t>
      </w:r>
      <w:proofErr w:type="spellEnd"/>
      <w:r w:rsidRPr="00336AD0">
        <w:rPr>
          <w:color w:val="000000" w:themeColor="text1"/>
        </w:rPr>
        <w:t xml:space="preserve"> – eine der prägnantesten Stimmen der jungen ukrainischen Literatur – schuf mit </w:t>
      </w:r>
      <w:r w:rsidR="00092D9E">
        <w:rPr>
          <w:color w:val="000000" w:themeColor="text1"/>
        </w:rPr>
        <w:t>AMAДOKA</w:t>
      </w:r>
      <w:r w:rsidRPr="00336AD0">
        <w:rPr>
          <w:color w:val="000000" w:themeColor="text1"/>
        </w:rPr>
        <w:t xml:space="preserve"> eine epochale Roman-Trilogie. Der tschechische Regisseur Dušan David Pařízek bringt diese mit seinem herausragenden Ensemble Prager </w:t>
      </w:r>
      <w:proofErr w:type="spellStart"/>
      <w:proofErr w:type="gramStart"/>
      <w:r w:rsidRPr="00336AD0">
        <w:rPr>
          <w:color w:val="000000" w:themeColor="text1"/>
        </w:rPr>
        <w:t>Schauspieler:innen</w:t>
      </w:r>
      <w:proofErr w:type="spellEnd"/>
      <w:proofErr w:type="gramEnd"/>
      <w:r w:rsidRPr="00336AD0">
        <w:rPr>
          <w:color w:val="000000" w:themeColor="text1"/>
        </w:rPr>
        <w:t xml:space="preserve"> auf die Bühne.</w:t>
      </w:r>
    </w:p>
    <w:p w14:paraId="2EE6EE4B" w14:textId="77777777" w:rsidR="00336AD0" w:rsidRPr="00336AD0" w:rsidRDefault="00336AD0" w:rsidP="00336AD0">
      <w:pPr>
        <w:pBdr>
          <w:bottom w:val="single" w:sz="6" w:space="1" w:color="auto"/>
        </w:pBdr>
        <w:jc w:val="both"/>
        <w:rPr>
          <w:color w:val="000000" w:themeColor="text1"/>
        </w:rPr>
      </w:pPr>
      <w:r w:rsidRPr="00336AD0">
        <w:rPr>
          <w:color w:val="000000" w:themeColor="text1"/>
        </w:rPr>
        <w:t>Romana, Uljana und Sofia sind die Heldinnen der Geschichte. Jeder ist einzeln ein Roman gewidmet. Die Trilogie verwebt deren persönliche Schicksale miteinander und spannt den Bogen über ein ganzes Jahrhundert ukrainischer Geschichte.</w:t>
      </w:r>
    </w:p>
    <w:p w14:paraId="6C506FDC" w14:textId="4A71F06F" w:rsidR="00336AD0" w:rsidRPr="00336AD0" w:rsidRDefault="00092D9E" w:rsidP="00336AD0">
      <w:pPr>
        <w:pBdr>
          <w:bottom w:val="single" w:sz="6" w:space="1" w:color="auto"/>
        </w:pBdr>
        <w:jc w:val="both"/>
        <w:rPr>
          <w:color w:val="000000" w:themeColor="text1"/>
        </w:rPr>
      </w:pPr>
      <w:r>
        <w:rPr>
          <w:color w:val="000000" w:themeColor="text1"/>
        </w:rPr>
        <w:t>AMAДOKA</w:t>
      </w:r>
      <w:r w:rsidR="00336AD0" w:rsidRPr="00336AD0">
        <w:rPr>
          <w:color w:val="000000" w:themeColor="text1"/>
        </w:rPr>
        <w:t xml:space="preserve"> ist bei Herodot ein See in Europa, mehrere Jahrhunderte lang verzeichnet in antiken und mittelalterlichen Karten, auf dem Gebiet der heutigen Ukraine. Er ist spurlos verschwunden. Aber wie verschwinden Seen, Welten, Kulturen?</w:t>
      </w:r>
    </w:p>
    <w:p w14:paraId="64E04919" w14:textId="74B7515F" w:rsidR="00336AD0" w:rsidRPr="00336AD0" w:rsidRDefault="00336AD0" w:rsidP="00336AD0">
      <w:pPr>
        <w:pBdr>
          <w:bottom w:val="single" w:sz="6" w:space="1" w:color="auto"/>
        </w:pBdr>
        <w:jc w:val="both"/>
        <w:rPr>
          <w:color w:val="000000" w:themeColor="text1"/>
        </w:rPr>
      </w:pPr>
      <w:r w:rsidRPr="00336AD0">
        <w:rPr>
          <w:color w:val="000000" w:themeColor="text1"/>
        </w:rPr>
        <w:t xml:space="preserve">Angetrieben von der Grausamkeit des russischen Angriffskrieges auf die Ukraine, sucht die Inszenierung nach einer Erzählung, wie systematische Auslöschung von Sein und Erinnerung wirkt. Erinnerung ist in </w:t>
      </w:r>
      <w:r w:rsidR="00092D9E">
        <w:rPr>
          <w:color w:val="000000" w:themeColor="text1"/>
        </w:rPr>
        <w:t>AMAДOKA</w:t>
      </w:r>
      <w:r w:rsidRPr="00336AD0">
        <w:rPr>
          <w:color w:val="000000" w:themeColor="text1"/>
        </w:rPr>
        <w:t xml:space="preserve"> ein brüchiger Zustand. Sie kann verschwinden, manipuliert werden, sich verschieben, aber vor allem bleibt sie immer wirksam.</w:t>
      </w:r>
    </w:p>
    <w:p w14:paraId="0B613FCB" w14:textId="77777777" w:rsidR="00336AD0" w:rsidRPr="00336AD0" w:rsidRDefault="00336AD0" w:rsidP="00336AD0">
      <w:pPr>
        <w:pBdr>
          <w:bottom w:val="single" w:sz="6" w:space="1" w:color="auto"/>
        </w:pBdr>
        <w:jc w:val="both"/>
        <w:rPr>
          <w:color w:val="000000" w:themeColor="text1"/>
        </w:rPr>
      </w:pPr>
      <w:r w:rsidRPr="00336AD0">
        <w:rPr>
          <w:color w:val="000000" w:themeColor="text1"/>
        </w:rPr>
        <w:t>Der Theaterabend entwirft eine Denk- und Gefühlsstruktur. Szenen lösen einander nicht logisch ab, sondern überlagern sich. Zeiten kippen ineinander, Figuren erscheinen als Träger von Erinnerungen, sie sind fluid und keine abgeschlossenen Charaktere. Das Theater erschließt die Trilogie in einer neuen Dimension. Sprache, Musik und Körperarbeit erzeugen einen Raum, in dem Erinnerung immer wieder neu zusammengesetzt wird und erneut zerfällt.</w:t>
      </w:r>
    </w:p>
    <w:p w14:paraId="2CD8FDF4" w14:textId="77777777" w:rsidR="00336AD0" w:rsidRPr="00336AD0" w:rsidRDefault="00336AD0" w:rsidP="00336AD0">
      <w:pPr>
        <w:pBdr>
          <w:bottom w:val="single" w:sz="6" w:space="1" w:color="auto"/>
        </w:pBdr>
        <w:jc w:val="both"/>
        <w:rPr>
          <w:color w:val="000000" w:themeColor="text1"/>
        </w:rPr>
      </w:pPr>
      <w:r w:rsidRPr="00336AD0">
        <w:rPr>
          <w:color w:val="000000" w:themeColor="text1"/>
        </w:rPr>
        <w:t xml:space="preserve">Die Fragen, die Sofia </w:t>
      </w:r>
      <w:proofErr w:type="spellStart"/>
      <w:r w:rsidRPr="00336AD0">
        <w:rPr>
          <w:color w:val="000000" w:themeColor="text1"/>
        </w:rPr>
        <w:t>Andruchowytsch</w:t>
      </w:r>
      <w:proofErr w:type="spellEnd"/>
      <w:r w:rsidRPr="00336AD0">
        <w:rPr>
          <w:color w:val="000000" w:themeColor="text1"/>
        </w:rPr>
        <w:t xml:space="preserve"> stellt, sind keine psychologischen, sondern politische: Was bleibt von einem Menschen, wenn ihm Geschichte genommen wird? Dušan David Pařízek, bekannt für seine Theaterarbeiten in Hamburg, Wien und Zürich, inszeniert diesen Stoff bewusst in seiner Heimat.</w:t>
      </w:r>
    </w:p>
    <w:p w14:paraId="1B933DC1" w14:textId="77777777" w:rsidR="00336AD0" w:rsidRPr="00336AD0" w:rsidRDefault="00336AD0" w:rsidP="00336AD0">
      <w:pPr>
        <w:pBdr>
          <w:bottom w:val="single" w:sz="6" w:space="1" w:color="auto"/>
        </w:pBdr>
        <w:jc w:val="both"/>
        <w:rPr>
          <w:color w:val="000000" w:themeColor="text1"/>
        </w:rPr>
      </w:pPr>
      <w:r w:rsidRPr="00336AD0">
        <w:rPr>
          <w:color w:val="000000" w:themeColor="text1"/>
        </w:rPr>
        <w:t xml:space="preserve">Mit dieser Koproduktion findet die im Kulturhauptstadtjahr Chemnitz 2025 begonnene Zusammenarbeit mit zahlreichen </w:t>
      </w:r>
      <w:proofErr w:type="spellStart"/>
      <w:proofErr w:type="gramStart"/>
      <w:r w:rsidRPr="00336AD0">
        <w:rPr>
          <w:color w:val="000000" w:themeColor="text1"/>
        </w:rPr>
        <w:t>Partner:innen</w:t>
      </w:r>
      <w:proofErr w:type="spellEnd"/>
      <w:proofErr w:type="gramEnd"/>
      <w:r w:rsidRPr="00336AD0">
        <w:rPr>
          <w:color w:val="000000" w:themeColor="text1"/>
        </w:rPr>
        <w:t xml:space="preserve"> in der Tschechischen Republik ihre Fortsetzung.</w:t>
      </w:r>
    </w:p>
    <w:p w14:paraId="2E1B62A7" w14:textId="7AB4CCDB" w:rsidR="00651AF8" w:rsidRDefault="00336AD0" w:rsidP="00336AD0">
      <w:pPr>
        <w:pBdr>
          <w:bottom w:val="single" w:sz="6" w:space="1" w:color="auto"/>
        </w:pBdr>
        <w:jc w:val="both"/>
        <w:rPr>
          <w:color w:val="000000" w:themeColor="text1"/>
        </w:rPr>
      </w:pPr>
      <w:r w:rsidRPr="00336AD0">
        <w:rPr>
          <w:color w:val="000000" w:themeColor="text1"/>
        </w:rPr>
        <w:t>Das Ukraine-Haus Chemnitz e. V. lädt zu den Vorstellungszeiten zu Kulinarik und Musik auf den Theaterplatz ein.</w:t>
      </w:r>
    </w:p>
    <w:p w14:paraId="1D4AD3FC" w14:textId="5296EA18" w:rsidR="00336AD0" w:rsidRPr="00012949" w:rsidRDefault="6DD38266" w:rsidP="6EC5A935">
      <w:pPr>
        <w:pBdr>
          <w:bottom w:val="single" w:sz="6" w:space="1" w:color="auto"/>
        </w:pBdr>
        <w:jc w:val="both"/>
        <w:rPr>
          <w:color w:val="000000" w:themeColor="text1"/>
          <w:lang w:val="en-US"/>
        </w:rPr>
      </w:pPr>
      <w:r w:rsidRPr="00012949">
        <w:rPr>
          <w:color w:val="000000" w:themeColor="text1"/>
          <w:lang w:val="en-US"/>
        </w:rPr>
        <w:t>EN</w:t>
      </w:r>
    </w:p>
    <w:p w14:paraId="79A85EE4" w14:textId="649D3218"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 xml:space="preserve">Sofia Andruchowytsch—one of the most distinctive voices among Ukrainian literary writers—created an epochal trilogy of novels with her work </w:t>
      </w:r>
      <w:r w:rsidR="00092D9E">
        <w:rPr>
          <w:rFonts w:ascii="Aptos" w:eastAsia="Aptos" w:hAnsi="Aptos" w:cs="Aptos"/>
          <w:i/>
          <w:iCs/>
          <w:color w:val="000000" w:themeColor="text1"/>
          <w:lang w:val="en-US"/>
        </w:rPr>
        <w:t>AMAДOKA</w:t>
      </w:r>
      <w:r w:rsidRPr="00012949">
        <w:rPr>
          <w:rFonts w:ascii="Aptos" w:eastAsia="Aptos" w:hAnsi="Aptos" w:cs="Aptos"/>
          <w:color w:val="000000" w:themeColor="text1"/>
          <w:lang w:val="en-US"/>
        </w:rPr>
        <w:t>. Czech director Dušan David Pařízek brings it to the stage with his outstanding ensemble of Prague-based actors.</w:t>
      </w:r>
    </w:p>
    <w:p w14:paraId="49549F69" w14:textId="3C55CDE4"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Romana, Uljana, and Sofia are the heroines of the story. Each has a novel dedicated to her. The trilogy weaves their personal fates together and spans an entire century of Ukrainian history.</w:t>
      </w:r>
    </w:p>
    <w:p w14:paraId="3BE7B16C" w14:textId="4203CA92" w:rsidR="004E6FFD" w:rsidRPr="00012949" w:rsidRDefault="00092D9E" w:rsidP="6EC5A935">
      <w:pPr>
        <w:spacing w:before="240" w:after="240"/>
        <w:jc w:val="both"/>
        <w:rPr>
          <w:lang w:val="en-US"/>
        </w:rPr>
      </w:pPr>
      <w:r>
        <w:rPr>
          <w:rFonts w:ascii="Aptos" w:eastAsia="Aptos" w:hAnsi="Aptos" w:cs="Aptos"/>
          <w:color w:val="000000" w:themeColor="text1"/>
          <w:lang w:val="en-US"/>
        </w:rPr>
        <w:t>AMAДOKA</w:t>
      </w:r>
      <w:r w:rsidR="6DD38266" w:rsidRPr="00012949">
        <w:rPr>
          <w:rFonts w:ascii="Aptos" w:eastAsia="Aptos" w:hAnsi="Aptos" w:cs="Aptos"/>
          <w:color w:val="000000" w:themeColor="text1"/>
          <w:lang w:val="en-US"/>
        </w:rPr>
        <w:t xml:space="preserve"> is a lake in Europe recorded by Herodotus, charted for several centuries in ancient and medieval maps, and located in what is now Ukraine. It has disappeared without a trace. But how do lakes, worlds, and cultures disappear?</w:t>
      </w:r>
    </w:p>
    <w:p w14:paraId="0F0726C8" w14:textId="75447841"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 xml:space="preserve">Driven by the cruelty of Russia’s war of aggression against Ukraine, the production seeks to tell a story about the effects of the systematic erasure of being and memory. In </w:t>
      </w:r>
      <w:r w:rsidR="00092D9E">
        <w:rPr>
          <w:rFonts w:ascii="Aptos" w:eastAsia="Aptos" w:hAnsi="Aptos" w:cs="Aptos"/>
          <w:i/>
          <w:iCs/>
          <w:color w:val="000000" w:themeColor="text1"/>
          <w:lang w:val="en-US"/>
        </w:rPr>
        <w:t>AMAДOKA</w:t>
      </w:r>
      <w:r w:rsidRPr="00012949">
        <w:rPr>
          <w:rFonts w:ascii="Aptos" w:eastAsia="Aptos" w:hAnsi="Aptos" w:cs="Aptos"/>
          <w:color w:val="000000" w:themeColor="text1"/>
          <w:lang w:val="en-US"/>
        </w:rPr>
        <w:t>, memory is a fragile state. It can disappear, be manipulated, shift, but first and foremost, it always remains effective.</w:t>
      </w:r>
    </w:p>
    <w:p w14:paraId="34F66ADA" w14:textId="6FEFA4CC"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 xml:space="preserve">The performance creates a structure of thought and emotion. Scenes do not follow each other </w:t>
      </w:r>
      <w:proofErr w:type="gramStart"/>
      <w:r w:rsidRPr="00012949">
        <w:rPr>
          <w:rFonts w:ascii="Aptos" w:eastAsia="Aptos" w:hAnsi="Aptos" w:cs="Aptos"/>
          <w:color w:val="000000" w:themeColor="text1"/>
          <w:lang w:val="en-US"/>
        </w:rPr>
        <w:t>logically, but</w:t>
      </w:r>
      <w:proofErr w:type="gramEnd"/>
      <w:r w:rsidRPr="00012949">
        <w:rPr>
          <w:rFonts w:ascii="Aptos" w:eastAsia="Aptos" w:hAnsi="Aptos" w:cs="Aptos"/>
          <w:color w:val="000000" w:themeColor="text1"/>
          <w:lang w:val="en-US"/>
        </w:rPr>
        <w:t xml:space="preserve"> rather overlap. Times merge into one another, characters appear as bearers of </w:t>
      </w:r>
      <w:proofErr w:type="gramStart"/>
      <w:r w:rsidRPr="00012949">
        <w:rPr>
          <w:rFonts w:ascii="Aptos" w:eastAsia="Aptos" w:hAnsi="Aptos" w:cs="Aptos"/>
          <w:color w:val="000000" w:themeColor="text1"/>
          <w:lang w:val="en-US"/>
        </w:rPr>
        <w:t>memories—</w:t>
      </w:r>
      <w:proofErr w:type="gramEnd"/>
      <w:r w:rsidRPr="00012949">
        <w:rPr>
          <w:rFonts w:ascii="Aptos" w:eastAsia="Aptos" w:hAnsi="Aptos" w:cs="Aptos"/>
          <w:color w:val="000000" w:themeColor="text1"/>
          <w:lang w:val="en-US"/>
        </w:rPr>
        <w:t xml:space="preserve">they are fluid and not self-contained. The theatre </w:t>
      </w:r>
      <w:proofErr w:type="gramStart"/>
      <w:r w:rsidRPr="00012949">
        <w:rPr>
          <w:rFonts w:ascii="Aptos" w:eastAsia="Aptos" w:hAnsi="Aptos" w:cs="Aptos"/>
          <w:color w:val="000000" w:themeColor="text1"/>
          <w:lang w:val="en-US"/>
        </w:rPr>
        <w:t>opens up</w:t>
      </w:r>
      <w:proofErr w:type="gramEnd"/>
      <w:r w:rsidRPr="00012949">
        <w:rPr>
          <w:rFonts w:ascii="Aptos" w:eastAsia="Aptos" w:hAnsi="Aptos" w:cs="Aptos"/>
          <w:color w:val="000000" w:themeColor="text1"/>
          <w:lang w:val="en-US"/>
        </w:rPr>
        <w:t xml:space="preserve"> the trilogy in a new dimension. Language, music, and bodywork create a space in which memory is constantly reassembled and only to disintegrate again.</w:t>
      </w:r>
    </w:p>
    <w:p w14:paraId="7A3E3682" w14:textId="17CC45AA"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The questions Sofia Andruchowytsch asks are not psychological, but rather political: what remains of a person when their history is taken away? Dušan David Pařízek, known for his theatre works in Hamburg, Vienna, and Zurich, deliberately stages this material in his homeland.</w:t>
      </w:r>
    </w:p>
    <w:p w14:paraId="41D605B2" w14:textId="7D311016" w:rsidR="004E6FFD" w:rsidRPr="00012949" w:rsidRDefault="6DD38266" w:rsidP="6EC5A935">
      <w:pPr>
        <w:spacing w:before="240" w:after="240"/>
        <w:jc w:val="both"/>
        <w:rPr>
          <w:lang w:val="en-US"/>
        </w:rPr>
      </w:pPr>
      <w:r w:rsidRPr="00012949">
        <w:rPr>
          <w:rFonts w:ascii="Aptos" w:eastAsia="Aptos" w:hAnsi="Aptos" w:cs="Aptos"/>
          <w:color w:val="000000" w:themeColor="text1"/>
          <w:lang w:val="en-US"/>
        </w:rPr>
        <w:t>This co-production continues the collaboration with numerous partners in the Czech Republic that began in the European Capital of Culture 2025 Chemnitz.</w:t>
      </w:r>
    </w:p>
    <w:p w14:paraId="4CE57A07" w14:textId="5F85549F" w:rsidR="004E6FFD" w:rsidRPr="00012949" w:rsidRDefault="6DD38266" w:rsidP="6EC5A935">
      <w:pPr>
        <w:spacing w:before="240" w:after="240"/>
        <w:jc w:val="both"/>
        <w:rPr>
          <w:lang w:val="en-US"/>
        </w:rPr>
      </w:pPr>
      <w:r w:rsidRPr="6EC5A935">
        <w:rPr>
          <w:rFonts w:ascii="Aptos" w:eastAsia="Aptos" w:hAnsi="Aptos" w:cs="Aptos"/>
          <w:color w:val="000000" w:themeColor="text1"/>
          <w:lang w:val="en-US"/>
        </w:rPr>
        <w:t xml:space="preserve">The Ukraine-Haus Chemnitz </w:t>
      </w:r>
      <w:proofErr w:type="spellStart"/>
      <w:r w:rsidRPr="6EC5A935">
        <w:rPr>
          <w:rFonts w:ascii="Aptos" w:eastAsia="Aptos" w:hAnsi="Aptos" w:cs="Aptos"/>
          <w:color w:val="000000" w:themeColor="text1"/>
          <w:lang w:val="en-US"/>
        </w:rPr>
        <w:t>e.V.</w:t>
      </w:r>
      <w:proofErr w:type="spellEnd"/>
      <w:r w:rsidRPr="6EC5A935">
        <w:rPr>
          <w:rFonts w:ascii="Aptos" w:eastAsia="Aptos" w:hAnsi="Aptos" w:cs="Aptos"/>
          <w:color w:val="000000" w:themeColor="text1"/>
          <w:lang w:val="en-US"/>
        </w:rPr>
        <w:t xml:space="preserve"> invites you to enjoy culinary delights and music on </w:t>
      </w:r>
      <w:proofErr w:type="spellStart"/>
      <w:r w:rsidRPr="6EC5A935">
        <w:rPr>
          <w:rFonts w:ascii="Aptos" w:eastAsia="Aptos" w:hAnsi="Aptos" w:cs="Aptos"/>
          <w:color w:val="000000" w:themeColor="text1"/>
          <w:lang w:val="en-US"/>
        </w:rPr>
        <w:t>Theaterplatz</w:t>
      </w:r>
      <w:proofErr w:type="spellEnd"/>
      <w:r w:rsidRPr="6EC5A935">
        <w:rPr>
          <w:rFonts w:ascii="Aptos" w:eastAsia="Aptos" w:hAnsi="Aptos" w:cs="Aptos"/>
          <w:color w:val="000000" w:themeColor="text1"/>
          <w:lang w:val="en-US"/>
        </w:rPr>
        <w:t xml:space="preserve"> during performance hours.</w:t>
      </w:r>
    </w:p>
    <w:p w14:paraId="09F9F3EF" w14:textId="767A8C9C" w:rsidR="004E6FFD" w:rsidRPr="00012949"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leGrid"/>
        <w:tblW w:w="0" w:type="auto"/>
        <w:tblLook w:val="04A0" w:firstRow="1" w:lastRow="0" w:firstColumn="1" w:lastColumn="0" w:noHBand="0" w:noVBand="1"/>
      </w:tblPr>
      <w:tblGrid>
        <w:gridCol w:w="4508"/>
        <w:gridCol w:w="3142"/>
        <w:gridCol w:w="1366"/>
      </w:tblGrid>
      <w:tr w:rsidR="0073304C" w14:paraId="6106D505" w14:textId="77777777" w:rsidTr="43FCECFA">
        <w:tc>
          <w:tcPr>
            <w:tcW w:w="4508" w:type="dxa"/>
          </w:tcPr>
          <w:p w14:paraId="78B33433" w14:textId="6DAB7BD8" w:rsidR="0073304C" w:rsidRPr="00074BCB" w:rsidRDefault="0073304C" w:rsidP="008F6B9A">
            <w:pPr>
              <w:rPr>
                <w:rFonts w:ascii="Aptos" w:eastAsia="Arial" w:hAnsi="Aptos" w:cs="Arial"/>
                <w:b/>
                <w:bCs/>
                <w:color w:val="7F7F7F" w:themeColor="text1" w:themeTint="80"/>
              </w:rPr>
            </w:pPr>
            <w:r w:rsidRPr="00074BCB">
              <w:rPr>
                <w:rFonts w:ascii="Aptos" w:eastAsia="Arial" w:hAnsi="Aptos" w:cs="Arial"/>
                <w:b/>
                <w:bCs/>
                <w:color w:val="7F7F7F" w:themeColor="text1" w:themeTint="80"/>
              </w:rPr>
              <w:t>Herkunftsland</w:t>
            </w:r>
          </w:p>
        </w:tc>
        <w:tc>
          <w:tcPr>
            <w:tcW w:w="4508" w:type="dxa"/>
            <w:gridSpan w:val="2"/>
          </w:tcPr>
          <w:p w14:paraId="0DE68EF4" w14:textId="35F0E117" w:rsidR="0073304C" w:rsidRPr="008765A6" w:rsidRDefault="00BD1479" w:rsidP="008F6B9A">
            <w:pPr>
              <w:rPr>
                <w:rFonts w:ascii="Aptos" w:eastAsia="Arial" w:hAnsi="Aptos" w:cs="Arial"/>
              </w:rPr>
            </w:pPr>
            <w:r>
              <w:rPr>
                <w:rFonts w:ascii="Aptos" w:eastAsia="Arial" w:hAnsi="Aptos" w:cs="Arial"/>
              </w:rPr>
              <w:t>Tschechien</w:t>
            </w:r>
          </w:p>
        </w:tc>
      </w:tr>
      <w:tr w:rsidR="0073304C" w14:paraId="642BA065" w14:textId="77777777" w:rsidTr="43FCECFA">
        <w:tc>
          <w:tcPr>
            <w:tcW w:w="4508" w:type="dxa"/>
          </w:tcPr>
          <w:p w14:paraId="5E270B5D" w14:textId="05A6A26C" w:rsidR="0073304C" w:rsidRPr="00074BCB" w:rsidRDefault="00CE139B" w:rsidP="584294D7">
            <w:pPr>
              <w:rPr>
                <w:rFonts w:ascii="Aptos" w:eastAsia="Arial" w:hAnsi="Aptos" w:cs="Arial"/>
                <w:b/>
                <w:bCs/>
                <w:color w:val="7F7F7F" w:themeColor="text1" w:themeTint="80"/>
              </w:rPr>
            </w:pPr>
            <w:r w:rsidRPr="00074BCB">
              <w:rPr>
                <w:rFonts w:ascii="Aptos" w:eastAsia="Arial" w:hAnsi="Aptos" w:cs="Arial"/>
                <w:b/>
                <w:bCs/>
                <w:color w:val="7F7F7F" w:themeColor="text1" w:themeTint="80"/>
              </w:rPr>
              <w:t>Sprache(n)</w:t>
            </w:r>
          </w:p>
        </w:tc>
        <w:tc>
          <w:tcPr>
            <w:tcW w:w="4508" w:type="dxa"/>
            <w:gridSpan w:val="2"/>
          </w:tcPr>
          <w:p w14:paraId="1AEBD3DE" w14:textId="4AB1B0F6" w:rsidR="0073304C" w:rsidRPr="00516BEF" w:rsidRDefault="56FEA475" w:rsidP="008F6B9A">
            <w:pPr>
              <w:rPr>
                <w:rFonts w:ascii="Aptos" w:eastAsia="Arial" w:hAnsi="Aptos" w:cs="Arial"/>
                <w:highlight w:val="green"/>
              </w:rPr>
            </w:pPr>
            <w:r w:rsidRPr="00516BEF">
              <w:rPr>
                <w:rFonts w:ascii="Aptos" w:eastAsia="Arial" w:hAnsi="Aptos" w:cs="Arial"/>
                <w:highlight w:val="green"/>
              </w:rPr>
              <w:t xml:space="preserve">In tschechischer Sprache mit deutscher und </w:t>
            </w:r>
            <w:r w:rsidR="00516BEF" w:rsidRPr="00516BEF">
              <w:rPr>
                <w:rFonts w:ascii="Aptos" w:eastAsia="Arial" w:hAnsi="Aptos" w:cs="Arial"/>
                <w:highlight w:val="green"/>
              </w:rPr>
              <w:t>ukrainischer</w:t>
            </w:r>
            <w:r w:rsidRPr="00516BEF">
              <w:rPr>
                <w:rFonts w:ascii="Aptos" w:eastAsia="Arial" w:hAnsi="Aptos" w:cs="Arial"/>
                <w:highlight w:val="green"/>
              </w:rPr>
              <w:t xml:space="preserve"> </w:t>
            </w:r>
            <w:proofErr w:type="spellStart"/>
            <w:r w:rsidRPr="00516BEF">
              <w:rPr>
                <w:rFonts w:ascii="Aptos" w:eastAsia="Arial" w:hAnsi="Aptos" w:cs="Arial"/>
                <w:highlight w:val="green"/>
              </w:rPr>
              <w:t>Übertitelung</w:t>
            </w:r>
            <w:proofErr w:type="spellEnd"/>
            <w:r w:rsidR="00BD1479" w:rsidRPr="00516BEF">
              <w:rPr>
                <w:rFonts w:ascii="Aptos" w:eastAsia="Arial" w:hAnsi="Aptos" w:cs="Arial"/>
                <w:highlight w:val="green"/>
              </w:rPr>
              <w:t>.</w:t>
            </w:r>
          </w:p>
        </w:tc>
      </w:tr>
      <w:tr w:rsidR="003C6E6B" w14:paraId="7ED6978E" w14:textId="77777777" w:rsidTr="43FCECFA">
        <w:trPr>
          <w:trHeight w:val="229"/>
        </w:trPr>
        <w:tc>
          <w:tcPr>
            <w:tcW w:w="4508" w:type="dxa"/>
            <w:vMerge w:val="restart"/>
          </w:tcPr>
          <w:p w14:paraId="0132C592" w14:textId="167535DE" w:rsidR="003C6E6B" w:rsidRPr="00074BCB" w:rsidRDefault="00226EA8" w:rsidP="584294D7">
            <w:pPr>
              <w:rPr>
                <w:rFonts w:ascii="Aptos" w:eastAsia="Arial" w:hAnsi="Aptos" w:cs="Arial"/>
                <w:b/>
                <w:bCs/>
                <w:color w:val="7F7F7F" w:themeColor="text1" w:themeTint="80"/>
              </w:rPr>
            </w:pPr>
            <w:r w:rsidRPr="00074BCB">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8D5674C" w:rsidR="003C6E6B" w:rsidRPr="008765A6" w:rsidRDefault="004809EE"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EndPr/>
              <w:sdtContent>
                <w:r w:rsidR="00BD1479">
                  <w:rPr>
                    <w:rFonts w:ascii="MS Gothic" w:eastAsia="MS Gothic" w:hAnsi="MS Gothic" w:cs="Arial" w:hint="eastAsia"/>
                  </w:rPr>
                  <w:t>☒</w:t>
                </w:r>
              </w:sdtContent>
            </w:sdt>
          </w:p>
        </w:tc>
      </w:tr>
      <w:tr w:rsidR="003C6E6B" w14:paraId="1D21D67E" w14:textId="77777777" w:rsidTr="43FCECFA">
        <w:trPr>
          <w:trHeight w:val="229"/>
        </w:trPr>
        <w:tc>
          <w:tcPr>
            <w:tcW w:w="4508" w:type="dxa"/>
            <w:vMerge/>
          </w:tcPr>
          <w:p w14:paraId="31008483" w14:textId="77777777" w:rsidR="003C6E6B" w:rsidRPr="00074BCB"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4809EE"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43FCECFA">
        <w:tc>
          <w:tcPr>
            <w:tcW w:w="4508" w:type="dxa"/>
          </w:tcPr>
          <w:p w14:paraId="78B53E18" w14:textId="6650F5E3" w:rsidR="0073304C" w:rsidRPr="00074BCB" w:rsidRDefault="00CE139B" w:rsidP="008F6B9A">
            <w:pPr>
              <w:rPr>
                <w:rFonts w:ascii="Aptos" w:eastAsia="Arial" w:hAnsi="Aptos" w:cs="Arial"/>
                <w:b/>
                <w:bCs/>
                <w:color w:val="7F7F7F" w:themeColor="text1" w:themeTint="80"/>
              </w:rPr>
            </w:pPr>
            <w:r w:rsidRPr="00074BCB">
              <w:rPr>
                <w:rFonts w:ascii="Aptos" w:eastAsia="Arial" w:hAnsi="Aptos" w:cs="Arial"/>
                <w:b/>
                <w:bCs/>
                <w:color w:val="7F7F7F" w:themeColor="text1" w:themeTint="80"/>
              </w:rPr>
              <w:t>Genre / Theaterform</w:t>
            </w:r>
            <w:r w:rsidR="009350F6" w:rsidRPr="00074BCB">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763ECD0D" w:rsidR="0073304C" w:rsidRPr="00BD1479" w:rsidRDefault="004E16AB" w:rsidP="008F6B9A">
                <w:pPr>
                  <w:rPr>
                    <w:rFonts w:ascii="Aptos" w:eastAsia="Arial" w:hAnsi="Aptos" w:cs="Arial"/>
                    <w:highlight w:val="green"/>
                  </w:rPr>
                </w:pPr>
                <w:r w:rsidRPr="00BD1479">
                  <w:rPr>
                    <w:rFonts w:ascii="Aptos" w:eastAsia="Arial" w:hAnsi="Aptos" w:cs="Arial"/>
                    <w:highlight w:val="green"/>
                  </w:rPr>
                  <w:t>Zeitgenössisches Theater</w:t>
                </w:r>
              </w:p>
            </w:tc>
          </w:sdtContent>
        </w:sdt>
      </w:tr>
      <w:tr w:rsidR="00460485" w14:paraId="4DF7F902" w14:textId="77777777" w:rsidTr="43FCECFA">
        <w:tc>
          <w:tcPr>
            <w:tcW w:w="4508" w:type="dxa"/>
          </w:tcPr>
          <w:p w14:paraId="16EFA314" w14:textId="1C0F2559" w:rsidR="00460485" w:rsidRPr="00074BCB" w:rsidRDefault="00460485" w:rsidP="006D1EFA">
            <w:pPr>
              <w:rPr>
                <w:rFonts w:ascii="Aptos" w:eastAsia="Arial" w:hAnsi="Aptos" w:cs="Arial"/>
                <w:b/>
                <w:bCs/>
                <w:color w:val="7F7F7F" w:themeColor="text1" w:themeTint="80"/>
              </w:rPr>
            </w:pPr>
            <w:r w:rsidRPr="00074BCB">
              <w:rPr>
                <w:rFonts w:ascii="Aptos" w:eastAsia="Arial" w:hAnsi="Aptos" w:cs="Arial"/>
                <w:b/>
                <w:bCs/>
                <w:color w:val="7F7F7F" w:themeColor="text1" w:themeTint="80"/>
              </w:rPr>
              <w:t>Art der Aufführung</w:t>
            </w:r>
          </w:p>
        </w:tc>
        <w:tc>
          <w:tcPr>
            <w:tcW w:w="4508" w:type="dxa"/>
            <w:gridSpan w:val="2"/>
          </w:tcPr>
          <w:p w14:paraId="024FE45A" w14:textId="7912360A" w:rsidR="00460485" w:rsidRPr="00BD1479" w:rsidRDefault="004809EE"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6D4336" w:rsidRPr="00BD1479">
                  <w:rPr>
                    <w:rFonts w:ascii="Aptos" w:eastAsia="Arial" w:hAnsi="Aptos" w:cs="Arial"/>
                    <w:highlight w:val="green"/>
                  </w:rPr>
                  <w:t>Deutschlandpremiere</w:t>
                </w:r>
              </w:sdtContent>
            </w:sdt>
            <w:r w:rsidR="00E50F8E">
              <w:rPr>
                <w:rFonts w:ascii="Aptos" w:eastAsia="Arial" w:hAnsi="Aptos" w:cs="Arial"/>
                <w:highlight w:val="green"/>
              </w:rPr>
              <w:t>, Koproduktion</w:t>
            </w:r>
          </w:p>
        </w:tc>
      </w:tr>
      <w:tr w:rsidR="00CE139B" w14:paraId="19589402" w14:textId="77777777" w:rsidTr="43FCECFA">
        <w:tc>
          <w:tcPr>
            <w:tcW w:w="4508" w:type="dxa"/>
          </w:tcPr>
          <w:p w14:paraId="2C0C4907" w14:textId="387A32FB" w:rsidR="00CE139B" w:rsidRPr="00074BCB" w:rsidRDefault="00CE139B" w:rsidP="008F6B9A">
            <w:pPr>
              <w:rPr>
                <w:rFonts w:ascii="Aptos" w:eastAsia="Arial" w:hAnsi="Aptos" w:cs="Arial"/>
                <w:b/>
                <w:bCs/>
                <w:color w:val="7F7F7F" w:themeColor="text1" w:themeTint="80"/>
              </w:rPr>
            </w:pPr>
            <w:r w:rsidRPr="00074BCB">
              <w:rPr>
                <w:rFonts w:ascii="Aptos" w:eastAsia="Arial" w:hAnsi="Aptos" w:cs="Arial"/>
                <w:b/>
                <w:bCs/>
                <w:color w:val="7F7F7F" w:themeColor="text1" w:themeTint="80"/>
              </w:rPr>
              <w:t>Länge</w:t>
            </w:r>
            <w:r w:rsidR="006B2212" w:rsidRPr="00074BCB">
              <w:rPr>
                <w:rFonts w:ascii="Aptos" w:eastAsia="Arial" w:hAnsi="Aptos" w:cs="Arial"/>
                <w:b/>
                <w:bCs/>
                <w:color w:val="7F7F7F" w:themeColor="text1" w:themeTint="80"/>
              </w:rPr>
              <w:t xml:space="preserve"> in min.</w:t>
            </w:r>
          </w:p>
        </w:tc>
        <w:tc>
          <w:tcPr>
            <w:tcW w:w="4508" w:type="dxa"/>
            <w:gridSpan w:val="2"/>
          </w:tcPr>
          <w:p w14:paraId="6E5A4D68" w14:textId="6679F396" w:rsidR="00CE139B" w:rsidRPr="004C1799" w:rsidRDefault="002F7DB2" w:rsidP="008F6B9A">
            <w:pPr>
              <w:rPr>
                <w:rFonts w:ascii="Aptos" w:eastAsia="Arial" w:hAnsi="Aptos" w:cs="Arial"/>
                <w:i/>
                <w:iCs/>
              </w:rPr>
            </w:pPr>
            <w:r w:rsidRPr="004C1799">
              <w:rPr>
                <w:rFonts w:ascii="Aptos" w:eastAsia="Arial" w:hAnsi="Aptos" w:cs="Arial"/>
                <w:i/>
                <w:iCs/>
              </w:rPr>
              <w:t xml:space="preserve">230 inkl. </w:t>
            </w:r>
            <w:r w:rsidR="004C1799" w:rsidRPr="004C1799">
              <w:rPr>
                <w:rFonts w:ascii="Aptos" w:eastAsia="Arial" w:hAnsi="Aptos" w:cs="Arial"/>
                <w:i/>
                <w:iCs/>
              </w:rPr>
              <w:t>2 Pausen</w:t>
            </w:r>
          </w:p>
        </w:tc>
      </w:tr>
      <w:tr w:rsidR="00A0254C" w14:paraId="1F07E9E2" w14:textId="77777777" w:rsidTr="43FCECFA">
        <w:tc>
          <w:tcPr>
            <w:tcW w:w="4508" w:type="dxa"/>
          </w:tcPr>
          <w:p w14:paraId="54C703CA" w14:textId="53243880" w:rsidR="00A0254C" w:rsidRPr="00074BCB" w:rsidRDefault="00A0254C" w:rsidP="008F6B9A">
            <w:pPr>
              <w:rPr>
                <w:rFonts w:ascii="Aptos" w:eastAsia="Arial" w:hAnsi="Aptos" w:cs="Arial"/>
                <w:b/>
                <w:bCs/>
                <w:color w:val="7F7F7F" w:themeColor="text1" w:themeTint="80"/>
              </w:rPr>
            </w:pPr>
            <w:r w:rsidRPr="00074BCB">
              <w:rPr>
                <w:rFonts w:ascii="Aptos" w:eastAsia="Arial" w:hAnsi="Aptos" w:cs="Arial"/>
                <w:b/>
                <w:bCs/>
                <w:color w:val="7F7F7F" w:themeColor="text1" w:themeTint="80"/>
              </w:rPr>
              <w:t>Vorgespräch</w:t>
            </w:r>
          </w:p>
        </w:tc>
        <w:tc>
          <w:tcPr>
            <w:tcW w:w="4508" w:type="dxa"/>
            <w:gridSpan w:val="2"/>
          </w:tcPr>
          <w:p w14:paraId="71E95251" w14:textId="44E8C0E2" w:rsidR="00A0254C" w:rsidRPr="008765A6" w:rsidRDefault="009C48D5" w:rsidP="008F6B9A">
            <w:pPr>
              <w:rPr>
                <w:rFonts w:ascii="Aptos" w:eastAsia="Arial" w:hAnsi="Aptos" w:cs="Arial"/>
              </w:rPr>
            </w:pPr>
            <w:r>
              <w:rPr>
                <w:rFonts w:ascii="Aptos" w:eastAsia="Arial" w:hAnsi="Aptos" w:cs="Arial"/>
                <w:highlight w:val="green"/>
              </w:rPr>
              <w:t>Jeweils 30 Minuten vor Vorstellungsbeginn findet eine Stückeinführung im Foyer der Oper statt.</w:t>
            </w:r>
          </w:p>
        </w:tc>
      </w:tr>
      <w:tr w:rsidR="00A0254C" w14:paraId="7BA69754" w14:textId="77777777" w:rsidTr="43FCECFA">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3F2CA54E" w:rsidR="00A0254C" w:rsidRPr="001E5CBE" w:rsidRDefault="001E5CBE" w:rsidP="008F6B9A">
            <w:r w:rsidRPr="00830EDF">
              <w:rPr>
                <w:rFonts w:ascii="Aptos" w:eastAsia="Arial" w:hAnsi="Aptos" w:cs="Arial"/>
                <w:highlight w:val="green"/>
              </w:rPr>
              <w:t xml:space="preserve">Am </w:t>
            </w:r>
            <w:r>
              <w:rPr>
                <w:rFonts w:ascii="Aptos" w:eastAsia="Arial" w:hAnsi="Aptos" w:cs="Arial"/>
                <w:highlight w:val="green"/>
              </w:rPr>
              <w:t>27</w:t>
            </w:r>
            <w:r w:rsidRPr="00830EDF">
              <w:rPr>
                <w:rFonts w:ascii="Aptos" w:eastAsia="Arial" w:hAnsi="Aptos" w:cs="Arial"/>
                <w:highlight w:val="green"/>
              </w:rPr>
              <w:t>.06.2026 findet im Anschluss an die Vorstellung ein Nachgespräch im Foyer der Oper statt.</w:t>
            </w:r>
          </w:p>
        </w:tc>
      </w:tr>
      <w:tr w:rsidR="00FC4A1F" w14:paraId="0CA27336" w14:textId="77777777" w:rsidTr="43FCECFA">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End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ceholderText"/>
                  </w:rPr>
                  <w:t>Wählen Sie ein Element aus.</w:t>
                </w:r>
              </w:p>
            </w:tc>
          </w:sdtContent>
        </w:sdt>
      </w:tr>
      <w:tr w:rsidR="00825AE7" w:rsidRPr="00825AE7" w14:paraId="6217F827" w14:textId="77777777" w:rsidTr="43FCECFA">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0D83AD54" w:rsidR="00825AE7" w:rsidRPr="00825AE7" w:rsidRDefault="0012384F" w:rsidP="00825AE7">
                <w:pPr>
                  <w:rPr>
                    <w:rFonts w:ascii="Aptos" w:eastAsia="Arial" w:hAnsi="Aptos" w:cs="Arial"/>
                    <w:color w:val="000000" w:themeColor="text1"/>
                  </w:rPr>
                </w:pPr>
                <w:r>
                  <w:rPr>
                    <w:rFonts w:ascii="Aptos" w:eastAsia="Arial" w:hAnsi="Aptos" w:cs="Arial"/>
                    <w:color w:val="000000" w:themeColor="text1"/>
                  </w:rPr>
                  <w:t>Nikos Mavrakis</w:t>
                </w:r>
              </w:p>
            </w:tc>
          </w:sdtContent>
        </w:sdt>
      </w:tr>
      <w:tr w:rsidR="00EC2451" w:rsidRPr="00825AE7" w14:paraId="6AF9D3C2" w14:textId="77777777" w:rsidTr="43FCECFA">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43FCECFA">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A4692C" w:rsidRPr="00825AE7" w14:paraId="2146C35A" w14:textId="77777777" w:rsidTr="43FCECFA">
        <w:trPr>
          <w:trHeight w:val="24"/>
        </w:trPr>
        <w:tc>
          <w:tcPr>
            <w:tcW w:w="4508" w:type="dxa"/>
          </w:tcPr>
          <w:p w14:paraId="120AF82D" w14:textId="15864353" w:rsidR="00A4692C" w:rsidRPr="003761DE" w:rsidRDefault="00A4692C"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9DF943D" w14:textId="66A8BD43" w:rsidR="00A4692C" w:rsidRPr="00825AE7" w:rsidRDefault="00C60A9A" w:rsidP="00EC2451">
            <w:pPr>
              <w:rPr>
                <w:rFonts w:ascii="Aptos" w:eastAsia="Arial" w:hAnsi="Aptos" w:cs="Arial"/>
                <w:color w:val="000000" w:themeColor="text1"/>
              </w:rPr>
            </w:pPr>
            <w:r w:rsidRPr="002E5166">
              <w:rPr>
                <w:rFonts w:ascii="Aptos" w:eastAsia="Arial" w:hAnsi="Aptos" w:cs="Arial"/>
                <w:color w:val="000000" w:themeColor="text1"/>
                <w:highlight w:val="green"/>
              </w:rPr>
              <w:t>Kinder: 8 €, Erwachsene: 14 – 39 €,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584294D7">
      <w:pPr>
        <w:rPr>
          <w:i/>
          <w:iCs/>
          <w:sz w:val="16"/>
          <w:szCs w:val="16"/>
        </w:rPr>
      </w:pPr>
      <w:proofErr w:type="spellStart"/>
      <w:r w:rsidRPr="584294D7">
        <w:rPr>
          <w:b/>
          <w:bCs/>
          <w:highlight w:val="green"/>
          <w:u w:val="single"/>
        </w:rPr>
        <w:t>Creditblock</w:t>
      </w:r>
      <w:proofErr w:type="spellEnd"/>
      <w:r>
        <w:br/>
      </w:r>
      <w:r w:rsidR="0088019E" w:rsidRPr="584294D7">
        <w:rPr>
          <w:i/>
          <w:iCs/>
          <w:sz w:val="16"/>
          <w:szCs w:val="16"/>
        </w:rPr>
        <w:t>Bezeichnung</w:t>
      </w:r>
      <w:r w:rsidR="00C82CB3" w:rsidRPr="584294D7">
        <w:rPr>
          <w:i/>
          <w:iCs/>
          <w:sz w:val="16"/>
          <w:szCs w:val="16"/>
        </w:rPr>
        <w:t>en sind bei Bedarf anzupassen</w:t>
      </w:r>
    </w:p>
    <w:tbl>
      <w:tblPr>
        <w:tblStyle w:val="TableGrid"/>
        <w:tblW w:w="0" w:type="auto"/>
        <w:tblLook w:val="04A0" w:firstRow="1" w:lastRow="0" w:firstColumn="1" w:lastColumn="0" w:noHBand="0" w:noVBand="1"/>
      </w:tblPr>
      <w:tblGrid>
        <w:gridCol w:w="4508"/>
        <w:gridCol w:w="4508"/>
      </w:tblGrid>
      <w:tr w:rsidR="00A05A28" w14:paraId="06C5FD52" w14:textId="77777777" w:rsidTr="236D2031">
        <w:tc>
          <w:tcPr>
            <w:tcW w:w="4508" w:type="dxa"/>
          </w:tcPr>
          <w:p w14:paraId="6330D9ED" w14:textId="684DBF8C" w:rsidR="00A05A28" w:rsidRPr="00E50F8E" w:rsidRDefault="00A05A28"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Mit</w:t>
            </w:r>
          </w:p>
        </w:tc>
        <w:tc>
          <w:tcPr>
            <w:tcW w:w="4508" w:type="dxa"/>
          </w:tcPr>
          <w:p w14:paraId="642551F5" w14:textId="4A5FEB78" w:rsidR="00A05A28" w:rsidRPr="00E50F8E" w:rsidRDefault="00A05A28" w:rsidP="00FC4A1F">
            <w:pPr>
              <w:rPr>
                <w:rFonts w:ascii="Aptos" w:eastAsia="Arial" w:hAnsi="Aptos" w:cs="Arial"/>
                <w:highlight w:val="green"/>
              </w:rPr>
            </w:pPr>
            <w:r w:rsidRPr="00E50F8E">
              <w:rPr>
                <w:rFonts w:ascii="Aptos" w:eastAsia="Arial" w:hAnsi="Aptos" w:cs="Arial"/>
                <w:highlight w:val="green"/>
              </w:rPr>
              <w:t>Táňa Malíková, Gabriela Míčová, Stanislav Majer, Václav Marhold, Martin Pechlát</w:t>
            </w:r>
          </w:p>
        </w:tc>
      </w:tr>
      <w:tr w:rsidR="00967584" w14:paraId="2C2BD0C7" w14:textId="77777777" w:rsidTr="236D2031">
        <w:tc>
          <w:tcPr>
            <w:tcW w:w="4508" w:type="dxa"/>
          </w:tcPr>
          <w:p w14:paraId="7387957F" w14:textId="56AA1ADC" w:rsidR="00967584" w:rsidRPr="00E50F8E" w:rsidRDefault="00967584"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Autorin</w:t>
            </w:r>
          </w:p>
        </w:tc>
        <w:tc>
          <w:tcPr>
            <w:tcW w:w="4508" w:type="dxa"/>
          </w:tcPr>
          <w:p w14:paraId="337F0D3E" w14:textId="52350267" w:rsidR="00967584" w:rsidRPr="00E50F8E" w:rsidRDefault="00CC3617" w:rsidP="00FC4A1F">
            <w:pPr>
              <w:rPr>
                <w:rFonts w:ascii="Aptos" w:eastAsia="Arial" w:hAnsi="Aptos" w:cs="Arial"/>
                <w:highlight w:val="green"/>
              </w:rPr>
            </w:pPr>
            <w:r w:rsidRPr="00E50F8E">
              <w:rPr>
                <w:rFonts w:ascii="Aptos" w:eastAsia="Arial" w:hAnsi="Aptos" w:cs="Arial"/>
                <w:highlight w:val="green"/>
              </w:rPr>
              <w:t xml:space="preserve">Sofia </w:t>
            </w:r>
            <w:proofErr w:type="spellStart"/>
            <w:r w:rsidRPr="00E50F8E">
              <w:rPr>
                <w:rFonts w:ascii="Aptos" w:eastAsia="Arial" w:hAnsi="Aptos" w:cs="Arial"/>
                <w:highlight w:val="green"/>
              </w:rPr>
              <w:t>Andruchowytsch</w:t>
            </w:r>
            <w:proofErr w:type="spellEnd"/>
          </w:p>
        </w:tc>
      </w:tr>
      <w:tr w:rsidR="009A3781" w14:paraId="16D2BCBF" w14:textId="77777777" w:rsidTr="236D2031">
        <w:tc>
          <w:tcPr>
            <w:tcW w:w="4508" w:type="dxa"/>
          </w:tcPr>
          <w:p w14:paraId="4B3467E6" w14:textId="475B569C" w:rsidR="009A3781" w:rsidRPr="00E50F8E" w:rsidRDefault="00160C38"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Übersetzung ins Tschechische</w:t>
            </w:r>
          </w:p>
        </w:tc>
        <w:tc>
          <w:tcPr>
            <w:tcW w:w="4508" w:type="dxa"/>
          </w:tcPr>
          <w:p w14:paraId="3482BE7E" w14:textId="5096B3A7" w:rsidR="009A3781" w:rsidRPr="00E50F8E" w:rsidRDefault="00A25F2B" w:rsidP="00FC4A1F">
            <w:pPr>
              <w:rPr>
                <w:rFonts w:ascii="Aptos" w:eastAsia="Arial" w:hAnsi="Aptos" w:cs="Arial"/>
                <w:highlight w:val="green"/>
              </w:rPr>
            </w:pPr>
            <w:r w:rsidRPr="00A25F2B">
              <w:rPr>
                <w:rFonts w:ascii="Aptos" w:eastAsia="Arial" w:hAnsi="Aptos" w:cs="Arial"/>
                <w:highlight w:val="green"/>
              </w:rPr>
              <w:t xml:space="preserve">Petr </w:t>
            </w:r>
            <w:proofErr w:type="spellStart"/>
            <w:r w:rsidRPr="00A25F2B">
              <w:rPr>
                <w:rFonts w:ascii="Aptos" w:eastAsia="Arial" w:hAnsi="Aptos" w:cs="Arial"/>
                <w:highlight w:val="green"/>
              </w:rPr>
              <w:t>Ch</w:t>
            </w:r>
            <w:proofErr w:type="spellEnd"/>
            <w:r w:rsidRPr="00A25F2B">
              <w:rPr>
                <w:rFonts w:ascii="Aptos" w:eastAsia="Arial" w:hAnsi="Aptos" w:cs="Arial"/>
                <w:highlight w:val="green"/>
              </w:rPr>
              <w:t>. Kalina</w:t>
            </w:r>
          </w:p>
        </w:tc>
      </w:tr>
      <w:tr w:rsidR="00967584" w14:paraId="1D8B945B" w14:textId="77777777" w:rsidTr="236D2031">
        <w:tc>
          <w:tcPr>
            <w:tcW w:w="4508" w:type="dxa"/>
          </w:tcPr>
          <w:p w14:paraId="27F5202F" w14:textId="4FCFC333" w:rsidR="00967584" w:rsidRPr="00E50F8E" w:rsidRDefault="00C34439"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Theaterfassung</w:t>
            </w:r>
            <w:r w:rsidR="00160C38" w:rsidRPr="00E50F8E">
              <w:rPr>
                <w:rFonts w:ascii="Aptos" w:eastAsia="Arial" w:hAnsi="Aptos" w:cs="Arial"/>
                <w:b/>
                <w:bCs/>
                <w:color w:val="7F7F7F" w:themeColor="text1" w:themeTint="80"/>
                <w:highlight w:val="green"/>
              </w:rPr>
              <w:t>, Regie, Bühnenbild</w:t>
            </w:r>
          </w:p>
        </w:tc>
        <w:tc>
          <w:tcPr>
            <w:tcW w:w="4508" w:type="dxa"/>
          </w:tcPr>
          <w:p w14:paraId="01E08644" w14:textId="6D15D776" w:rsidR="00967584" w:rsidRPr="00E50F8E" w:rsidRDefault="006528E3" w:rsidP="236D2031">
            <w:pPr>
              <w:rPr>
                <w:rFonts w:ascii="Aptos" w:eastAsia="Aptos" w:hAnsi="Aptos" w:cs="Aptos"/>
                <w:highlight w:val="green"/>
              </w:rPr>
            </w:pPr>
            <w:r w:rsidRPr="00E50F8E">
              <w:rPr>
                <w:rFonts w:ascii="Aptos" w:eastAsia="Aptos" w:hAnsi="Aptos" w:cs="Aptos"/>
                <w:highlight w:val="green"/>
              </w:rPr>
              <w:t>Dušan David Pařízek</w:t>
            </w:r>
          </w:p>
        </w:tc>
      </w:tr>
      <w:tr w:rsidR="009A3781" w14:paraId="0853D423" w14:textId="77777777" w:rsidTr="236D2031">
        <w:tc>
          <w:tcPr>
            <w:tcW w:w="4508" w:type="dxa"/>
          </w:tcPr>
          <w:p w14:paraId="267F2E22" w14:textId="4F3F4E84" w:rsidR="009A3781" w:rsidRPr="00E50F8E" w:rsidRDefault="006528E3"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Kostüm</w:t>
            </w:r>
          </w:p>
        </w:tc>
        <w:tc>
          <w:tcPr>
            <w:tcW w:w="4508" w:type="dxa"/>
          </w:tcPr>
          <w:p w14:paraId="7819941B" w14:textId="170FC987" w:rsidR="009A3781" w:rsidRPr="00E50F8E" w:rsidRDefault="006528E3" w:rsidP="00FC4A1F">
            <w:pPr>
              <w:rPr>
                <w:rFonts w:ascii="Aptos" w:eastAsia="Arial" w:hAnsi="Aptos" w:cs="Arial"/>
                <w:highlight w:val="green"/>
              </w:rPr>
            </w:pPr>
            <w:r w:rsidRPr="00E50F8E">
              <w:rPr>
                <w:rFonts w:ascii="Aptos" w:eastAsia="Arial" w:hAnsi="Aptos" w:cs="Arial"/>
                <w:highlight w:val="green"/>
              </w:rPr>
              <w:t>Kamila Polívková</w:t>
            </w:r>
          </w:p>
        </w:tc>
      </w:tr>
      <w:tr w:rsidR="00967584" w14:paraId="7B1C94AC" w14:textId="77777777" w:rsidTr="236D2031">
        <w:tc>
          <w:tcPr>
            <w:tcW w:w="4508" w:type="dxa"/>
          </w:tcPr>
          <w:p w14:paraId="0EC71CA3" w14:textId="1E484E18" w:rsidR="00967584" w:rsidRPr="003761DE" w:rsidRDefault="006528E3" w:rsidP="00FC4A1F">
            <w:pPr>
              <w:rPr>
                <w:rFonts w:ascii="Aptos" w:eastAsia="Arial" w:hAnsi="Aptos" w:cs="Arial"/>
                <w:b/>
                <w:bCs/>
                <w:color w:val="7F7F7F" w:themeColor="text1" w:themeTint="80"/>
              </w:rPr>
            </w:pPr>
            <w:r w:rsidRPr="006528E3">
              <w:rPr>
                <w:rFonts w:ascii="Aptos" w:eastAsia="Arial" w:hAnsi="Aptos" w:cs="Arial"/>
                <w:b/>
                <w:bCs/>
                <w:color w:val="7F7F7F" w:themeColor="text1" w:themeTint="80"/>
              </w:rPr>
              <w:t>Mitarbeit Bühne</w:t>
            </w:r>
            <w:r>
              <w:rPr>
                <w:rFonts w:ascii="Aptos" w:eastAsia="Arial" w:hAnsi="Aptos" w:cs="Arial"/>
                <w:b/>
                <w:bCs/>
                <w:color w:val="7F7F7F" w:themeColor="text1" w:themeTint="80"/>
              </w:rPr>
              <w:t xml:space="preserve">, </w:t>
            </w:r>
            <w:r w:rsidRPr="006528E3">
              <w:rPr>
                <w:rFonts w:ascii="Aptos" w:eastAsia="Arial" w:hAnsi="Aptos" w:cs="Arial"/>
                <w:b/>
                <w:bCs/>
                <w:color w:val="7F7F7F" w:themeColor="text1" w:themeTint="80"/>
              </w:rPr>
              <w:t>Kostüm</w:t>
            </w:r>
          </w:p>
        </w:tc>
        <w:tc>
          <w:tcPr>
            <w:tcW w:w="4508" w:type="dxa"/>
          </w:tcPr>
          <w:p w14:paraId="07A25ED4" w14:textId="6AD47E9F" w:rsidR="00967584" w:rsidRPr="0065011E" w:rsidRDefault="00B97F40" w:rsidP="00FC4A1F">
            <w:pPr>
              <w:rPr>
                <w:rFonts w:ascii="Aptos" w:eastAsia="Arial" w:hAnsi="Aptos" w:cs="Arial"/>
              </w:rPr>
            </w:pPr>
            <w:r w:rsidRPr="00B97F40">
              <w:rPr>
                <w:rFonts w:ascii="Aptos" w:eastAsia="Arial" w:hAnsi="Aptos" w:cs="Arial"/>
              </w:rPr>
              <w:t>Magdaléna Vrábová</w:t>
            </w:r>
          </w:p>
        </w:tc>
      </w:tr>
      <w:tr w:rsidR="00967584" w14:paraId="735E995E" w14:textId="77777777" w:rsidTr="236D2031">
        <w:tc>
          <w:tcPr>
            <w:tcW w:w="4508" w:type="dxa"/>
          </w:tcPr>
          <w:p w14:paraId="12808A64" w14:textId="53D4236C" w:rsidR="00967584" w:rsidRPr="00E50F8E" w:rsidRDefault="00B97F40"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Musik, Video</w:t>
            </w:r>
          </w:p>
        </w:tc>
        <w:tc>
          <w:tcPr>
            <w:tcW w:w="4508" w:type="dxa"/>
          </w:tcPr>
          <w:p w14:paraId="6849D433" w14:textId="5D777A16" w:rsidR="00967584" w:rsidRPr="00E50F8E" w:rsidRDefault="00C772D3" w:rsidP="00FC4A1F">
            <w:pPr>
              <w:rPr>
                <w:rFonts w:ascii="Aptos" w:eastAsia="Arial" w:hAnsi="Aptos" w:cs="Arial"/>
                <w:highlight w:val="green"/>
              </w:rPr>
            </w:pPr>
            <w:r w:rsidRPr="00E50F8E">
              <w:rPr>
                <w:rFonts w:ascii="Aptos" w:eastAsia="Arial" w:hAnsi="Aptos" w:cs="Arial"/>
                <w:highlight w:val="green"/>
              </w:rPr>
              <w:t>Peter Fasching</w:t>
            </w:r>
          </w:p>
        </w:tc>
      </w:tr>
      <w:tr w:rsidR="00363C5F" w14:paraId="77378769" w14:textId="77777777" w:rsidTr="236D2031">
        <w:tc>
          <w:tcPr>
            <w:tcW w:w="4508" w:type="dxa"/>
          </w:tcPr>
          <w:p w14:paraId="4CDF5CFF" w14:textId="550A7E1F" w:rsidR="00363C5F" w:rsidRPr="00E50F8E" w:rsidRDefault="00C772D3"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Dramaturgie</w:t>
            </w:r>
          </w:p>
        </w:tc>
        <w:tc>
          <w:tcPr>
            <w:tcW w:w="4508" w:type="dxa"/>
          </w:tcPr>
          <w:p w14:paraId="2FFF7BA7" w14:textId="5955A3C0" w:rsidR="00363C5F" w:rsidRPr="00E50F8E" w:rsidRDefault="00C772D3" w:rsidP="00FC4A1F">
            <w:pPr>
              <w:rPr>
                <w:rFonts w:ascii="Aptos" w:eastAsia="Arial" w:hAnsi="Aptos" w:cs="Arial"/>
                <w:highlight w:val="green"/>
              </w:rPr>
            </w:pPr>
            <w:r w:rsidRPr="00E50F8E">
              <w:rPr>
                <w:rFonts w:ascii="Aptos" w:eastAsia="Arial" w:hAnsi="Aptos" w:cs="Arial"/>
                <w:highlight w:val="green"/>
              </w:rPr>
              <w:t>Klára Metge</w:t>
            </w:r>
          </w:p>
        </w:tc>
      </w:tr>
      <w:tr w:rsidR="0065011E" w14:paraId="744E2F1D" w14:textId="77777777" w:rsidTr="236D2031">
        <w:tc>
          <w:tcPr>
            <w:tcW w:w="4508" w:type="dxa"/>
          </w:tcPr>
          <w:p w14:paraId="23058689" w14:textId="472BEDF1" w:rsidR="0065011E" w:rsidRPr="003761DE" w:rsidRDefault="00C772D3" w:rsidP="00FC4A1F">
            <w:pPr>
              <w:rPr>
                <w:rFonts w:ascii="Aptos" w:eastAsia="Arial" w:hAnsi="Aptos" w:cs="Arial"/>
                <w:b/>
                <w:bCs/>
                <w:color w:val="7F7F7F" w:themeColor="text1" w:themeTint="80"/>
              </w:rPr>
            </w:pPr>
            <w:r w:rsidRPr="00C772D3">
              <w:rPr>
                <w:rFonts w:ascii="Aptos" w:eastAsia="Arial" w:hAnsi="Aptos" w:cs="Arial"/>
                <w:b/>
                <w:bCs/>
                <w:color w:val="7F7F7F" w:themeColor="text1" w:themeTint="80"/>
              </w:rPr>
              <w:t>Regieassistenz</w:t>
            </w:r>
          </w:p>
        </w:tc>
        <w:tc>
          <w:tcPr>
            <w:tcW w:w="4508" w:type="dxa"/>
          </w:tcPr>
          <w:p w14:paraId="2606F769" w14:textId="6D22527A" w:rsidR="0065011E" w:rsidRPr="0065011E" w:rsidRDefault="00C772D3" w:rsidP="00FC4A1F">
            <w:pPr>
              <w:rPr>
                <w:rFonts w:ascii="Aptos" w:eastAsia="Arial" w:hAnsi="Aptos" w:cs="Arial"/>
              </w:rPr>
            </w:pPr>
            <w:r w:rsidRPr="00C772D3">
              <w:rPr>
                <w:rFonts w:ascii="Aptos" w:eastAsia="Arial" w:hAnsi="Aptos" w:cs="Arial"/>
              </w:rPr>
              <w:t>Anna Drápalová</w:t>
            </w:r>
          </w:p>
        </w:tc>
      </w:tr>
      <w:tr w:rsidR="00A40400" w14:paraId="733B521A" w14:textId="77777777" w:rsidTr="236D2031">
        <w:tc>
          <w:tcPr>
            <w:tcW w:w="4508" w:type="dxa"/>
          </w:tcPr>
          <w:p w14:paraId="2854D755" w14:textId="03CF90F1" w:rsidR="00A40400" w:rsidRPr="003761DE" w:rsidRDefault="005638DC" w:rsidP="00FC4A1F">
            <w:pPr>
              <w:rPr>
                <w:rFonts w:ascii="Aptos" w:eastAsia="Arial" w:hAnsi="Aptos" w:cs="Arial"/>
                <w:b/>
                <w:bCs/>
                <w:color w:val="7F7F7F" w:themeColor="text1" w:themeTint="80"/>
              </w:rPr>
            </w:pPr>
            <w:proofErr w:type="spellStart"/>
            <w:r w:rsidRPr="005638DC">
              <w:rPr>
                <w:rFonts w:ascii="Aptos" w:eastAsia="Arial" w:hAnsi="Aptos" w:cs="Arial"/>
                <w:b/>
                <w:bCs/>
                <w:color w:val="7F7F7F" w:themeColor="text1" w:themeTint="80"/>
              </w:rPr>
              <w:t>Dramaturgieassistenz</w:t>
            </w:r>
            <w:proofErr w:type="spellEnd"/>
            <w:r>
              <w:rPr>
                <w:rFonts w:ascii="Aptos" w:eastAsia="Arial" w:hAnsi="Aptos" w:cs="Arial"/>
                <w:b/>
                <w:bCs/>
                <w:color w:val="7F7F7F" w:themeColor="text1" w:themeTint="80"/>
              </w:rPr>
              <w:t xml:space="preserve">, </w:t>
            </w:r>
            <w:proofErr w:type="spellStart"/>
            <w:r w:rsidRPr="005638DC">
              <w:rPr>
                <w:rFonts w:ascii="Aptos" w:eastAsia="Arial" w:hAnsi="Aptos" w:cs="Arial"/>
                <w:b/>
                <w:bCs/>
                <w:color w:val="7F7F7F" w:themeColor="text1" w:themeTint="80"/>
              </w:rPr>
              <w:t>Soufflage</w:t>
            </w:r>
            <w:proofErr w:type="spellEnd"/>
          </w:p>
        </w:tc>
        <w:tc>
          <w:tcPr>
            <w:tcW w:w="4508" w:type="dxa"/>
          </w:tcPr>
          <w:p w14:paraId="59D59ED6" w14:textId="739B6D3D" w:rsidR="00A40400" w:rsidRPr="0065011E" w:rsidRDefault="005638DC" w:rsidP="00FC4A1F">
            <w:pPr>
              <w:rPr>
                <w:rFonts w:ascii="Aptos" w:eastAsia="Arial" w:hAnsi="Aptos" w:cs="Arial"/>
              </w:rPr>
            </w:pPr>
            <w:r w:rsidRPr="005638DC">
              <w:rPr>
                <w:rFonts w:ascii="Aptos" w:eastAsia="Arial" w:hAnsi="Aptos" w:cs="Arial"/>
              </w:rPr>
              <w:t>Roberta Chrťanská</w:t>
            </w:r>
          </w:p>
        </w:tc>
      </w:tr>
      <w:tr w:rsidR="004B37D6" w14:paraId="7D42042A" w14:textId="77777777" w:rsidTr="236D2031">
        <w:tc>
          <w:tcPr>
            <w:tcW w:w="4508" w:type="dxa"/>
          </w:tcPr>
          <w:p w14:paraId="72472A44" w14:textId="36ABB727" w:rsidR="004B37D6" w:rsidRPr="003761DE" w:rsidRDefault="004A4555" w:rsidP="00FC4A1F">
            <w:pPr>
              <w:rPr>
                <w:rFonts w:ascii="Aptos" w:eastAsia="Arial" w:hAnsi="Aptos" w:cs="Arial"/>
                <w:b/>
                <w:bCs/>
                <w:color w:val="7F7F7F" w:themeColor="text1" w:themeTint="80"/>
              </w:rPr>
            </w:pPr>
            <w:r w:rsidRPr="004A4555">
              <w:rPr>
                <w:rFonts w:ascii="Aptos" w:eastAsia="Arial" w:hAnsi="Aptos" w:cs="Arial"/>
                <w:b/>
                <w:bCs/>
                <w:color w:val="7F7F7F" w:themeColor="text1" w:themeTint="80"/>
              </w:rPr>
              <w:t>Produktionsassistenz</w:t>
            </w:r>
          </w:p>
        </w:tc>
        <w:tc>
          <w:tcPr>
            <w:tcW w:w="4508" w:type="dxa"/>
          </w:tcPr>
          <w:p w14:paraId="2F2D7082" w14:textId="156A5751" w:rsidR="004B37D6" w:rsidRPr="0065011E" w:rsidRDefault="004A4555" w:rsidP="00FC4A1F">
            <w:pPr>
              <w:rPr>
                <w:rFonts w:ascii="Aptos" w:eastAsia="Arial" w:hAnsi="Aptos" w:cs="Arial"/>
              </w:rPr>
            </w:pPr>
            <w:r w:rsidRPr="004A4555">
              <w:rPr>
                <w:rFonts w:ascii="Aptos" w:eastAsia="Arial" w:hAnsi="Aptos" w:cs="Arial"/>
              </w:rPr>
              <w:t>Tereza Farkašová</w:t>
            </w:r>
          </w:p>
        </w:tc>
      </w:tr>
      <w:tr w:rsidR="00014085" w14:paraId="3FF14600" w14:textId="77777777" w:rsidTr="236D2031">
        <w:tc>
          <w:tcPr>
            <w:tcW w:w="4508" w:type="dxa"/>
          </w:tcPr>
          <w:p w14:paraId="7E617A77" w14:textId="3AF17109" w:rsidR="00014085" w:rsidRPr="004A4555" w:rsidRDefault="00014085" w:rsidP="00FC4A1F">
            <w:pPr>
              <w:rPr>
                <w:rFonts w:ascii="Aptos" w:eastAsia="Arial" w:hAnsi="Aptos" w:cs="Arial"/>
                <w:b/>
                <w:bCs/>
                <w:color w:val="7F7F7F" w:themeColor="text1" w:themeTint="80"/>
              </w:rPr>
            </w:pPr>
            <w:r w:rsidRPr="00014085">
              <w:rPr>
                <w:rFonts w:ascii="Aptos" w:eastAsia="Arial" w:hAnsi="Aptos" w:cs="Arial"/>
                <w:b/>
                <w:bCs/>
                <w:color w:val="7F7F7F" w:themeColor="text1" w:themeTint="80"/>
              </w:rPr>
              <w:t>Licht</w:t>
            </w:r>
          </w:p>
        </w:tc>
        <w:tc>
          <w:tcPr>
            <w:tcW w:w="4508" w:type="dxa"/>
          </w:tcPr>
          <w:p w14:paraId="7CA42375" w14:textId="79460569" w:rsidR="00014085" w:rsidRPr="004A4555" w:rsidRDefault="00014085" w:rsidP="00FC4A1F">
            <w:pPr>
              <w:rPr>
                <w:rFonts w:ascii="Aptos" w:eastAsia="Arial" w:hAnsi="Aptos" w:cs="Arial"/>
              </w:rPr>
            </w:pPr>
            <w:r w:rsidRPr="00014085">
              <w:rPr>
                <w:rFonts w:ascii="Aptos" w:eastAsia="Arial" w:hAnsi="Aptos" w:cs="Arial"/>
              </w:rPr>
              <w:t>Anastasiya Vasylyeva</w:t>
            </w:r>
          </w:p>
        </w:tc>
      </w:tr>
      <w:tr w:rsidR="00014085" w14:paraId="0DD7A8E3" w14:textId="77777777" w:rsidTr="236D2031">
        <w:tc>
          <w:tcPr>
            <w:tcW w:w="4508" w:type="dxa"/>
          </w:tcPr>
          <w:p w14:paraId="08A7FDB9" w14:textId="179126FA" w:rsidR="00014085" w:rsidRPr="00014085" w:rsidRDefault="00014085" w:rsidP="00FC4A1F">
            <w:pPr>
              <w:rPr>
                <w:rFonts w:ascii="Aptos" w:eastAsia="Arial" w:hAnsi="Aptos" w:cs="Arial"/>
                <w:b/>
                <w:bCs/>
                <w:color w:val="7F7F7F" w:themeColor="text1" w:themeTint="80"/>
              </w:rPr>
            </w:pPr>
            <w:r w:rsidRPr="00014085">
              <w:rPr>
                <w:rFonts w:ascii="Aptos" w:eastAsia="Arial" w:hAnsi="Aptos" w:cs="Arial"/>
                <w:b/>
                <w:bCs/>
                <w:color w:val="7F7F7F" w:themeColor="text1" w:themeTint="80"/>
              </w:rPr>
              <w:t>Ton</w:t>
            </w:r>
          </w:p>
        </w:tc>
        <w:tc>
          <w:tcPr>
            <w:tcW w:w="4508" w:type="dxa"/>
          </w:tcPr>
          <w:p w14:paraId="2FBD57A2" w14:textId="617AD9B2" w:rsidR="00014085" w:rsidRPr="00014085" w:rsidRDefault="00014085" w:rsidP="00FC4A1F">
            <w:pPr>
              <w:rPr>
                <w:rFonts w:ascii="Aptos" w:eastAsia="Arial" w:hAnsi="Aptos" w:cs="Arial"/>
              </w:rPr>
            </w:pPr>
            <w:r w:rsidRPr="00014085">
              <w:rPr>
                <w:rFonts w:ascii="Aptos" w:eastAsia="Arial" w:hAnsi="Aptos" w:cs="Arial"/>
              </w:rPr>
              <w:t>Magdalena Kiselá</w:t>
            </w:r>
          </w:p>
        </w:tc>
      </w:tr>
      <w:tr w:rsidR="0050241A" w14:paraId="2E6CD94D" w14:textId="77777777" w:rsidTr="236D2031">
        <w:tc>
          <w:tcPr>
            <w:tcW w:w="4508" w:type="dxa"/>
          </w:tcPr>
          <w:p w14:paraId="6A8212A7" w14:textId="6B0AE472" w:rsidR="0050241A" w:rsidRPr="00014085" w:rsidRDefault="0050241A" w:rsidP="00FC4A1F">
            <w:pPr>
              <w:rPr>
                <w:rFonts w:ascii="Aptos" w:eastAsia="Arial" w:hAnsi="Aptos" w:cs="Arial"/>
                <w:b/>
                <w:bCs/>
                <w:color w:val="7F7F7F" w:themeColor="text1" w:themeTint="80"/>
              </w:rPr>
            </w:pPr>
            <w:r w:rsidRPr="0050241A">
              <w:rPr>
                <w:rFonts w:ascii="Aptos" w:eastAsia="Arial" w:hAnsi="Aptos" w:cs="Arial"/>
                <w:b/>
                <w:bCs/>
                <w:color w:val="7F7F7F" w:themeColor="text1" w:themeTint="80"/>
              </w:rPr>
              <w:t>Technische Leitung und</w:t>
            </w:r>
            <w:r>
              <w:rPr>
                <w:rFonts w:ascii="Aptos" w:eastAsia="Arial" w:hAnsi="Aptos" w:cs="Arial"/>
                <w:b/>
                <w:bCs/>
                <w:color w:val="7F7F7F" w:themeColor="text1" w:themeTint="80"/>
              </w:rPr>
              <w:t xml:space="preserve"> </w:t>
            </w:r>
            <w:r w:rsidRPr="0050241A">
              <w:rPr>
                <w:rFonts w:ascii="Aptos" w:eastAsia="Arial" w:hAnsi="Aptos" w:cs="Arial"/>
                <w:b/>
                <w:bCs/>
                <w:color w:val="7F7F7F" w:themeColor="text1" w:themeTint="80"/>
              </w:rPr>
              <w:t>Umsetzung</w:t>
            </w:r>
            <w:r>
              <w:rPr>
                <w:rFonts w:ascii="Aptos" w:eastAsia="Arial" w:hAnsi="Aptos" w:cs="Arial"/>
                <w:b/>
                <w:bCs/>
                <w:color w:val="7F7F7F" w:themeColor="text1" w:themeTint="80"/>
              </w:rPr>
              <w:t xml:space="preserve"> </w:t>
            </w:r>
            <w:r w:rsidRPr="0050241A">
              <w:rPr>
                <w:rFonts w:ascii="Aptos" w:eastAsia="Arial" w:hAnsi="Aptos" w:cs="Arial"/>
                <w:b/>
                <w:bCs/>
                <w:color w:val="7F7F7F" w:themeColor="text1" w:themeTint="80"/>
              </w:rPr>
              <w:t>Gastspiel</w:t>
            </w:r>
          </w:p>
        </w:tc>
        <w:tc>
          <w:tcPr>
            <w:tcW w:w="4508" w:type="dxa"/>
          </w:tcPr>
          <w:p w14:paraId="1B127706" w14:textId="477A4DAD" w:rsidR="0050241A" w:rsidRPr="00014085" w:rsidRDefault="003C557B" w:rsidP="00FC4A1F">
            <w:pPr>
              <w:rPr>
                <w:rFonts w:ascii="Aptos" w:eastAsia="Arial" w:hAnsi="Aptos" w:cs="Arial"/>
              </w:rPr>
            </w:pPr>
            <w:r w:rsidRPr="003C557B">
              <w:rPr>
                <w:rFonts w:ascii="Aptos" w:eastAsia="Arial" w:hAnsi="Aptos" w:cs="Arial"/>
              </w:rPr>
              <w:t>Lev Zlokazov</w:t>
            </w:r>
            <w:r>
              <w:rPr>
                <w:rFonts w:ascii="Aptos" w:eastAsia="Arial" w:hAnsi="Aptos" w:cs="Arial"/>
              </w:rPr>
              <w:t xml:space="preserve">, </w:t>
            </w:r>
            <w:r w:rsidRPr="003C557B">
              <w:rPr>
                <w:rFonts w:ascii="Aptos" w:eastAsia="Arial" w:hAnsi="Aptos" w:cs="Arial"/>
              </w:rPr>
              <w:t>Tomáš Sosna</w:t>
            </w:r>
          </w:p>
        </w:tc>
      </w:tr>
      <w:tr w:rsidR="003C557B" w14:paraId="6751D5F8" w14:textId="77777777" w:rsidTr="236D2031">
        <w:tc>
          <w:tcPr>
            <w:tcW w:w="4508" w:type="dxa"/>
          </w:tcPr>
          <w:p w14:paraId="32A4247B" w14:textId="6C767312" w:rsidR="003C557B" w:rsidRPr="0050241A" w:rsidRDefault="003C557B" w:rsidP="00FC4A1F">
            <w:pPr>
              <w:rPr>
                <w:rFonts w:ascii="Aptos" w:eastAsia="Arial" w:hAnsi="Aptos" w:cs="Arial"/>
                <w:b/>
                <w:bCs/>
                <w:color w:val="7F7F7F" w:themeColor="text1" w:themeTint="80"/>
              </w:rPr>
            </w:pPr>
            <w:r w:rsidRPr="003C557B">
              <w:rPr>
                <w:rFonts w:ascii="Aptos" w:eastAsia="Arial" w:hAnsi="Aptos" w:cs="Arial"/>
                <w:b/>
                <w:bCs/>
                <w:color w:val="7F7F7F" w:themeColor="text1" w:themeTint="80"/>
              </w:rPr>
              <w:t>Garderobe</w:t>
            </w:r>
            <w:r>
              <w:rPr>
                <w:rFonts w:ascii="Aptos" w:eastAsia="Arial" w:hAnsi="Aptos" w:cs="Arial"/>
                <w:b/>
                <w:bCs/>
                <w:color w:val="7F7F7F" w:themeColor="text1" w:themeTint="80"/>
              </w:rPr>
              <w:t xml:space="preserve">, </w:t>
            </w:r>
            <w:r w:rsidRPr="003C557B">
              <w:rPr>
                <w:rFonts w:ascii="Aptos" w:eastAsia="Arial" w:hAnsi="Aptos" w:cs="Arial"/>
                <w:b/>
                <w:bCs/>
                <w:color w:val="7F7F7F" w:themeColor="text1" w:themeTint="80"/>
              </w:rPr>
              <w:t>Requisite</w:t>
            </w:r>
          </w:p>
        </w:tc>
        <w:tc>
          <w:tcPr>
            <w:tcW w:w="4508" w:type="dxa"/>
          </w:tcPr>
          <w:p w14:paraId="5E185A6C" w14:textId="471BB1FA" w:rsidR="003C557B" w:rsidRPr="003C557B" w:rsidRDefault="00E77D05" w:rsidP="00FC4A1F">
            <w:pPr>
              <w:rPr>
                <w:rFonts w:ascii="Aptos" w:eastAsia="Arial" w:hAnsi="Aptos" w:cs="Arial"/>
              </w:rPr>
            </w:pPr>
            <w:r w:rsidRPr="00E77D05">
              <w:rPr>
                <w:rFonts w:ascii="Aptos" w:eastAsia="Arial" w:hAnsi="Aptos" w:cs="Arial"/>
              </w:rPr>
              <w:t>Amalie Hague</w:t>
            </w:r>
            <w:r>
              <w:rPr>
                <w:rFonts w:ascii="Aptos" w:eastAsia="Arial" w:hAnsi="Aptos" w:cs="Arial"/>
              </w:rPr>
              <w:t xml:space="preserve">, </w:t>
            </w:r>
            <w:r w:rsidRPr="00E77D05">
              <w:rPr>
                <w:rFonts w:ascii="Aptos" w:eastAsia="Arial" w:hAnsi="Aptos" w:cs="Arial"/>
              </w:rPr>
              <w:t>Amalie Handlová</w:t>
            </w:r>
          </w:p>
        </w:tc>
      </w:tr>
      <w:tr w:rsidR="00E77D05" w14:paraId="29E6CBD7" w14:textId="77777777" w:rsidTr="236D2031">
        <w:tc>
          <w:tcPr>
            <w:tcW w:w="4508" w:type="dxa"/>
          </w:tcPr>
          <w:p w14:paraId="41A5E609" w14:textId="4AFAEF1B" w:rsidR="00E77D05" w:rsidRPr="003C557B" w:rsidRDefault="00E77D05" w:rsidP="00FC4A1F">
            <w:pPr>
              <w:rPr>
                <w:rFonts w:ascii="Aptos" w:eastAsia="Arial" w:hAnsi="Aptos" w:cs="Arial"/>
                <w:b/>
                <w:bCs/>
                <w:color w:val="7F7F7F" w:themeColor="text1" w:themeTint="80"/>
              </w:rPr>
            </w:pPr>
            <w:r w:rsidRPr="00E77D05">
              <w:rPr>
                <w:rFonts w:ascii="Aptos" w:eastAsia="Arial" w:hAnsi="Aptos" w:cs="Arial"/>
                <w:b/>
                <w:bCs/>
                <w:color w:val="7F7F7F" w:themeColor="text1" w:themeTint="80"/>
              </w:rPr>
              <w:t>PR</w:t>
            </w:r>
            <w:r>
              <w:rPr>
                <w:rFonts w:ascii="Aptos" w:eastAsia="Arial" w:hAnsi="Aptos" w:cs="Arial"/>
                <w:b/>
                <w:bCs/>
                <w:color w:val="7F7F7F" w:themeColor="text1" w:themeTint="80"/>
              </w:rPr>
              <w:t xml:space="preserve">, </w:t>
            </w:r>
            <w:r w:rsidRPr="00E77D05">
              <w:rPr>
                <w:rFonts w:ascii="Aptos" w:eastAsia="Arial" w:hAnsi="Aptos" w:cs="Arial"/>
                <w:b/>
                <w:bCs/>
                <w:color w:val="7F7F7F" w:themeColor="text1" w:themeTint="80"/>
              </w:rPr>
              <w:t>Marketing</w:t>
            </w:r>
          </w:p>
        </w:tc>
        <w:tc>
          <w:tcPr>
            <w:tcW w:w="4508" w:type="dxa"/>
          </w:tcPr>
          <w:p w14:paraId="1476BABE" w14:textId="1D7F47E8" w:rsidR="00E77D05" w:rsidRPr="00E77D05" w:rsidRDefault="00E77D05" w:rsidP="00FC4A1F">
            <w:pPr>
              <w:rPr>
                <w:rFonts w:ascii="Aptos" w:eastAsia="Arial" w:hAnsi="Aptos" w:cs="Arial"/>
              </w:rPr>
            </w:pPr>
            <w:r w:rsidRPr="00E77D05">
              <w:rPr>
                <w:rFonts w:ascii="Aptos" w:eastAsia="Arial" w:hAnsi="Aptos" w:cs="Arial"/>
              </w:rPr>
              <w:t>Barbora Koláčková</w:t>
            </w:r>
            <w:r>
              <w:rPr>
                <w:rFonts w:ascii="Aptos" w:eastAsia="Arial" w:hAnsi="Aptos" w:cs="Arial"/>
              </w:rPr>
              <w:t xml:space="preserve">, </w:t>
            </w:r>
            <w:r w:rsidRPr="00E77D05">
              <w:rPr>
                <w:rFonts w:ascii="Aptos" w:eastAsia="Arial" w:hAnsi="Aptos" w:cs="Arial"/>
              </w:rPr>
              <w:t>Jiří Kolář</w:t>
            </w:r>
          </w:p>
        </w:tc>
      </w:tr>
      <w:tr w:rsidR="00915F88" w14:paraId="569DBC4A" w14:textId="77777777" w:rsidTr="236D2031">
        <w:tc>
          <w:tcPr>
            <w:tcW w:w="4508" w:type="dxa"/>
          </w:tcPr>
          <w:p w14:paraId="70F53CF4" w14:textId="09E266CA" w:rsidR="00915F88" w:rsidRPr="00FE1BD3" w:rsidRDefault="00915F88" w:rsidP="00FC4A1F">
            <w:pPr>
              <w:rPr>
                <w:rFonts w:ascii="Aptos" w:eastAsia="Arial" w:hAnsi="Aptos" w:cs="Arial"/>
                <w:b/>
                <w:bCs/>
                <w:color w:val="7F7F7F" w:themeColor="text1" w:themeTint="80"/>
                <w:highlight w:val="green"/>
              </w:rPr>
            </w:pPr>
            <w:r w:rsidRPr="00FE1BD3">
              <w:rPr>
                <w:rFonts w:ascii="Aptos" w:eastAsia="Arial" w:hAnsi="Aptos" w:cs="Arial"/>
                <w:b/>
                <w:bCs/>
                <w:color w:val="7F7F7F" w:themeColor="text1" w:themeTint="80"/>
                <w:highlight w:val="green"/>
              </w:rPr>
              <w:t>Producers</w:t>
            </w:r>
          </w:p>
        </w:tc>
        <w:tc>
          <w:tcPr>
            <w:tcW w:w="4508" w:type="dxa"/>
          </w:tcPr>
          <w:p w14:paraId="0B304A44" w14:textId="546E5254" w:rsidR="00915F88" w:rsidRPr="00FE1BD3" w:rsidRDefault="00915F88" w:rsidP="00FC4A1F">
            <w:pPr>
              <w:rPr>
                <w:rFonts w:ascii="Aptos" w:eastAsia="Arial" w:hAnsi="Aptos" w:cs="Arial"/>
                <w:highlight w:val="green"/>
              </w:rPr>
            </w:pPr>
            <w:r w:rsidRPr="00FE1BD3">
              <w:rPr>
                <w:rFonts w:ascii="Aptos" w:eastAsia="Arial" w:hAnsi="Aptos" w:cs="Arial"/>
                <w:highlight w:val="green"/>
              </w:rPr>
              <w:t>Lenka Havlíková, Kryštof Koláček</w:t>
            </w:r>
          </w:p>
        </w:tc>
      </w:tr>
      <w:tr w:rsidR="00FE1BD3" w14:paraId="022604A4" w14:textId="77777777" w:rsidTr="236D2031">
        <w:tc>
          <w:tcPr>
            <w:tcW w:w="4508" w:type="dxa"/>
          </w:tcPr>
          <w:p w14:paraId="4E8BA50D" w14:textId="2B7EABA2" w:rsidR="00FE1BD3" w:rsidRPr="00FE1BD3" w:rsidRDefault="00FE1BD3" w:rsidP="00FC4A1F">
            <w:pPr>
              <w:rPr>
                <w:rFonts w:ascii="Aptos" w:eastAsia="Arial" w:hAnsi="Aptos" w:cs="Arial"/>
                <w:b/>
                <w:bCs/>
                <w:color w:val="7F7F7F" w:themeColor="text1" w:themeTint="80"/>
                <w:highlight w:val="green"/>
              </w:rPr>
            </w:pPr>
            <w:r w:rsidRPr="00FE1BD3">
              <w:rPr>
                <w:rFonts w:ascii="Aptos" w:eastAsia="Arial" w:hAnsi="Aptos" w:cs="Arial"/>
                <w:b/>
                <w:bCs/>
                <w:color w:val="7F7F7F" w:themeColor="text1" w:themeTint="80"/>
                <w:highlight w:val="green"/>
              </w:rPr>
              <w:t>Produktion</w:t>
            </w:r>
          </w:p>
        </w:tc>
        <w:tc>
          <w:tcPr>
            <w:tcW w:w="4508" w:type="dxa"/>
          </w:tcPr>
          <w:p w14:paraId="5E47C38E" w14:textId="19E835CD" w:rsidR="00FE1BD3" w:rsidRPr="00FE1BD3" w:rsidRDefault="00FE1BD3" w:rsidP="00FC4A1F">
            <w:pPr>
              <w:rPr>
                <w:rFonts w:ascii="Aptos" w:eastAsia="Arial" w:hAnsi="Aptos" w:cs="Arial"/>
                <w:highlight w:val="green"/>
              </w:rPr>
            </w:pPr>
            <w:r w:rsidRPr="00FE1BD3">
              <w:rPr>
                <w:rFonts w:ascii="Aptos" w:eastAsia="Arial" w:hAnsi="Aptos" w:cs="Arial"/>
                <w:highlight w:val="green"/>
              </w:rPr>
              <w:t>Gabriela Kolečková, Petra Kupcová</w:t>
            </w:r>
          </w:p>
        </w:tc>
      </w:tr>
      <w:tr w:rsidR="001E7F50" w14:paraId="1D1EA817" w14:textId="77777777" w:rsidTr="236D2031">
        <w:tc>
          <w:tcPr>
            <w:tcW w:w="4508" w:type="dxa"/>
          </w:tcPr>
          <w:p w14:paraId="41ED7A1E" w14:textId="6CF991F0" w:rsidR="001E7F50" w:rsidRPr="00E50F8E" w:rsidRDefault="009A251A" w:rsidP="00FC4A1F">
            <w:pPr>
              <w:rPr>
                <w:rFonts w:ascii="Aptos" w:eastAsia="Arial" w:hAnsi="Aptos" w:cs="Arial"/>
                <w:b/>
                <w:bCs/>
                <w:color w:val="7F7F7F" w:themeColor="text1" w:themeTint="80"/>
                <w:highlight w:val="green"/>
              </w:rPr>
            </w:pPr>
            <w:r w:rsidRPr="00E50F8E">
              <w:rPr>
                <w:rFonts w:ascii="Aptos" w:eastAsia="Arial" w:hAnsi="Aptos" w:cs="Arial"/>
                <w:b/>
                <w:bCs/>
                <w:color w:val="7F7F7F" w:themeColor="text1" w:themeTint="80"/>
                <w:highlight w:val="green"/>
              </w:rPr>
              <w:t>Kop</w:t>
            </w:r>
            <w:r w:rsidR="001E7F50" w:rsidRPr="00E50F8E">
              <w:rPr>
                <w:rFonts w:ascii="Aptos" w:eastAsia="Arial" w:hAnsi="Aptos" w:cs="Arial"/>
                <w:b/>
                <w:bCs/>
                <w:color w:val="7F7F7F" w:themeColor="text1" w:themeTint="80"/>
                <w:highlight w:val="green"/>
              </w:rPr>
              <w:t>roduktion</w:t>
            </w:r>
          </w:p>
        </w:tc>
        <w:tc>
          <w:tcPr>
            <w:tcW w:w="4508" w:type="dxa"/>
          </w:tcPr>
          <w:p w14:paraId="4E72972E" w14:textId="02FEF05A" w:rsidR="001E7F50" w:rsidRPr="00E50F8E" w:rsidRDefault="009A251A" w:rsidP="236D2031">
            <w:pPr>
              <w:rPr>
                <w:rFonts w:ascii="Aptos" w:eastAsia="Aptos" w:hAnsi="Aptos" w:cs="Aptos"/>
                <w:highlight w:val="green"/>
              </w:rPr>
            </w:pPr>
            <w:r w:rsidRPr="00E50F8E">
              <w:rPr>
                <w:rFonts w:ascii="Aptos" w:eastAsia="Aptos" w:hAnsi="Aptos" w:cs="Aptos"/>
                <w:highlight w:val="green"/>
              </w:rPr>
              <w:t>Theater X10 Prag</w:t>
            </w:r>
            <w:r w:rsidR="662A2F46" w:rsidRPr="00E50F8E">
              <w:rPr>
                <w:rFonts w:ascii="Aptos" w:eastAsia="Aptos" w:hAnsi="Aptos" w:cs="Aptos"/>
                <w:highlight w:val="green"/>
              </w:rPr>
              <w:t>, Theater der Welt 2026</w:t>
            </w:r>
            <w:r w:rsidR="002F68AA">
              <w:rPr>
                <w:rFonts w:ascii="Aptos" w:eastAsia="Aptos" w:hAnsi="Aptos" w:cs="Aptos"/>
                <w:highlight w:val="green"/>
              </w:rPr>
              <w:t xml:space="preserve">, </w:t>
            </w:r>
            <w:proofErr w:type="spellStart"/>
            <w:r w:rsidR="002F68AA" w:rsidRPr="002F68AA">
              <w:rPr>
                <w:rFonts w:ascii="Aptos" w:eastAsia="Aptos" w:hAnsi="Aptos" w:cs="Aptos"/>
                <w:highlight w:val="green"/>
              </w:rPr>
              <w:t>Theatre</w:t>
            </w:r>
            <w:proofErr w:type="spellEnd"/>
            <w:r w:rsidR="002F68AA" w:rsidRPr="002F68AA">
              <w:rPr>
                <w:rFonts w:ascii="Aptos" w:eastAsia="Aptos" w:hAnsi="Aptos" w:cs="Aptos"/>
                <w:highlight w:val="green"/>
              </w:rPr>
              <w:t xml:space="preserve"> World Brno</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Paragraph"/>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Paragraph"/>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362E26E3" w14:textId="31B042FD" w:rsidR="00206508" w:rsidRPr="003A06CA" w:rsidRDefault="00D90C6D" w:rsidP="00206508">
      <w:pPr>
        <w:rPr>
          <w:rFonts w:ascii="Aptos" w:eastAsia="Arial" w:hAnsi="Aptos" w:cs="Arial"/>
          <w:b/>
          <w:u w:val="single"/>
        </w:rPr>
      </w:pPr>
      <w:r>
        <w:rPr>
          <w:rFonts w:ascii="Aptos" w:eastAsia="Arial" w:hAnsi="Aptos" w:cs="Arial"/>
          <w:b/>
          <w:u w:val="single"/>
        </w:rPr>
        <w:t>Beschreibungen Produktion</w:t>
      </w:r>
    </w:p>
    <w:sectPr w:rsidR="00206508" w:rsidRPr="003A06CA">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0FE9" w14:textId="77777777" w:rsidR="004809EE" w:rsidRDefault="004809EE">
      <w:pPr>
        <w:spacing w:after="0" w:line="240" w:lineRule="auto"/>
      </w:pPr>
      <w:r>
        <w:separator/>
      </w:r>
    </w:p>
  </w:endnote>
  <w:endnote w:type="continuationSeparator" w:id="0">
    <w:p w14:paraId="10503972" w14:textId="77777777" w:rsidR="004809EE" w:rsidRDefault="00480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ooter"/>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AB69" w14:textId="77777777" w:rsidR="004809EE" w:rsidRDefault="004809EE">
      <w:pPr>
        <w:spacing w:after="0" w:line="240" w:lineRule="auto"/>
      </w:pPr>
      <w:r>
        <w:separator/>
      </w:r>
    </w:p>
  </w:footnote>
  <w:footnote w:type="continuationSeparator" w:id="0">
    <w:p w14:paraId="590A2F04" w14:textId="77777777" w:rsidR="004809EE" w:rsidRDefault="00480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Header"/>
            <w:ind w:left="-115"/>
          </w:pPr>
        </w:p>
      </w:tc>
      <w:tc>
        <w:tcPr>
          <w:tcW w:w="3005" w:type="dxa"/>
        </w:tcPr>
        <w:p w14:paraId="0F353C4A" w14:textId="1659D325" w:rsidR="4354104F" w:rsidRDefault="4354104F" w:rsidP="4354104F">
          <w:pPr>
            <w:pStyle w:val="Header"/>
            <w:jc w:val="center"/>
          </w:pPr>
        </w:p>
      </w:tc>
      <w:tc>
        <w:tcPr>
          <w:tcW w:w="3005" w:type="dxa"/>
        </w:tcPr>
        <w:p w14:paraId="2663C652" w14:textId="09474C70" w:rsidR="4354104F" w:rsidRDefault="4354104F" w:rsidP="4354104F">
          <w:pPr>
            <w:pStyle w:val="Header"/>
            <w:ind w:right="-115"/>
            <w:jc w:val="right"/>
          </w:pPr>
        </w:p>
      </w:tc>
    </w:tr>
  </w:tbl>
  <w:p w14:paraId="2CFFFBE8" w14:textId="03205DF4" w:rsidR="4354104F" w:rsidRDefault="4354104F" w:rsidP="4354104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60C6"/>
    <w:rsid w:val="0001174F"/>
    <w:rsid w:val="00012949"/>
    <w:rsid w:val="00014085"/>
    <w:rsid w:val="00020046"/>
    <w:rsid w:val="00037065"/>
    <w:rsid w:val="00037BC6"/>
    <w:rsid w:val="000428B6"/>
    <w:rsid w:val="00074BCB"/>
    <w:rsid w:val="00086C5B"/>
    <w:rsid w:val="00092D9E"/>
    <w:rsid w:val="0009334C"/>
    <w:rsid w:val="00096BAB"/>
    <w:rsid w:val="000A76D9"/>
    <w:rsid w:val="000C6529"/>
    <w:rsid w:val="000E1B03"/>
    <w:rsid w:val="00102364"/>
    <w:rsid w:val="001157DD"/>
    <w:rsid w:val="00117754"/>
    <w:rsid w:val="0012384F"/>
    <w:rsid w:val="0013314D"/>
    <w:rsid w:val="00141338"/>
    <w:rsid w:val="0014472A"/>
    <w:rsid w:val="001462AC"/>
    <w:rsid w:val="00152F75"/>
    <w:rsid w:val="00160C38"/>
    <w:rsid w:val="0016175F"/>
    <w:rsid w:val="001A58B3"/>
    <w:rsid w:val="001B0E68"/>
    <w:rsid w:val="001B48A6"/>
    <w:rsid w:val="001D13CC"/>
    <w:rsid w:val="001D2FAD"/>
    <w:rsid w:val="001D3588"/>
    <w:rsid w:val="001D4B7A"/>
    <w:rsid w:val="001E308D"/>
    <w:rsid w:val="001E4719"/>
    <w:rsid w:val="001E5CBE"/>
    <w:rsid w:val="001E78CA"/>
    <w:rsid w:val="001E7F50"/>
    <w:rsid w:val="001F362C"/>
    <w:rsid w:val="001F37E8"/>
    <w:rsid w:val="00206508"/>
    <w:rsid w:val="00224F90"/>
    <w:rsid w:val="00226EA8"/>
    <w:rsid w:val="0023345C"/>
    <w:rsid w:val="0024577F"/>
    <w:rsid w:val="00251163"/>
    <w:rsid w:val="00251297"/>
    <w:rsid w:val="00256A18"/>
    <w:rsid w:val="00260419"/>
    <w:rsid w:val="002604C5"/>
    <w:rsid w:val="00265F55"/>
    <w:rsid w:val="00266EB3"/>
    <w:rsid w:val="00280343"/>
    <w:rsid w:val="00285879"/>
    <w:rsid w:val="00286131"/>
    <w:rsid w:val="00287CD1"/>
    <w:rsid w:val="002A0195"/>
    <w:rsid w:val="002A0A8E"/>
    <w:rsid w:val="002A3C39"/>
    <w:rsid w:val="002B044A"/>
    <w:rsid w:val="002B0B4B"/>
    <w:rsid w:val="002C06A8"/>
    <w:rsid w:val="002C38CE"/>
    <w:rsid w:val="002C4776"/>
    <w:rsid w:val="002E210E"/>
    <w:rsid w:val="002E26B5"/>
    <w:rsid w:val="002E4B13"/>
    <w:rsid w:val="002F68AA"/>
    <w:rsid w:val="002F7DB2"/>
    <w:rsid w:val="00301FE2"/>
    <w:rsid w:val="00310572"/>
    <w:rsid w:val="003154C7"/>
    <w:rsid w:val="0032061C"/>
    <w:rsid w:val="0032391D"/>
    <w:rsid w:val="0033220F"/>
    <w:rsid w:val="00336AD0"/>
    <w:rsid w:val="003446EC"/>
    <w:rsid w:val="00353347"/>
    <w:rsid w:val="00355E9F"/>
    <w:rsid w:val="00363C5F"/>
    <w:rsid w:val="003666D1"/>
    <w:rsid w:val="0037373D"/>
    <w:rsid w:val="003761DE"/>
    <w:rsid w:val="00382613"/>
    <w:rsid w:val="003924F0"/>
    <w:rsid w:val="0039620B"/>
    <w:rsid w:val="00396E6C"/>
    <w:rsid w:val="0039755C"/>
    <w:rsid w:val="003A06CA"/>
    <w:rsid w:val="003C557B"/>
    <w:rsid w:val="003C6E6B"/>
    <w:rsid w:val="003C7F9E"/>
    <w:rsid w:val="003E329D"/>
    <w:rsid w:val="003F3974"/>
    <w:rsid w:val="00400956"/>
    <w:rsid w:val="00411A39"/>
    <w:rsid w:val="004256E0"/>
    <w:rsid w:val="00460485"/>
    <w:rsid w:val="00470299"/>
    <w:rsid w:val="00480640"/>
    <w:rsid w:val="004809EE"/>
    <w:rsid w:val="004809FE"/>
    <w:rsid w:val="00497D08"/>
    <w:rsid w:val="004A4555"/>
    <w:rsid w:val="004B37D6"/>
    <w:rsid w:val="004C0341"/>
    <w:rsid w:val="004C0AD4"/>
    <w:rsid w:val="004C1799"/>
    <w:rsid w:val="004C7799"/>
    <w:rsid w:val="004E16AB"/>
    <w:rsid w:val="004E482E"/>
    <w:rsid w:val="004E6FFD"/>
    <w:rsid w:val="004E78F8"/>
    <w:rsid w:val="004F3B9C"/>
    <w:rsid w:val="004F7F26"/>
    <w:rsid w:val="0050241A"/>
    <w:rsid w:val="00507B58"/>
    <w:rsid w:val="00516BEF"/>
    <w:rsid w:val="00535641"/>
    <w:rsid w:val="005369E0"/>
    <w:rsid w:val="0054380F"/>
    <w:rsid w:val="005540A9"/>
    <w:rsid w:val="005638DC"/>
    <w:rsid w:val="00564AD2"/>
    <w:rsid w:val="00597731"/>
    <w:rsid w:val="005A039F"/>
    <w:rsid w:val="005A34DC"/>
    <w:rsid w:val="005A413A"/>
    <w:rsid w:val="005A76DE"/>
    <w:rsid w:val="005B36BC"/>
    <w:rsid w:val="005B4C21"/>
    <w:rsid w:val="005B761E"/>
    <w:rsid w:val="005C0D8F"/>
    <w:rsid w:val="0060089E"/>
    <w:rsid w:val="00602537"/>
    <w:rsid w:val="00624740"/>
    <w:rsid w:val="00626A1B"/>
    <w:rsid w:val="006329BA"/>
    <w:rsid w:val="0063502E"/>
    <w:rsid w:val="00644367"/>
    <w:rsid w:val="0064746B"/>
    <w:rsid w:val="0065011E"/>
    <w:rsid w:val="00651AF8"/>
    <w:rsid w:val="006528E3"/>
    <w:rsid w:val="006533AF"/>
    <w:rsid w:val="006603F7"/>
    <w:rsid w:val="00697F98"/>
    <w:rsid w:val="006A0FB7"/>
    <w:rsid w:val="006A42B6"/>
    <w:rsid w:val="006B2212"/>
    <w:rsid w:val="006B3612"/>
    <w:rsid w:val="006C1881"/>
    <w:rsid w:val="006D1EFA"/>
    <w:rsid w:val="006D2583"/>
    <w:rsid w:val="006D4336"/>
    <w:rsid w:val="006E2EE5"/>
    <w:rsid w:val="006F1C51"/>
    <w:rsid w:val="006F442A"/>
    <w:rsid w:val="006F5454"/>
    <w:rsid w:val="0070672E"/>
    <w:rsid w:val="00716253"/>
    <w:rsid w:val="00716BE8"/>
    <w:rsid w:val="00720522"/>
    <w:rsid w:val="00722EF3"/>
    <w:rsid w:val="00732C5C"/>
    <w:rsid w:val="0073304C"/>
    <w:rsid w:val="007369B7"/>
    <w:rsid w:val="00737B83"/>
    <w:rsid w:val="00744AC6"/>
    <w:rsid w:val="00756018"/>
    <w:rsid w:val="0077180F"/>
    <w:rsid w:val="00775A89"/>
    <w:rsid w:val="007840BE"/>
    <w:rsid w:val="00793E7A"/>
    <w:rsid w:val="007A173B"/>
    <w:rsid w:val="007A4AF1"/>
    <w:rsid w:val="007B3193"/>
    <w:rsid w:val="007E1FF2"/>
    <w:rsid w:val="007E6002"/>
    <w:rsid w:val="00800333"/>
    <w:rsid w:val="008022CB"/>
    <w:rsid w:val="00803E15"/>
    <w:rsid w:val="00811CCE"/>
    <w:rsid w:val="00825AE7"/>
    <w:rsid w:val="008312F2"/>
    <w:rsid w:val="00834FC4"/>
    <w:rsid w:val="00842D66"/>
    <w:rsid w:val="00842F1A"/>
    <w:rsid w:val="00845536"/>
    <w:rsid w:val="00855ADD"/>
    <w:rsid w:val="00855F25"/>
    <w:rsid w:val="00866954"/>
    <w:rsid w:val="008671D0"/>
    <w:rsid w:val="008736AF"/>
    <w:rsid w:val="008765A6"/>
    <w:rsid w:val="00877912"/>
    <w:rsid w:val="0088019E"/>
    <w:rsid w:val="008814F2"/>
    <w:rsid w:val="00882B34"/>
    <w:rsid w:val="00886415"/>
    <w:rsid w:val="008C697E"/>
    <w:rsid w:val="008D049A"/>
    <w:rsid w:val="008D4937"/>
    <w:rsid w:val="008E6497"/>
    <w:rsid w:val="008F6B9A"/>
    <w:rsid w:val="00915F88"/>
    <w:rsid w:val="00915FF3"/>
    <w:rsid w:val="00932D1B"/>
    <w:rsid w:val="0093475A"/>
    <w:rsid w:val="00934E28"/>
    <w:rsid w:val="009350F6"/>
    <w:rsid w:val="00937721"/>
    <w:rsid w:val="00947AD6"/>
    <w:rsid w:val="00956C80"/>
    <w:rsid w:val="00956FF5"/>
    <w:rsid w:val="00967584"/>
    <w:rsid w:val="00970457"/>
    <w:rsid w:val="00981E49"/>
    <w:rsid w:val="00983A23"/>
    <w:rsid w:val="009959BA"/>
    <w:rsid w:val="009A1AF9"/>
    <w:rsid w:val="009A251A"/>
    <w:rsid w:val="009A3781"/>
    <w:rsid w:val="009C48D5"/>
    <w:rsid w:val="009E10FE"/>
    <w:rsid w:val="009E1D70"/>
    <w:rsid w:val="009F4B70"/>
    <w:rsid w:val="00A00437"/>
    <w:rsid w:val="00A0254C"/>
    <w:rsid w:val="00A05A28"/>
    <w:rsid w:val="00A12068"/>
    <w:rsid w:val="00A152FE"/>
    <w:rsid w:val="00A20646"/>
    <w:rsid w:val="00A24C3B"/>
    <w:rsid w:val="00A25F2B"/>
    <w:rsid w:val="00A303D3"/>
    <w:rsid w:val="00A33308"/>
    <w:rsid w:val="00A36BED"/>
    <w:rsid w:val="00A40400"/>
    <w:rsid w:val="00A417A0"/>
    <w:rsid w:val="00A4692C"/>
    <w:rsid w:val="00A53C9B"/>
    <w:rsid w:val="00A548AA"/>
    <w:rsid w:val="00A57302"/>
    <w:rsid w:val="00AA6E08"/>
    <w:rsid w:val="00AA791A"/>
    <w:rsid w:val="00AC1B9F"/>
    <w:rsid w:val="00AD2A4B"/>
    <w:rsid w:val="00AE00E7"/>
    <w:rsid w:val="00AE4469"/>
    <w:rsid w:val="00AF4A18"/>
    <w:rsid w:val="00AF5B15"/>
    <w:rsid w:val="00AF6D1C"/>
    <w:rsid w:val="00AF7267"/>
    <w:rsid w:val="00AF99AB"/>
    <w:rsid w:val="00B1361A"/>
    <w:rsid w:val="00B27535"/>
    <w:rsid w:val="00B32ECC"/>
    <w:rsid w:val="00B33217"/>
    <w:rsid w:val="00B42EAB"/>
    <w:rsid w:val="00B55DD7"/>
    <w:rsid w:val="00B6749C"/>
    <w:rsid w:val="00B77BBD"/>
    <w:rsid w:val="00B849D0"/>
    <w:rsid w:val="00B86712"/>
    <w:rsid w:val="00B879D6"/>
    <w:rsid w:val="00B91B37"/>
    <w:rsid w:val="00B96E87"/>
    <w:rsid w:val="00B97F40"/>
    <w:rsid w:val="00BA18CF"/>
    <w:rsid w:val="00BC60CD"/>
    <w:rsid w:val="00BD0EE5"/>
    <w:rsid w:val="00BD1479"/>
    <w:rsid w:val="00BD2C95"/>
    <w:rsid w:val="00BE1962"/>
    <w:rsid w:val="00BE6497"/>
    <w:rsid w:val="00C17B60"/>
    <w:rsid w:val="00C33D35"/>
    <w:rsid w:val="00C34439"/>
    <w:rsid w:val="00C576C6"/>
    <w:rsid w:val="00C60A9A"/>
    <w:rsid w:val="00C6586C"/>
    <w:rsid w:val="00C75B02"/>
    <w:rsid w:val="00C772D3"/>
    <w:rsid w:val="00C82CB3"/>
    <w:rsid w:val="00C850E2"/>
    <w:rsid w:val="00C8772E"/>
    <w:rsid w:val="00CA39F0"/>
    <w:rsid w:val="00CB1C63"/>
    <w:rsid w:val="00CB3789"/>
    <w:rsid w:val="00CC3617"/>
    <w:rsid w:val="00CC510C"/>
    <w:rsid w:val="00CC7DF4"/>
    <w:rsid w:val="00CD442D"/>
    <w:rsid w:val="00CE139B"/>
    <w:rsid w:val="00CE2BE2"/>
    <w:rsid w:val="00CF36A2"/>
    <w:rsid w:val="00D10C3F"/>
    <w:rsid w:val="00D13E7C"/>
    <w:rsid w:val="00D14129"/>
    <w:rsid w:val="00D14CDE"/>
    <w:rsid w:val="00D17AF9"/>
    <w:rsid w:val="00D37B0B"/>
    <w:rsid w:val="00D42568"/>
    <w:rsid w:val="00D55D52"/>
    <w:rsid w:val="00D67717"/>
    <w:rsid w:val="00D82176"/>
    <w:rsid w:val="00D90A3D"/>
    <w:rsid w:val="00D90C6D"/>
    <w:rsid w:val="00D96B94"/>
    <w:rsid w:val="00DA03DB"/>
    <w:rsid w:val="00DB33AD"/>
    <w:rsid w:val="00DB5396"/>
    <w:rsid w:val="00DB7B21"/>
    <w:rsid w:val="00DC001E"/>
    <w:rsid w:val="00DC0DF6"/>
    <w:rsid w:val="00DC2A6E"/>
    <w:rsid w:val="00DD6148"/>
    <w:rsid w:val="00DE682E"/>
    <w:rsid w:val="00E01272"/>
    <w:rsid w:val="00E0735E"/>
    <w:rsid w:val="00E16FFC"/>
    <w:rsid w:val="00E262CE"/>
    <w:rsid w:val="00E30045"/>
    <w:rsid w:val="00E312A0"/>
    <w:rsid w:val="00E32A35"/>
    <w:rsid w:val="00E46EE3"/>
    <w:rsid w:val="00E4768E"/>
    <w:rsid w:val="00E50134"/>
    <w:rsid w:val="00E50F8E"/>
    <w:rsid w:val="00E54229"/>
    <w:rsid w:val="00E649FD"/>
    <w:rsid w:val="00E716E8"/>
    <w:rsid w:val="00E77D05"/>
    <w:rsid w:val="00EA135F"/>
    <w:rsid w:val="00EB3728"/>
    <w:rsid w:val="00EB5EC6"/>
    <w:rsid w:val="00EB7296"/>
    <w:rsid w:val="00EC2451"/>
    <w:rsid w:val="00EC5DD2"/>
    <w:rsid w:val="00ED153E"/>
    <w:rsid w:val="00ED4A3E"/>
    <w:rsid w:val="00EE0120"/>
    <w:rsid w:val="00F124A2"/>
    <w:rsid w:val="00F14280"/>
    <w:rsid w:val="00F23564"/>
    <w:rsid w:val="00F3149E"/>
    <w:rsid w:val="00F37E6A"/>
    <w:rsid w:val="00F4246C"/>
    <w:rsid w:val="00F44FDC"/>
    <w:rsid w:val="00F52BFD"/>
    <w:rsid w:val="00F53987"/>
    <w:rsid w:val="00F63FF5"/>
    <w:rsid w:val="00F66496"/>
    <w:rsid w:val="00F75F86"/>
    <w:rsid w:val="00F871F7"/>
    <w:rsid w:val="00F916EA"/>
    <w:rsid w:val="00FA3845"/>
    <w:rsid w:val="00FA4D6C"/>
    <w:rsid w:val="00FA7B18"/>
    <w:rsid w:val="00FB199B"/>
    <w:rsid w:val="00FB21DF"/>
    <w:rsid w:val="00FC4A1F"/>
    <w:rsid w:val="00FC73E1"/>
    <w:rsid w:val="00FE1BD3"/>
    <w:rsid w:val="00FE3A30"/>
    <w:rsid w:val="00FE71EF"/>
    <w:rsid w:val="01EC0113"/>
    <w:rsid w:val="02075002"/>
    <w:rsid w:val="03C57A1C"/>
    <w:rsid w:val="04109B40"/>
    <w:rsid w:val="04C27D75"/>
    <w:rsid w:val="05088381"/>
    <w:rsid w:val="056AE8AA"/>
    <w:rsid w:val="063CE1E1"/>
    <w:rsid w:val="068F5C72"/>
    <w:rsid w:val="06C9E638"/>
    <w:rsid w:val="06CFC232"/>
    <w:rsid w:val="07DE3DC2"/>
    <w:rsid w:val="08B55542"/>
    <w:rsid w:val="08DAB483"/>
    <w:rsid w:val="0918954E"/>
    <w:rsid w:val="096D82BC"/>
    <w:rsid w:val="099DB5AB"/>
    <w:rsid w:val="09E59CEA"/>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4F4701"/>
    <w:rsid w:val="169D14A3"/>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6D2031"/>
    <w:rsid w:val="23C0AE43"/>
    <w:rsid w:val="24B2D116"/>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39B7845"/>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3FCECFA"/>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6FEA475"/>
    <w:rsid w:val="578F86E2"/>
    <w:rsid w:val="584294D7"/>
    <w:rsid w:val="58E7C7DB"/>
    <w:rsid w:val="59BED372"/>
    <w:rsid w:val="5ADF6809"/>
    <w:rsid w:val="5B7D61C1"/>
    <w:rsid w:val="5C6131BE"/>
    <w:rsid w:val="5CF9C1E0"/>
    <w:rsid w:val="5D486FB7"/>
    <w:rsid w:val="5D713AD5"/>
    <w:rsid w:val="5DE1C3D9"/>
    <w:rsid w:val="5E22FC5F"/>
    <w:rsid w:val="5E7604EB"/>
    <w:rsid w:val="5EBC2ABB"/>
    <w:rsid w:val="5EC04939"/>
    <w:rsid w:val="5EE30F9D"/>
    <w:rsid w:val="5F3175B3"/>
    <w:rsid w:val="5F8141BB"/>
    <w:rsid w:val="5FBE26A4"/>
    <w:rsid w:val="5FDEF6DD"/>
    <w:rsid w:val="5FEAB659"/>
    <w:rsid w:val="60362277"/>
    <w:rsid w:val="60965355"/>
    <w:rsid w:val="6167C1D2"/>
    <w:rsid w:val="61C4A132"/>
    <w:rsid w:val="641AD282"/>
    <w:rsid w:val="651E85E1"/>
    <w:rsid w:val="662A2F46"/>
    <w:rsid w:val="675AE5FF"/>
    <w:rsid w:val="68F93B81"/>
    <w:rsid w:val="6942F1B5"/>
    <w:rsid w:val="69A052D3"/>
    <w:rsid w:val="69B41C13"/>
    <w:rsid w:val="6A1E2DED"/>
    <w:rsid w:val="6A24F929"/>
    <w:rsid w:val="6A892BDD"/>
    <w:rsid w:val="6AC8D4F4"/>
    <w:rsid w:val="6B0F65C6"/>
    <w:rsid w:val="6B105D9F"/>
    <w:rsid w:val="6C6D56ED"/>
    <w:rsid w:val="6CE30EAB"/>
    <w:rsid w:val="6D0EA92A"/>
    <w:rsid w:val="6DD38266"/>
    <w:rsid w:val="6E9AC5FD"/>
    <w:rsid w:val="6EC5A935"/>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0C9EB94F-8D9B-4884-9909-DA574E01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54104F"/>
    <w:pPr>
      <w:ind w:left="720"/>
      <w:contextualSpacing/>
    </w:pPr>
  </w:style>
  <w:style w:type="paragraph" w:styleId="Header">
    <w:name w:val="header"/>
    <w:basedOn w:val="Normal"/>
    <w:uiPriority w:val="99"/>
    <w:unhideWhenUsed/>
    <w:rsid w:val="4354104F"/>
    <w:pPr>
      <w:tabs>
        <w:tab w:val="center" w:pos="4680"/>
        <w:tab w:val="right" w:pos="9360"/>
      </w:tabs>
      <w:spacing w:after="0" w:line="240" w:lineRule="auto"/>
    </w:pPr>
  </w:style>
  <w:style w:type="paragraph" w:styleId="Footer">
    <w:name w:val="footer"/>
    <w:basedOn w:val="Normal"/>
    <w:uiPriority w:val="99"/>
    <w:unhideWhenUsed/>
    <w:rsid w:val="4354104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01272"/>
    <w:rPr>
      <w:sz w:val="16"/>
      <w:szCs w:val="16"/>
    </w:rPr>
  </w:style>
  <w:style w:type="paragraph" w:styleId="CommentText">
    <w:name w:val="annotation text"/>
    <w:basedOn w:val="Normal"/>
    <w:link w:val="CommentTextChar"/>
    <w:uiPriority w:val="99"/>
    <w:unhideWhenUsed/>
    <w:rsid w:val="00E01272"/>
    <w:pPr>
      <w:spacing w:line="240" w:lineRule="auto"/>
    </w:pPr>
    <w:rPr>
      <w:sz w:val="20"/>
      <w:szCs w:val="20"/>
    </w:rPr>
  </w:style>
  <w:style w:type="character" w:customStyle="1" w:styleId="CommentTextChar">
    <w:name w:val="Comment Text Char"/>
    <w:basedOn w:val="DefaultParagraphFont"/>
    <w:link w:val="CommentText"/>
    <w:uiPriority w:val="99"/>
    <w:rsid w:val="00E01272"/>
    <w:rPr>
      <w:sz w:val="20"/>
      <w:szCs w:val="20"/>
    </w:rPr>
  </w:style>
  <w:style w:type="paragraph" w:styleId="CommentSubject">
    <w:name w:val="annotation subject"/>
    <w:basedOn w:val="CommentText"/>
    <w:next w:val="CommentText"/>
    <w:link w:val="CommentSubjectChar"/>
    <w:uiPriority w:val="99"/>
    <w:semiHidden/>
    <w:unhideWhenUsed/>
    <w:rsid w:val="00E01272"/>
    <w:rPr>
      <w:b/>
      <w:bCs/>
    </w:rPr>
  </w:style>
  <w:style w:type="character" w:customStyle="1" w:styleId="CommentSubjectChar">
    <w:name w:val="Comment Subject Char"/>
    <w:basedOn w:val="CommentTextChar"/>
    <w:link w:val="CommentSubject"/>
    <w:uiPriority w:val="99"/>
    <w:semiHidden/>
    <w:rsid w:val="00E01272"/>
    <w:rPr>
      <w:b/>
      <w:bCs/>
      <w:sz w:val="20"/>
      <w:szCs w:val="20"/>
    </w:rPr>
  </w:style>
  <w:style w:type="character" w:styleId="PlaceholderText">
    <w:name w:val="Placeholder Text"/>
    <w:basedOn w:val="DefaultParagraphFon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cehold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cehold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0046"/>
    <w:rsid w:val="0009334C"/>
    <w:rsid w:val="000C55B8"/>
    <w:rsid w:val="00183FD1"/>
    <w:rsid w:val="00195FA8"/>
    <w:rsid w:val="001B7194"/>
    <w:rsid w:val="001D13CC"/>
    <w:rsid w:val="001F37E8"/>
    <w:rsid w:val="00203424"/>
    <w:rsid w:val="00224F90"/>
    <w:rsid w:val="002269E2"/>
    <w:rsid w:val="00226EBD"/>
    <w:rsid w:val="0022756B"/>
    <w:rsid w:val="00247A5F"/>
    <w:rsid w:val="002604C5"/>
    <w:rsid w:val="00264F68"/>
    <w:rsid w:val="00265F55"/>
    <w:rsid w:val="002849D0"/>
    <w:rsid w:val="002946A1"/>
    <w:rsid w:val="002A0A8E"/>
    <w:rsid w:val="002A0B3B"/>
    <w:rsid w:val="002A683A"/>
    <w:rsid w:val="003446EC"/>
    <w:rsid w:val="003E3791"/>
    <w:rsid w:val="003E62D5"/>
    <w:rsid w:val="003F3974"/>
    <w:rsid w:val="004B10EF"/>
    <w:rsid w:val="004C19E7"/>
    <w:rsid w:val="004D2EE3"/>
    <w:rsid w:val="004E482E"/>
    <w:rsid w:val="004E78F8"/>
    <w:rsid w:val="00527C03"/>
    <w:rsid w:val="0054380F"/>
    <w:rsid w:val="00545677"/>
    <w:rsid w:val="005A34DC"/>
    <w:rsid w:val="005A413A"/>
    <w:rsid w:val="006329BA"/>
    <w:rsid w:val="00693142"/>
    <w:rsid w:val="00697F98"/>
    <w:rsid w:val="006A0FB7"/>
    <w:rsid w:val="006F4277"/>
    <w:rsid w:val="007369B7"/>
    <w:rsid w:val="00756DF5"/>
    <w:rsid w:val="007D2D56"/>
    <w:rsid w:val="00801F68"/>
    <w:rsid w:val="008312F2"/>
    <w:rsid w:val="00934E28"/>
    <w:rsid w:val="00956C80"/>
    <w:rsid w:val="00983A23"/>
    <w:rsid w:val="009A526E"/>
    <w:rsid w:val="00A84D96"/>
    <w:rsid w:val="00AB58D8"/>
    <w:rsid w:val="00AB5EC2"/>
    <w:rsid w:val="00B17219"/>
    <w:rsid w:val="00BA18CF"/>
    <w:rsid w:val="00BB4AFB"/>
    <w:rsid w:val="00C44D45"/>
    <w:rsid w:val="00D10C3F"/>
    <w:rsid w:val="00D13E7C"/>
    <w:rsid w:val="00D17AF9"/>
    <w:rsid w:val="00DB33AD"/>
    <w:rsid w:val="00E262CE"/>
    <w:rsid w:val="00E30045"/>
    <w:rsid w:val="00E51380"/>
    <w:rsid w:val="00E54229"/>
    <w:rsid w:val="00E84654"/>
    <w:rsid w:val="00EA135F"/>
    <w:rsid w:val="00EB239E"/>
    <w:rsid w:val="00ED4A3E"/>
    <w:rsid w:val="00F52BFD"/>
    <w:rsid w:val="00F66496"/>
    <w:rsid w:val="00F80956"/>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67F48CA0-585D-4E76-AD51-771517D1D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5241</Characters>
  <Application>Microsoft Office Word</Application>
  <DocSecurity>4</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236</cp:revision>
  <dcterms:created xsi:type="dcterms:W3CDTF">2025-10-09T23:03:00Z</dcterms:created>
  <dcterms:modified xsi:type="dcterms:W3CDTF">2026-03-08T15:23:00Z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