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0BAF536D">
        <w:rPr>
          <w:b/>
          <w:bCs/>
          <w:sz w:val="30"/>
          <w:szCs w:val="30"/>
          <w:u w:val="single"/>
        </w:rPr>
        <w:t>Dossier Theater der Welt Chemnitz 2026</w:t>
      </w:r>
    </w:p>
    <w:p w14:paraId="338C4713" w14:textId="12229017" w:rsidR="30F85958" w:rsidRDefault="30F85958" w:rsidP="0BAF536D">
      <w:pPr>
        <w:rPr>
          <w:rFonts w:ascii="Aptos" w:eastAsia="Aptos" w:hAnsi="Aptos" w:cs="Aptos"/>
          <w:color w:val="000000" w:themeColor="text1"/>
          <w:sz w:val="16"/>
          <w:szCs w:val="16"/>
        </w:rPr>
      </w:pPr>
      <w:r w:rsidRPr="0BAF536D">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BAF536D">
        <w:tc>
          <w:tcPr>
            <w:tcW w:w="4508" w:type="dxa"/>
          </w:tcPr>
          <w:p w14:paraId="4B6769AE" w14:textId="2BC07F28" w:rsidR="00A417A0" w:rsidRPr="007E41D0" w:rsidRDefault="00A417A0" w:rsidP="0BAF536D">
            <w:pPr>
              <w:rPr>
                <w:rFonts w:ascii="Aptos" w:hAnsi="Aptos"/>
                <w:b/>
                <w:bCs/>
                <w:color w:val="7F7F7F" w:themeColor="text1" w:themeTint="80"/>
              </w:rPr>
            </w:pPr>
            <w:bookmarkStart w:id="0" w:name="Kurztext"/>
            <w:bookmarkStart w:id="1" w:name="Basisinfos"/>
            <w:r w:rsidRPr="007E41D0">
              <w:rPr>
                <w:rFonts w:ascii="Aptos" w:hAnsi="Aptos"/>
                <w:b/>
                <w:bCs/>
                <w:color w:val="7F7F7F" w:themeColor="text1" w:themeTint="80"/>
              </w:rPr>
              <w:t>Name Produktion</w:t>
            </w:r>
          </w:p>
        </w:tc>
        <w:tc>
          <w:tcPr>
            <w:tcW w:w="4508" w:type="dxa"/>
            <w:gridSpan w:val="3"/>
          </w:tcPr>
          <w:p w14:paraId="594E071C" w14:textId="41BACF1D" w:rsidR="00A417A0" w:rsidRPr="007E41D0" w:rsidRDefault="00F80AFB" w:rsidP="008F6B9A">
            <w:pPr>
              <w:rPr>
                <w:rFonts w:ascii="Aptos" w:hAnsi="Aptos"/>
                <w:highlight w:val="green"/>
              </w:rPr>
            </w:pPr>
            <w:r w:rsidRPr="007E41D0">
              <w:rPr>
                <w:rFonts w:ascii="Aptos" w:hAnsi="Aptos"/>
                <w:highlight w:val="green"/>
              </w:rPr>
              <w:t>The Shadows</w:t>
            </w:r>
          </w:p>
        </w:tc>
      </w:tr>
      <w:tr w:rsidR="00D55D52" w14:paraId="0714637E" w14:textId="77777777" w:rsidTr="0BAF536D">
        <w:tc>
          <w:tcPr>
            <w:tcW w:w="4508" w:type="dxa"/>
          </w:tcPr>
          <w:p w14:paraId="3AE8FD34" w14:textId="38E367D2" w:rsidR="00D55D52" w:rsidRPr="007E41D0" w:rsidRDefault="00D55D52" w:rsidP="0BAF536D">
            <w:pPr>
              <w:rPr>
                <w:rFonts w:ascii="Aptos" w:hAnsi="Aptos"/>
                <w:b/>
                <w:bCs/>
                <w:color w:val="7F7F7F" w:themeColor="text1" w:themeTint="80"/>
              </w:rPr>
            </w:pPr>
            <w:proofErr w:type="spellStart"/>
            <w:r w:rsidRPr="007E41D0">
              <w:rPr>
                <w:rFonts w:ascii="Aptos" w:eastAsia="Arial" w:hAnsi="Aptos" w:cs="Arial"/>
                <w:b/>
                <w:bCs/>
                <w:color w:val="7F7F7F" w:themeColor="text1" w:themeTint="80"/>
              </w:rPr>
              <w:t>Künstler:in</w:t>
            </w:r>
            <w:proofErr w:type="spellEnd"/>
            <w:r w:rsidRPr="007E41D0">
              <w:rPr>
                <w:rFonts w:ascii="Aptos" w:eastAsia="Arial" w:hAnsi="Aptos" w:cs="Arial"/>
                <w:b/>
                <w:bCs/>
                <w:color w:val="7F7F7F" w:themeColor="text1" w:themeTint="80"/>
              </w:rPr>
              <w:t xml:space="preserve"> / Kompanie</w:t>
            </w:r>
          </w:p>
        </w:tc>
        <w:tc>
          <w:tcPr>
            <w:tcW w:w="4508" w:type="dxa"/>
            <w:gridSpan w:val="3"/>
          </w:tcPr>
          <w:p w14:paraId="174682CB" w14:textId="3071EB6D" w:rsidR="00D55D52" w:rsidRPr="007E41D0" w:rsidRDefault="00F80AFB" w:rsidP="00D55D52">
            <w:pPr>
              <w:rPr>
                <w:rFonts w:ascii="Aptos" w:hAnsi="Aptos"/>
                <w:highlight w:val="green"/>
              </w:rPr>
            </w:pPr>
            <w:proofErr w:type="spellStart"/>
            <w:r w:rsidRPr="007E41D0">
              <w:rPr>
                <w:rFonts w:ascii="Aptos" w:hAnsi="Aptos"/>
                <w:highlight w:val="green"/>
              </w:rPr>
              <w:t>Shieveh</w:t>
            </w:r>
            <w:proofErr w:type="spellEnd"/>
            <w:r w:rsidRPr="007E41D0">
              <w:rPr>
                <w:rFonts w:ascii="Aptos" w:hAnsi="Aptos"/>
                <w:highlight w:val="green"/>
              </w:rPr>
              <w:t xml:space="preserve"> Theater Company</w:t>
            </w:r>
          </w:p>
        </w:tc>
      </w:tr>
      <w:tr w:rsidR="00D55D52" w14:paraId="2355618A" w14:textId="77777777" w:rsidTr="0BAF536D">
        <w:tc>
          <w:tcPr>
            <w:tcW w:w="4508" w:type="dxa"/>
          </w:tcPr>
          <w:p w14:paraId="6DB6BA41" w14:textId="48B6F009" w:rsidR="00D55D52" w:rsidRPr="007E41D0" w:rsidRDefault="00D55D52" w:rsidP="0BAF536D">
            <w:pPr>
              <w:rPr>
                <w:rFonts w:ascii="Aptos" w:hAnsi="Aptos"/>
                <w:b/>
                <w:bCs/>
                <w:color w:val="7F7F7F" w:themeColor="text1" w:themeTint="80"/>
              </w:rPr>
            </w:pPr>
            <w:r w:rsidRPr="007E41D0">
              <w:rPr>
                <w:rFonts w:ascii="Aptos" w:hAnsi="Aptos"/>
                <w:b/>
                <w:bCs/>
                <w:color w:val="7F7F7F" w:themeColor="text1" w:themeTint="80"/>
              </w:rPr>
              <w:t>Spielort</w:t>
            </w:r>
          </w:p>
        </w:tc>
        <w:tc>
          <w:tcPr>
            <w:tcW w:w="4508" w:type="dxa"/>
            <w:gridSpan w:val="3"/>
          </w:tcPr>
          <w:p w14:paraId="16144986" w14:textId="36EF9EE5" w:rsidR="00D55D52" w:rsidRPr="007E41D0" w:rsidRDefault="007E41D0" w:rsidP="00D55D52">
            <w:pPr>
              <w:rPr>
                <w:rFonts w:ascii="Aptos" w:hAnsi="Aptos"/>
                <w:highlight w:val="green"/>
              </w:rPr>
            </w:pPr>
            <w:proofErr w:type="spellStart"/>
            <w:r>
              <w:rPr>
                <w:rFonts w:ascii="Aptos" w:hAnsi="Aptos"/>
                <w:highlight w:val="green"/>
              </w:rPr>
              <w:t>Spinnbau</w:t>
            </w:r>
            <w:proofErr w:type="spellEnd"/>
            <w:r>
              <w:rPr>
                <w:rFonts w:ascii="Aptos" w:hAnsi="Aptos"/>
                <w:highlight w:val="green"/>
              </w:rPr>
              <w:t xml:space="preserve"> Halle 5</w:t>
            </w:r>
          </w:p>
        </w:tc>
      </w:tr>
      <w:bookmarkEnd w:id="0"/>
      <w:tr w:rsidR="00AF6CF0" w14:paraId="242C3489" w14:textId="77777777">
        <w:trPr>
          <w:trHeight w:val="68"/>
        </w:trPr>
        <w:tc>
          <w:tcPr>
            <w:tcW w:w="4508" w:type="dxa"/>
            <w:vMerge w:val="restart"/>
          </w:tcPr>
          <w:p w14:paraId="1D8BA607" w14:textId="57E44ED1" w:rsidR="00AF6CF0" w:rsidRPr="007E41D0" w:rsidRDefault="00AF6CF0" w:rsidP="0BAF536D">
            <w:pPr>
              <w:rPr>
                <w:rFonts w:ascii="Aptos" w:hAnsi="Aptos"/>
                <w:b/>
                <w:bCs/>
                <w:color w:val="7F7F7F" w:themeColor="text1" w:themeTint="80"/>
              </w:rPr>
            </w:pPr>
            <w:r w:rsidRPr="007E41D0">
              <w:rPr>
                <w:rFonts w:ascii="Aptos" w:hAnsi="Aptos"/>
                <w:b/>
                <w:bCs/>
                <w:color w:val="7F7F7F" w:themeColor="text1" w:themeTint="80"/>
              </w:rPr>
              <w:t>Spieldatum &amp; Uhrzeit</w:t>
            </w:r>
          </w:p>
        </w:tc>
        <w:tc>
          <w:tcPr>
            <w:tcW w:w="2254" w:type="dxa"/>
          </w:tcPr>
          <w:p w14:paraId="6110A18D" w14:textId="4DB1C5F4" w:rsidR="00AF6CF0" w:rsidRPr="000B1561" w:rsidRDefault="00014C21" w:rsidP="00D55D52">
            <w:pPr>
              <w:rPr>
                <w:rFonts w:ascii="Aptos" w:hAnsi="Aptos"/>
                <w:highlight w:val="green"/>
              </w:rPr>
            </w:pPr>
            <w:r w:rsidRPr="000B1561">
              <w:rPr>
                <w:rFonts w:ascii="Aptos" w:hAnsi="Aptos"/>
                <w:highlight w:val="green"/>
              </w:rPr>
              <w:t>30.06.2026</w:t>
            </w:r>
          </w:p>
        </w:tc>
        <w:tc>
          <w:tcPr>
            <w:tcW w:w="1127" w:type="dxa"/>
          </w:tcPr>
          <w:p w14:paraId="4BBBA1F7" w14:textId="65B62B7B" w:rsidR="00AF6CF0" w:rsidRPr="000B1561" w:rsidRDefault="00014C21" w:rsidP="00D55D52">
            <w:pPr>
              <w:rPr>
                <w:rFonts w:ascii="Aptos" w:hAnsi="Aptos"/>
                <w:highlight w:val="green"/>
              </w:rPr>
            </w:pPr>
            <w:r w:rsidRPr="000B1561">
              <w:rPr>
                <w:rFonts w:ascii="Aptos" w:hAnsi="Aptos"/>
                <w:highlight w:val="green"/>
              </w:rPr>
              <w:t>21:00</w:t>
            </w:r>
          </w:p>
        </w:tc>
        <w:tc>
          <w:tcPr>
            <w:tcW w:w="1127" w:type="dxa"/>
          </w:tcPr>
          <w:p w14:paraId="116D2B8B" w14:textId="63750DFB" w:rsidR="00AF6CF0" w:rsidRPr="000B1561" w:rsidRDefault="00E01518" w:rsidP="00D55D52">
            <w:pPr>
              <w:rPr>
                <w:rFonts w:ascii="Aptos" w:hAnsi="Aptos"/>
                <w:highlight w:val="green"/>
              </w:rPr>
            </w:pPr>
            <w:r w:rsidRPr="000B1561">
              <w:rPr>
                <w:rFonts w:ascii="Aptos" w:hAnsi="Aptos"/>
                <w:highlight w:val="green"/>
              </w:rPr>
              <w:t>22:40</w:t>
            </w:r>
          </w:p>
        </w:tc>
      </w:tr>
      <w:tr w:rsidR="00AF6CF0" w14:paraId="2B942593" w14:textId="77777777">
        <w:trPr>
          <w:trHeight w:val="68"/>
        </w:trPr>
        <w:tc>
          <w:tcPr>
            <w:tcW w:w="4508" w:type="dxa"/>
            <w:vMerge/>
          </w:tcPr>
          <w:p w14:paraId="5AC9A47D" w14:textId="77777777" w:rsidR="00AF6CF0" w:rsidRPr="008022CB" w:rsidRDefault="00AF6CF0" w:rsidP="00D55D52">
            <w:pPr>
              <w:rPr>
                <w:rFonts w:ascii="Aptos" w:hAnsi="Aptos"/>
                <w:b/>
                <w:bCs/>
              </w:rPr>
            </w:pPr>
          </w:p>
        </w:tc>
        <w:tc>
          <w:tcPr>
            <w:tcW w:w="2254" w:type="dxa"/>
          </w:tcPr>
          <w:p w14:paraId="33A99B99" w14:textId="7B72C6C1" w:rsidR="00AF6CF0" w:rsidRPr="000B1561" w:rsidRDefault="00014C21" w:rsidP="00D55D52">
            <w:pPr>
              <w:rPr>
                <w:rStyle w:val="Kommentarzeichen"/>
                <w:sz w:val="24"/>
                <w:szCs w:val="24"/>
                <w:highlight w:val="green"/>
              </w:rPr>
            </w:pPr>
            <w:r w:rsidRPr="000B1561">
              <w:rPr>
                <w:rStyle w:val="Kommentarzeichen"/>
                <w:sz w:val="24"/>
                <w:szCs w:val="24"/>
                <w:highlight w:val="green"/>
              </w:rPr>
              <w:t>01.07</w:t>
            </w:r>
            <w:r w:rsidR="00E01518" w:rsidRPr="000B1561">
              <w:rPr>
                <w:rStyle w:val="Kommentarzeichen"/>
                <w:sz w:val="24"/>
                <w:szCs w:val="24"/>
                <w:highlight w:val="green"/>
              </w:rPr>
              <w:t>.2026</w:t>
            </w:r>
          </w:p>
        </w:tc>
        <w:tc>
          <w:tcPr>
            <w:tcW w:w="1127" w:type="dxa"/>
          </w:tcPr>
          <w:p w14:paraId="1178411A" w14:textId="30CE9DA1" w:rsidR="00AF6CF0" w:rsidRPr="000B1561" w:rsidRDefault="000B1561" w:rsidP="00D55D52">
            <w:pPr>
              <w:rPr>
                <w:rStyle w:val="Kommentarzeichen"/>
                <w:sz w:val="24"/>
                <w:szCs w:val="24"/>
                <w:highlight w:val="green"/>
              </w:rPr>
            </w:pPr>
            <w:r>
              <w:rPr>
                <w:rStyle w:val="Kommentarzeichen"/>
                <w:sz w:val="24"/>
                <w:szCs w:val="24"/>
                <w:highlight w:val="green"/>
              </w:rPr>
              <w:t>19:00</w:t>
            </w:r>
          </w:p>
        </w:tc>
        <w:tc>
          <w:tcPr>
            <w:tcW w:w="1127" w:type="dxa"/>
          </w:tcPr>
          <w:p w14:paraId="04B840A1" w14:textId="7A0313ED" w:rsidR="00AF6CF0" w:rsidRPr="000B1561" w:rsidRDefault="000B1561" w:rsidP="00D55D52">
            <w:pPr>
              <w:rPr>
                <w:rStyle w:val="Kommentarzeichen"/>
                <w:sz w:val="24"/>
                <w:szCs w:val="24"/>
                <w:highlight w:val="green"/>
              </w:rPr>
            </w:pPr>
            <w:r>
              <w:rPr>
                <w:rStyle w:val="Kommentarzeichen"/>
                <w:sz w:val="24"/>
                <w:szCs w:val="24"/>
                <w:highlight w:val="green"/>
              </w:rPr>
              <w:t>20:40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7E41D0">
        <w:rPr>
          <w:rFonts w:ascii="Aptos" w:eastAsia="Arial" w:hAnsi="Aptos" w:cs="Arial"/>
          <w:b/>
          <w:bCs/>
          <w:color w:val="7F7F7F" w:themeColor="text1" w:themeTint="80"/>
          <w:highlight w:val="green"/>
        </w:rPr>
        <w:t>Kurztext / A-Text (</w:t>
      </w:r>
      <w:r w:rsidR="00970457" w:rsidRPr="007E41D0">
        <w:rPr>
          <w:rFonts w:ascii="Aptos" w:eastAsia="Arial" w:hAnsi="Aptos" w:cs="Arial"/>
          <w:b/>
          <w:bCs/>
          <w:color w:val="7F7F7F" w:themeColor="text1" w:themeTint="80"/>
          <w:highlight w:val="green"/>
        </w:rPr>
        <w:t>120</w:t>
      </w:r>
      <w:r w:rsidR="008F6B9A" w:rsidRPr="007E41D0">
        <w:rPr>
          <w:rFonts w:ascii="Aptos" w:eastAsia="Arial" w:hAnsi="Aptos" w:cs="Arial"/>
          <w:b/>
          <w:bCs/>
          <w:color w:val="7F7F7F" w:themeColor="text1" w:themeTint="80"/>
          <w:highlight w:val="green"/>
        </w:rPr>
        <w:t xml:space="preserve"> +- 10%</w:t>
      </w:r>
      <w:r w:rsidRPr="007E41D0">
        <w:rPr>
          <w:rFonts w:ascii="Aptos" w:eastAsia="Arial" w:hAnsi="Aptos" w:cs="Arial"/>
          <w:b/>
          <w:bCs/>
          <w:color w:val="7F7F7F" w:themeColor="text1" w:themeTint="80"/>
          <w:highlight w:val="green"/>
        </w:rPr>
        <w:t xml:space="preserve"> </w:t>
      </w:r>
      <w:r w:rsidR="00970457" w:rsidRPr="007E41D0">
        <w:rPr>
          <w:rFonts w:ascii="Aptos" w:eastAsia="Arial" w:hAnsi="Aptos" w:cs="Arial"/>
          <w:b/>
          <w:bCs/>
          <w:color w:val="7F7F7F" w:themeColor="text1" w:themeTint="80"/>
          <w:highlight w:val="green"/>
        </w:rPr>
        <w:t>Zeichen</w:t>
      </w:r>
      <w:r w:rsidR="005A76DE" w:rsidRPr="007E41D0">
        <w:rPr>
          <w:rFonts w:ascii="Aptos" w:eastAsia="Arial" w:hAnsi="Aptos" w:cs="Arial"/>
          <w:b/>
          <w:bCs/>
          <w:color w:val="7F7F7F" w:themeColor="text1" w:themeTint="80"/>
          <w:highlight w:val="green"/>
        </w:rPr>
        <w:t xml:space="preserve"> – 1 Zeile ca.</w:t>
      </w:r>
      <w:r w:rsidRPr="007E41D0">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E977F70" w14:textId="5D6C0544" w:rsidR="782CC0EE" w:rsidRPr="003761DE" w:rsidRDefault="782CC0EE" w:rsidP="0BAF536D">
      <w:pPr>
        <w:rPr>
          <w:rFonts w:ascii="Aptos" w:eastAsia="Arial" w:hAnsi="Aptos" w:cs="Arial"/>
          <w:b/>
          <w:bCs/>
          <w:color w:val="7F7F7F" w:themeColor="text1" w:themeTint="80"/>
          <w:highlight w:val="green"/>
        </w:rPr>
      </w:pPr>
      <w:r w:rsidRPr="0BAF536D">
        <w:rPr>
          <w:rFonts w:ascii="Aptos" w:eastAsia="Arial" w:hAnsi="Aptos" w:cs="Arial"/>
          <w:b/>
          <w:bCs/>
          <w:color w:val="7F7F7F" w:themeColor="text1" w:themeTint="80"/>
          <w:highlight w:val="green"/>
        </w:rPr>
        <w:t>Detailtext /</w:t>
      </w:r>
      <w:r w:rsidR="001D2FAD" w:rsidRPr="0BAF536D">
        <w:rPr>
          <w:rFonts w:ascii="Aptos" w:eastAsia="Arial" w:hAnsi="Aptos" w:cs="Arial"/>
          <w:b/>
          <w:bCs/>
          <w:color w:val="7F7F7F" w:themeColor="text1" w:themeTint="80"/>
          <w:highlight w:val="green"/>
        </w:rPr>
        <w:t xml:space="preserve"> Programmbuch /</w:t>
      </w:r>
      <w:r w:rsidRPr="0BAF536D">
        <w:rPr>
          <w:rFonts w:ascii="Aptos" w:eastAsia="Arial" w:hAnsi="Aptos" w:cs="Arial"/>
          <w:b/>
          <w:bCs/>
          <w:color w:val="7F7F7F" w:themeColor="text1" w:themeTint="80"/>
          <w:highlight w:val="green"/>
        </w:rPr>
        <w:t xml:space="preserve"> C-Text (</w:t>
      </w:r>
      <w:r w:rsidR="005A039F" w:rsidRPr="0BAF536D">
        <w:rPr>
          <w:rFonts w:ascii="Aptos" w:eastAsia="Arial" w:hAnsi="Aptos" w:cs="Arial"/>
          <w:b/>
          <w:bCs/>
          <w:color w:val="7F7F7F" w:themeColor="text1" w:themeTint="80"/>
          <w:highlight w:val="green"/>
        </w:rPr>
        <w:t xml:space="preserve">1500 – 2000 </w:t>
      </w:r>
      <w:r w:rsidR="00FE71EF" w:rsidRPr="0BAF536D">
        <w:rPr>
          <w:rFonts w:ascii="Aptos" w:eastAsia="Arial" w:hAnsi="Aptos" w:cs="Arial"/>
          <w:b/>
          <w:bCs/>
          <w:color w:val="7F7F7F" w:themeColor="text1" w:themeTint="80"/>
          <w:highlight w:val="green"/>
        </w:rPr>
        <w:t xml:space="preserve">+- 10% </w:t>
      </w:r>
      <w:r w:rsidR="005A039F" w:rsidRPr="0BAF536D">
        <w:rPr>
          <w:rFonts w:ascii="Aptos" w:eastAsia="Arial" w:hAnsi="Aptos" w:cs="Arial"/>
          <w:b/>
          <w:bCs/>
          <w:color w:val="7F7F7F" w:themeColor="text1" w:themeTint="80"/>
          <w:highlight w:val="green"/>
        </w:rPr>
        <w:t>Zeichen</w:t>
      </w:r>
      <w:r w:rsidRPr="0BAF536D">
        <w:rPr>
          <w:rFonts w:ascii="Aptos" w:eastAsia="Arial" w:hAnsi="Aptos" w:cs="Arial"/>
          <w:b/>
          <w:bCs/>
          <w:color w:val="7F7F7F" w:themeColor="text1" w:themeTint="80"/>
          <w:highlight w:val="green"/>
        </w:rPr>
        <w:t>)</w:t>
      </w:r>
    </w:p>
    <w:p w14:paraId="3C986566" w14:textId="7F48B39B" w:rsidR="009436A4" w:rsidRPr="009436A4" w:rsidRDefault="009436A4" w:rsidP="009436A4">
      <w:pPr>
        <w:pBdr>
          <w:bottom w:val="single" w:sz="6" w:space="1" w:color="auto"/>
        </w:pBdr>
        <w:jc w:val="both"/>
        <w:rPr>
          <w:color w:val="000000" w:themeColor="text1"/>
        </w:rPr>
      </w:pPr>
      <w:r w:rsidRPr="009436A4">
        <w:rPr>
          <w:color w:val="000000" w:themeColor="text1"/>
        </w:rPr>
        <w:t xml:space="preserve">The Shadows ist ein stilles </w:t>
      </w:r>
      <w:proofErr w:type="spellStart"/>
      <w:proofErr w:type="gramStart"/>
      <w:r w:rsidRPr="009436A4">
        <w:rPr>
          <w:color w:val="000000" w:themeColor="text1"/>
        </w:rPr>
        <w:t>Schauspieler:innentheater</w:t>
      </w:r>
      <w:proofErr w:type="spellEnd"/>
      <w:proofErr w:type="gramEnd"/>
      <w:r w:rsidRPr="009436A4">
        <w:rPr>
          <w:color w:val="000000" w:themeColor="text1"/>
        </w:rPr>
        <w:t>. Es erzählt heutige Geschichten von Menschen, die auffallend an bekannte Figuren der griechischen Tragödie erinnern. Ohne antike Anleihen tauchen Ödipus, Antigone und Medea plötzlich inmitten unserer Gegenwart auf. Der Titel des Stücks, im Deutschen „Die Schatten“, macht viele Assoziationen auf.</w:t>
      </w:r>
    </w:p>
    <w:p w14:paraId="3D76CD4D" w14:textId="231F2E08" w:rsidR="009436A4" w:rsidRPr="009436A4" w:rsidRDefault="009436A4" w:rsidP="009436A4">
      <w:pPr>
        <w:pBdr>
          <w:bottom w:val="single" w:sz="6" w:space="1" w:color="auto"/>
        </w:pBdr>
        <w:jc w:val="both"/>
        <w:rPr>
          <w:color w:val="000000" w:themeColor="text1"/>
        </w:rPr>
      </w:pPr>
      <w:r w:rsidRPr="009436A4">
        <w:rPr>
          <w:color w:val="000000" w:themeColor="text1"/>
        </w:rPr>
        <w:t>Zum einen ist da ein Mann, der als Erwachsener erfährt, dass er während der argentinischen Militärdiktatur geraubt wurde und bei einer fremden Familie aufwuchs. Mit diesem Wissen geraten seine Liebe, seine Herkunft, sein Leben und seine gesamte Identität aus den Fugen. Daneben steht eine Journalistin, die ihren Bruder sucht, der als Arzt in einem Kriegsgebiet verschwunden ist. Gegen jede Warnung reist sie selbst dorthin, entschlossen, ihn zu finden, egal ob lebend oder tot. Schließlich flieht eine Frau mit Mann und Kind nach Europa. Auf der Suche nach Erfüllung des Versprechens für ein besseres Leben wird sie betrogen, verlassen und bleibt schließlich allein in einem Flüchtlingslager zurück. Ihre Liebe schlägt erst in Wut um, dann in Hoffnung und schließlich in Verzweiflung.</w:t>
      </w:r>
    </w:p>
    <w:p w14:paraId="1E8DB53B" w14:textId="77E7608D" w:rsidR="009436A4" w:rsidRPr="009436A4" w:rsidRDefault="009436A4" w:rsidP="009436A4">
      <w:pPr>
        <w:pBdr>
          <w:bottom w:val="single" w:sz="6" w:space="1" w:color="auto"/>
        </w:pBdr>
        <w:jc w:val="both"/>
        <w:rPr>
          <w:color w:val="000000" w:themeColor="text1"/>
        </w:rPr>
      </w:pPr>
      <w:r w:rsidRPr="009436A4">
        <w:rPr>
          <w:color w:val="000000" w:themeColor="text1"/>
        </w:rPr>
        <w:lastRenderedPageBreak/>
        <w:t xml:space="preserve">Die </w:t>
      </w:r>
      <w:proofErr w:type="spellStart"/>
      <w:proofErr w:type="gramStart"/>
      <w:r w:rsidRPr="009436A4">
        <w:rPr>
          <w:color w:val="000000" w:themeColor="text1"/>
        </w:rPr>
        <w:t>Zuschauer:innen</w:t>
      </w:r>
      <w:proofErr w:type="spellEnd"/>
      <w:proofErr w:type="gramEnd"/>
      <w:r w:rsidRPr="009436A4">
        <w:rPr>
          <w:color w:val="000000" w:themeColor="text1"/>
        </w:rPr>
        <w:t xml:space="preserve"> werden an diesem Abend herausgefordert sich zu positionieren. Sie sind Teil von allem. Die iranische Regisseurin und Autorin Afsaneh Mahian spricht</w:t>
      </w:r>
      <w:r w:rsidR="003746B8">
        <w:rPr>
          <w:color w:val="000000" w:themeColor="text1"/>
        </w:rPr>
        <w:t xml:space="preserve"> in ihrem Stück</w:t>
      </w:r>
      <w:r w:rsidRPr="009436A4">
        <w:rPr>
          <w:color w:val="000000" w:themeColor="text1"/>
        </w:rPr>
        <w:t xml:space="preserve"> das Publikum direkt an. Sie erzählt von ihrer Recherche, von realen Biografien, von Momenten, in denen sie erkennt: Diese alltäglichen und modernen Leben folgen selben Mustern, denen in alten Tragödien. Klassische Themen wie Macht, Schuld, Loyalität und Verrat sind nicht vergangen, sondern noch immer hochaktuell. Das zeitgenössische Stück aus Iran verhandelt die Fragen nach Schuld, Gesetz und persönlicher Verantwortung nicht theoretisch. Diese sind existenziell und politisch.</w:t>
      </w:r>
    </w:p>
    <w:p w14:paraId="7EBB6D66" w14:textId="3D6E672F" w:rsidR="00F01D7F" w:rsidRPr="00F01D7F" w:rsidRDefault="009436A4" w:rsidP="009436A4">
      <w:pPr>
        <w:pBdr>
          <w:bottom w:val="single" w:sz="6" w:space="1" w:color="auto"/>
        </w:pBdr>
        <w:jc w:val="both"/>
        <w:rPr>
          <w:color w:val="000000" w:themeColor="text1"/>
        </w:rPr>
      </w:pPr>
      <w:r w:rsidRPr="009436A4">
        <w:rPr>
          <w:color w:val="000000" w:themeColor="text1"/>
        </w:rPr>
        <w:t xml:space="preserve">Das Wort </w:t>
      </w:r>
      <w:proofErr w:type="spellStart"/>
      <w:r w:rsidRPr="009436A4">
        <w:rPr>
          <w:color w:val="000000" w:themeColor="text1"/>
        </w:rPr>
        <w:t>Shieveh</w:t>
      </w:r>
      <w:proofErr w:type="spellEnd"/>
      <w:r w:rsidRPr="009436A4">
        <w:rPr>
          <w:color w:val="000000" w:themeColor="text1"/>
        </w:rPr>
        <w:t xml:space="preserve"> bedeutet im Persischen so viel wie Methode, Stil oder Art und Weise. Das </w:t>
      </w:r>
      <w:proofErr w:type="spellStart"/>
      <w:r w:rsidRPr="009436A4">
        <w:rPr>
          <w:color w:val="000000" w:themeColor="text1"/>
        </w:rPr>
        <w:t>Shieveh</w:t>
      </w:r>
      <w:proofErr w:type="spellEnd"/>
      <w:r w:rsidRPr="009436A4">
        <w:rPr>
          <w:color w:val="000000" w:themeColor="text1"/>
        </w:rPr>
        <w:t xml:space="preserve"> Theater aus Teheran besteht seit über 25 Jahren und ist mit seinen Produktionen auf Festivals in der ganzen Welt zu sehen.</w:t>
      </w:r>
    </w:p>
    <w:p w14:paraId="7760DDD5" w14:textId="23A72E3F" w:rsidR="00F01D7F" w:rsidRPr="00014C21" w:rsidRDefault="42BD162F" w:rsidP="1EF4CAFF">
      <w:pPr>
        <w:pBdr>
          <w:bottom w:val="single" w:sz="6" w:space="1" w:color="auto"/>
        </w:pBdr>
        <w:rPr>
          <w:color w:val="000000" w:themeColor="text1"/>
          <w:lang w:val="en-US"/>
        </w:rPr>
      </w:pPr>
      <w:r w:rsidRPr="00014C21">
        <w:rPr>
          <w:color w:val="000000" w:themeColor="text1"/>
          <w:lang w:val="en-US"/>
        </w:rPr>
        <w:t>EN</w:t>
      </w:r>
    </w:p>
    <w:p w14:paraId="02B1216F" w14:textId="77933378" w:rsidR="004E6FFD" w:rsidRPr="00014C21" w:rsidRDefault="0105804F" w:rsidP="1EF4CAFF">
      <w:pPr>
        <w:spacing w:after="0"/>
        <w:jc w:val="both"/>
        <w:rPr>
          <w:rFonts w:eastAsiaTheme="minorEastAsia"/>
          <w:lang w:val="en-US"/>
        </w:rPr>
      </w:pPr>
      <w:r w:rsidRPr="00014C21">
        <w:rPr>
          <w:rFonts w:eastAsiaTheme="minorEastAsia"/>
          <w:i/>
          <w:iCs/>
          <w:lang w:val="en-US"/>
        </w:rPr>
        <w:t>The Shadows</w:t>
      </w:r>
      <w:r w:rsidRPr="00014C21">
        <w:rPr>
          <w:rFonts w:eastAsiaTheme="minorEastAsia"/>
          <w:lang w:val="en-US"/>
        </w:rPr>
        <w:t xml:space="preserve"> is a silent theatre piece, which tells contemporary stories of people who are strikingly reminiscent of well-known characters from Greek tragedy. Without any </w:t>
      </w:r>
      <w:proofErr w:type="gramStart"/>
      <w:r w:rsidRPr="00014C21">
        <w:rPr>
          <w:rFonts w:eastAsiaTheme="minorEastAsia"/>
          <w:lang w:val="en-US"/>
        </w:rPr>
        <w:t>references</w:t>
      </w:r>
      <w:proofErr w:type="gramEnd"/>
      <w:r w:rsidRPr="00014C21">
        <w:rPr>
          <w:rFonts w:eastAsiaTheme="minorEastAsia"/>
          <w:lang w:val="en-US"/>
        </w:rPr>
        <w:t xml:space="preserve"> to antiquity, Oedipus, Antigone, and Medea suddenly appear </w:t>
      </w:r>
      <w:proofErr w:type="gramStart"/>
      <w:r w:rsidRPr="00014C21">
        <w:rPr>
          <w:rFonts w:eastAsiaTheme="minorEastAsia"/>
          <w:lang w:val="en-US"/>
        </w:rPr>
        <w:t>in the midst of</w:t>
      </w:r>
      <w:proofErr w:type="gramEnd"/>
      <w:r w:rsidRPr="00014C21">
        <w:rPr>
          <w:rFonts w:eastAsiaTheme="minorEastAsia"/>
          <w:lang w:val="en-US"/>
        </w:rPr>
        <w:t xml:space="preserve"> our present day. The title of the play evokes many associations.</w:t>
      </w:r>
    </w:p>
    <w:p w14:paraId="1758FAD7" w14:textId="23C63436" w:rsidR="004E6FFD" w:rsidRPr="00014C21" w:rsidRDefault="0105804F" w:rsidP="1EF4CAFF">
      <w:pPr>
        <w:pBdr>
          <w:bottom w:val="single" w:sz="6" w:space="1" w:color="000000"/>
        </w:pBdr>
        <w:spacing w:after="0"/>
        <w:jc w:val="both"/>
        <w:rPr>
          <w:rFonts w:eastAsiaTheme="minorEastAsia"/>
          <w:color w:val="000000" w:themeColor="text1"/>
          <w:lang w:val="en-US"/>
        </w:rPr>
      </w:pPr>
      <w:r w:rsidRPr="00014C21">
        <w:rPr>
          <w:rFonts w:eastAsiaTheme="minorEastAsia"/>
          <w:color w:val="000000" w:themeColor="text1"/>
          <w:lang w:val="en-US"/>
        </w:rPr>
        <w:t xml:space="preserve"> </w:t>
      </w:r>
    </w:p>
    <w:p w14:paraId="2DF2C191" w14:textId="3DE48DCF" w:rsidR="004E6FFD" w:rsidRPr="00E649FD" w:rsidRDefault="0105804F" w:rsidP="1EF4CAFF">
      <w:pPr>
        <w:pBdr>
          <w:bottom w:val="single" w:sz="6" w:space="1" w:color="000000"/>
        </w:pBdr>
        <w:spacing w:after="0"/>
        <w:jc w:val="both"/>
        <w:rPr>
          <w:rFonts w:eastAsiaTheme="minorEastAsia"/>
          <w:lang w:val="en-US"/>
        </w:rPr>
      </w:pPr>
      <w:r w:rsidRPr="1EF4CAFF">
        <w:rPr>
          <w:rFonts w:eastAsiaTheme="minorEastAsia"/>
          <w:lang w:val="en-US"/>
        </w:rPr>
        <w:t>A man learns as an adult that he was abducted during the Argentine military dictatorship and raised by a foreign family. This knowledge completely upends his love, his origins, his life, and his entire identity. Then there is a journalist searching for her brother, who disappeared while working as a doctor in a war zone. Against every warning, she travels there herself, determined to find him, dead or alive. Lastly, a woman flees to Europe with her husband and child in search of the promise of a better life. Betrayed and abandoned, she is ultimately left alone in a refugee camp. Her love turns first to anger, then to hope, and finally to despair.</w:t>
      </w:r>
    </w:p>
    <w:p w14:paraId="16D7F68C" w14:textId="4A140872" w:rsidR="004E6FFD" w:rsidRPr="00014C21" w:rsidRDefault="0105804F" w:rsidP="1EF4CAFF">
      <w:pPr>
        <w:pBdr>
          <w:bottom w:val="single" w:sz="6" w:space="1" w:color="000000"/>
        </w:pBdr>
        <w:spacing w:after="0"/>
        <w:jc w:val="both"/>
        <w:rPr>
          <w:rFonts w:eastAsiaTheme="minorEastAsia"/>
          <w:color w:val="000000" w:themeColor="text1"/>
          <w:lang w:val="en-US"/>
        </w:rPr>
      </w:pPr>
      <w:r w:rsidRPr="00014C21">
        <w:rPr>
          <w:rFonts w:eastAsiaTheme="minorEastAsia"/>
          <w:color w:val="000000" w:themeColor="text1"/>
          <w:lang w:val="en-US"/>
        </w:rPr>
        <w:t xml:space="preserve"> </w:t>
      </w:r>
    </w:p>
    <w:p w14:paraId="406F0FF8" w14:textId="50A36CDE" w:rsidR="004E6FFD" w:rsidRPr="00E649FD" w:rsidRDefault="0105804F" w:rsidP="1EF4CAFF">
      <w:pPr>
        <w:pBdr>
          <w:bottom w:val="single" w:sz="6" w:space="1" w:color="000000"/>
        </w:pBdr>
        <w:spacing w:after="0"/>
        <w:jc w:val="both"/>
        <w:rPr>
          <w:rFonts w:eastAsiaTheme="minorEastAsia"/>
          <w:lang w:val="en-US"/>
        </w:rPr>
      </w:pPr>
      <w:r w:rsidRPr="1EF4CAFF">
        <w:rPr>
          <w:rFonts w:eastAsiaTheme="minorEastAsia"/>
          <w:lang w:val="en-US"/>
        </w:rPr>
        <w:t xml:space="preserve">The audience are challenged to take a stance this evening. They are part of everything. Iranian director and author Afsaneh Mahian addresses the audience directly in her play. She describes her research, real biographical stories— moments when she </w:t>
      </w:r>
      <w:proofErr w:type="spellStart"/>
      <w:r w:rsidRPr="1EF4CAFF">
        <w:rPr>
          <w:rFonts w:eastAsiaTheme="minorEastAsia"/>
          <w:lang w:val="en-US"/>
        </w:rPr>
        <w:t>realises</w:t>
      </w:r>
      <w:proofErr w:type="spellEnd"/>
      <w:r w:rsidRPr="1EF4CAFF">
        <w:rPr>
          <w:rFonts w:eastAsiaTheme="minorEastAsia"/>
          <w:lang w:val="en-US"/>
        </w:rPr>
        <w:t xml:space="preserve"> that these </w:t>
      </w:r>
      <w:proofErr w:type="spellStart"/>
      <w:r w:rsidRPr="1EF4CAFF">
        <w:rPr>
          <w:rFonts w:eastAsiaTheme="minorEastAsia"/>
          <w:lang w:val="en-US"/>
        </w:rPr>
        <w:t>everyday</w:t>
      </w:r>
      <w:proofErr w:type="spellEnd"/>
      <w:r w:rsidRPr="1EF4CAFF">
        <w:rPr>
          <w:rFonts w:eastAsiaTheme="minorEastAsia"/>
          <w:lang w:val="en-US"/>
        </w:rPr>
        <w:t>, modern lives follow the same patterns as those in ancient tragedies. Classical themes such as power, guilt, loyalty, and betrayal are not a thing of the past; on the contrary, they remain highly relevant today. This contemporary play from Iran does not tackle questions of guilt, law, and personal responsibility in a theoretical way—these are existential and political interrogations.</w:t>
      </w:r>
    </w:p>
    <w:p w14:paraId="2B003EBB" w14:textId="26460738" w:rsidR="004E6FFD" w:rsidRPr="00E649FD" w:rsidRDefault="004E6FFD" w:rsidP="1EF4CAFF">
      <w:pPr>
        <w:pBdr>
          <w:bottom w:val="single" w:sz="6" w:space="1" w:color="000000"/>
        </w:pBdr>
        <w:spacing w:after="0"/>
        <w:jc w:val="both"/>
        <w:rPr>
          <w:rFonts w:eastAsiaTheme="minorEastAsia"/>
          <w:lang w:val="en-US"/>
        </w:rPr>
      </w:pPr>
    </w:p>
    <w:p w14:paraId="3BA39CA8" w14:textId="4BF550C9" w:rsidR="004E6FFD" w:rsidRPr="00E649FD" w:rsidRDefault="0105804F" w:rsidP="1EF4CAFF">
      <w:pPr>
        <w:pBdr>
          <w:bottom w:val="single" w:sz="6" w:space="1" w:color="000000"/>
        </w:pBdr>
        <w:spacing w:after="0"/>
        <w:jc w:val="both"/>
        <w:rPr>
          <w:rFonts w:eastAsiaTheme="minorEastAsia"/>
          <w:color w:val="000000" w:themeColor="text1"/>
          <w:lang w:val="en-US"/>
        </w:rPr>
      </w:pPr>
      <w:r w:rsidRPr="1EF4CAFF">
        <w:rPr>
          <w:rFonts w:eastAsiaTheme="minorEastAsia"/>
          <w:color w:val="000000" w:themeColor="text1"/>
          <w:lang w:val="en-US"/>
        </w:rPr>
        <w:t xml:space="preserve"> In Persian, the word </w:t>
      </w:r>
      <w:proofErr w:type="spellStart"/>
      <w:r w:rsidRPr="1EF4CAFF">
        <w:rPr>
          <w:rFonts w:eastAsiaTheme="minorEastAsia"/>
          <w:i/>
          <w:iCs/>
          <w:color w:val="000000" w:themeColor="text1"/>
          <w:lang w:val="en-US"/>
        </w:rPr>
        <w:t>shieveh</w:t>
      </w:r>
      <w:proofErr w:type="spellEnd"/>
      <w:r w:rsidRPr="1EF4CAFF">
        <w:rPr>
          <w:rFonts w:eastAsiaTheme="minorEastAsia"/>
          <w:color w:val="000000" w:themeColor="text1"/>
          <w:lang w:val="en-US"/>
        </w:rPr>
        <w:t xml:space="preserve"> means method, style, or manner.</w:t>
      </w:r>
    </w:p>
    <w:p w14:paraId="5771DB49" w14:textId="4142030E" w:rsidR="004E6FFD" w:rsidRPr="00014C21" w:rsidRDefault="004E6FFD" w:rsidP="1EF4CAFF">
      <w:pPr>
        <w:pBdr>
          <w:bottom w:val="single" w:sz="6" w:space="1" w:color="000000"/>
        </w:pBdr>
        <w:spacing w:after="0"/>
        <w:jc w:val="both"/>
        <w:rPr>
          <w:rFonts w:eastAsiaTheme="minorEastAsia"/>
          <w:color w:val="000000" w:themeColor="text1"/>
          <w:lang w:val="en-US"/>
        </w:rPr>
      </w:pPr>
    </w:p>
    <w:p w14:paraId="4FFC5F96" w14:textId="3DFDD3E5" w:rsidR="004E6FFD" w:rsidRPr="00E649FD" w:rsidRDefault="0105804F" w:rsidP="1EF4CAFF">
      <w:pPr>
        <w:pBdr>
          <w:bottom w:val="single" w:sz="6" w:space="1" w:color="000000"/>
        </w:pBdr>
        <w:spacing w:after="0"/>
        <w:jc w:val="both"/>
        <w:rPr>
          <w:rFonts w:eastAsiaTheme="minorEastAsia"/>
          <w:color w:val="000000" w:themeColor="text1"/>
          <w:lang w:val="en-US"/>
        </w:rPr>
      </w:pPr>
      <w:r w:rsidRPr="1EF4CAFF">
        <w:rPr>
          <w:rFonts w:eastAsiaTheme="minorEastAsia"/>
          <w:color w:val="000000" w:themeColor="text1"/>
          <w:lang w:val="en-US"/>
        </w:rPr>
        <w:t xml:space="preserve">The </w:t>
      </w:r>
      <w:proofErr w:type="spellStart"/>
      <w:r w:rsidRPr="1EF4CAFF">
        <w:rPr>
          <w:rFonts w:eastAsiaTheme="minorEastAsia"/>
          <w:color w:val="000000" w:themeColor="text1"/>
          <w:lang w:val="en-US"/>
        </w:rPr>
        <w:t>Shieveh</w:t>
      </w:r>
      <w:proofErr w:type="spellEnd"/>
      <w:r w:rsidRPr="1EF4CAFF">
        <w:rPr>
          <w:rFonts w:eastAsiaTheme="minorEastAsia"/>
          <w:color w:val="000000" w:themeColor="text1"/>
          <w:lang w:val="en-US"/>
        </w:rPr>
        <w:t xml:space="preserve"> Theatre is based in Iran and has been in existence for over 25 years. Their productions can be seen at festivals all over the world.</w:t>
      </w:r>
    </w:p>
    <w:p w14:paraId="09F9F3EF" w14:textId="7DD4C7D8" w:rsidR="004E6FFD" w:rsidRPr="00014C21"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BAF536D">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7CDD2F82" w:rsidR="0073304C" w:rsidRPr="008765A6" w:rsidRDefault="00F80AFB" w:rsidP="008F6B9A">
            <w:pPr>
              <w:rPr>
                <w:rFonts w:ascii="Aptos" w:eastAsia="Arial" w:hAnsi="Aptos" w:cs="Arial"/>
              </w:rPr>
            </w:pPr>
            <w:r>
              <w:rPr>
                <w:rFonts w:ascii="Aptos" w:eastAsia="Arial" w:hAnsi="Aptos" w:cs="Arial"/>
              </w:rPr>
              <w:t>Iran</w:t>
            </w:r>
          </w:p>
        </w:tc>
      </w:tr>
      <w:tr w:rsidR="0073304C" w14:paraId="642BA065" w14:textId="77777777" w:rsidTr="0BAF536D">
        <w:tc>
          <w:tcPr>
            <w:tcW w:w="4508" w:type="dxa"/>
          </w:tcPr>
          <w:p w14:paraId="5E270B5D" w14:textId="2289D0BB" w:rsidR="0073304C" w:rsidRPr="003761DE" w:rsidRDefault="00CE139B" w:rsidP="0BAF536D">
            <w:pPr>
              <w:rPr>
                <w:rFonts w:ascii="Aptos" w:eastAsia="Arial" w:hAnsi="Aptos" w:cs="Arial"/>
                <w:b/>
                <w:bCs/>
                <w:color w:val="7F7F7F" w:themeColor="text1" w:themeTint="80"/>
                <w:highlight w:val="green"/>
              </w:rPr>
            </w:pPr>
            <w:r w:rsidRPr="007406A8">
              <w:rPr>
                <w:rFonts w:ascii="Aptos" w:eastAsia="Arial" w:hAnsi="Aptos" w:cs="Arial"/>
                <w:b/>
                <w:bCs/>
                <w:color w:val="7F7F7F" w:themeColor="text1" w:themeTint="80"/>
              </w:rPr>
              <w:t>Sprache(n)</w:t>
            </w:r>
          </w:p>
        </w:tc>
        <w:tc>
          <w:tcPr>
            <w:tcW w:w="4508" w:type="dxa"/>
            <w:gridSpan w:val="2"/>
          </w:tcPr>
          <w:p w14:paraId="1AEBD3DE" w14:textId="35FD93EE" w:rsidR="0073304C" w:rsidRPr="008765A6" w:rsidRDefault="007406A8" w:rsidP="008F6B9A">
            <w:pPr>
              <w:rPr>
                <w:rFonts w:ascii="Aptos" w:eastAsia="Arial" w:hAnsi="Aptos" w:cs="Arial"/>
              </w:rPr>
            </w:pPr>
            <w:r>
              <w:rPr>
                <w:rFonts w:ascii="Aptos" w:eastAsia="Arial" w:hAnsi="Aptos" w:cs="Arial"/>
              </w:rPr>
              <w:t>Persisch</w:t>
            </w:r>
          </w:p>
        </w:tc>
      </w:tr>
      <w:tr w:rsidR="007406A8" w14:paraId="7D1D39A7" w14:textId="77777777" w:rsidTr="0BAF536D">
        <w:tc>
          <w:tcPr>
            <w:tcW w:w="4508" w:type="dxa"/>
          </w:tcPr>
          <w:p w14:paraId="118D7907" w14:textId="3D30AA6F" w:rsidR="007406A8" w:rsidRPr="007E41D0" w:rsidRDefault="007406A8" w:rsidP="007406A8">
            <w:pPr>
              <w:rPr>
                <w:rFonts w:ascii="Aptos" w:eastAsia="Arial" w:hAnsi="Aptos" w:cs="Arial"/>
                <w:b/>
                <w:bCs/>
                <w:color w:val="7F7F7F" w:themeColor="text1" w:themeTint="80"/>
              </w:rPr>
            </w:pPr>
            <w:r w:rsidRPr="007E41D0">
              <w:rPr>
                <w:rFonts w:ascii="Aptos" w:eastAsia="Arial" w:hAnsi="Aptos" w:cs="Arial"/>
                <w:b/>
                <w:bCs/>
                <w:color w:val="7F7F7F" w:themeColor="text1" w:themeTint="80"/>
              </w:rPr>
              <w:t>Sprache(n)</w:t>
            </w:r>
          </w:p>
        </w:tc>
        <w:tc>
          <w:tcPr>
            <w:tcW w:w="4508" w:type="dxa"/>
            <w:gridSpan w:val="2"/>
          </w:tcPr>
          <w:p w14:paraId="7B68C367" w14:textId="75E9DAA5" w:rsidR="007406A8" w:rsidRPr="008765A6" w:rsidRDefault="007406A8" w:rsidP="007406A8">
            <w:pPr>
              <w:rPr>
                <w:rFonts w:ascii="Aptos" w:eastAsia="Arial" w:hAnsi="Aptos" w:cs="Arial"/>
              </w:rPr>
            </w:pPr>
            <w:r w:rsidRPr="007E41D0">
              <w:rPr>
                <w:rFonts w:ascii="Aptos" w:eastAsia="Arial" w:hAnsi="Aptos" w:cs="Arial"/>
                <w:highlight w:val="green"/>
              </w:rPr>
              <w:t xml:space="preserve">In persischer Sprache mit deutscher und englischer </w:t>
            </w:r>
            <w:proofErr w:type="spellStart"/>
            <w:r w:rsidRPr="007E41D0">
              <w:rPr>
                <w:rFonts w:ascii="Aptos" w:eastAsia="Arial" w:hAnsi="Aptos" w:cs="Arial"/>
                <w:highlight w:val="green"/>
              </w:rPr>
              <w:t>Übertitelung</w:t>
            </w:r>
            <w:proofErr w:type="spellEnd"/>
            <w:r w:rsidRPr="007E41D0">
              <w:rPr>
                <w:rFonts w:ascii="Aptos" w:eastAsia="Arial" w:hAnsi="Aptos" w:cs="Arial"/>
                <w:highlight w:val="green"/>
              </w:rPr>
              <w:t>.</w:t>
            </w:r>
          </w:p>
        </w:tc>
      </w:tr>
      <w:tr w:rsidR="007406A8" w14:paraId="7ED6978E" w14:textId="77777777" w:rsidTr="0BAF536D">
        <w:trPr>
          <w:trHeight w:val="229"/>
        </w:trPr>
        <w:tc>
          <w:tcPr>
            <w:tcW w:w="4508" w:type="dxa"/>
            <w:vMerge w:val="restart"/>
          </w:tcPr>
          <w:p w14:paraId="0132C592" w14:textId="42D227AA" w:rsidR="007406A8" w:rsidRPr="007E41D0" w:rsidRDefault="007406A8" w:rsidP="007406A8">
            <w:pPr>
              <w:rPr>
                <w:rFonts w:ascii="Aptos" w:eastAsia="Arial" w:hAnsi="Aptos" w:cs="Arial"/>
                <w:b/>
                <w:bCs/>
                <w:color w:val="7F7F7F" w:themeColor="text1" w:themeTint="80"/>
              </w:rPr>
            </w:pPr>
            <w:r w:rsidRPr="007E41D0">
              <w:rPr>
                <w:rFonts w:ascii="Aptos" w:eastAsia="Arial" w:hAnsi="Aptos" w:cs="Arial"/>
                <w:b/>
                <w:bCs/>
                <w:color w:val="7F7F7F" w:themeColor="text1" w:themeTint="80"/>
              </w:rPr>
              <w:t>Übersetzung</w:t>
            </w:r>
          </w:p>
        </w:tc>
        <w:tc>
          <w:tcPr>
            <w:tcW w:w="3142" w:type="dxa"/>
          </w:tcPr>
          <w:p w14:paraId="383C92A8" w14:textId="569DFDB2" w:rsidR="007406A8" w:rsidRPr="00BE6497" w:rsidRDefault="007406A8" w:rsidP="007406A8">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7406A8" w:rsidRPr="008765A6" w:rsidRDefault="00911B80" w:rsidP="007406A8">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EndPr/>
              <w:sdtContent>
                <w:r w:rsidR="007406A8">
                  <w:rPr>
                    <w:rFonts w:ascii="MS Gothic" w:eastAsia="MS Gothic" w:hAnsi="MS Gothic" w:cs="Arial" w:hint="eastAsia"/>
                  </w:rPr>
                  <w:t>☐</w:t>
                </w:r>
              </w:sdtContent>
            </w:sdt>
          </w:p>
        </w:tc>
      </w:tr>
      <w:tr w:rsidR="007406A8" w14:paraId="1D21D67E" w14:textId="77777777" w:rsidTr="0BAF536D">
        <w:trPr>
          <w:trHeight w:val="229"/>
        </w:trPr>
        <w:tc>
          <w:tcPr>
            <w:tcW w:w="4508" w:type="dxa"/>
            <w:vMerge/>
          </w:tcPr>
          <w:p w14:paraId="31008483" w14:textId="77777777" w:rsidR="007406A8" w:rsidRPr="007E41D0" w:rsidRDefault="007406A8" w:rsidP="007406A8">
            <w:pPr>
              <w:rPr>
                <w:rFonts w:ascii="Aptos" w:eastAsia="Arial" w:hAnsi="Aptos" w:cs="Arial"/>
                <w:b/>
                <w:bCs/>
                <w:color w:val="7F7F7F" w:themeColor="text1" w:themeTint="80"/>
              </w:rPr>
            </w:pPr>
          </w:p>
        </w:tc>
        <w:tc>
          <w:tcPr>
            <w:tcW w:w="3142" w:type="dxa"/>
          </w:tcPr>
          <w:p w14:paraId="06F190B5" w14:textId="38AF6BAA" w:rsidR="007406A8" w:rsidRPr="00BE6497" w:rsidRDefault="007406A8" w:rsidP="007406A8">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7406A8" w:rsidRDefault="00911B80" w:rsidP="007406A8">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EndPr/>
              <w:sdtContent>
                <w:r w:rsidR="007406A8">
                  <w:rPr>
                    <w:rFonts w:ascii="MS Gothic" w:eastAsia="MS Gothic" w:hAnsi="MS Gothic" w:cs="Arial" w:hint="eastAsia"/>
                  </w:rPr>
                  <w:t>☐</w:t>
                </w:r>
              </w:sdtContent>
            </w:sdt>
          </w:p>
        </w:tc>
      </w:tr>
      <w:tr w:rsidR="007406A8" w14:paraId="3EC9AAD3" w14:textId="77777777" w:rsidTr="0BAF536D">
        <w:tc>
          <w:tcPr>
            <w:tcW w:w="4508" w:type="dxa"/>
          </w:tcPr>
          <w:p w14:paraId="78B53E18" w14:textId="6650F5E3" w:rsidR="007406A8" w:rsidRPr="007E41D0" w:rsidRDefault="007406A8" w:rsidP="007406A8">
            <w:pPr>
              <w:rPr>
                <w:rFonts w:ascii="Aptos" w:eastAsia="Arial" w:hAnsi="Aptos" w:cs="Arial"/>
                <w:b/>
                <w:bCs/>
                <w:color w:val="7F7F7F" w:themeColor="text1" w:themeTint="80"/>
              </w:rPr>
            </w:pPr>
            <w:r w:rsidRPr="007E41D0">
              <w:rPr>
                <w:rFonts w:ascii="Aptos" w:eastAsia="Arial" w:hAnsi="Aptos" w:cs="Arial"/>
                <w:b/>
                <w:bCs/>
                <w:color w:val="7F7F7F" w:themeColor="text1" w:themeTint="80"/>
              </w:rPr>
              <w:t>Genre / Theaterform / Format</w:t>
            </w:r>
          </w:p>
        </w:tc>
        <w:sdt>
          <w:sdtPr>
            <w:rPr>
              <w:rFonts w:ascii="Aptos" w:eastAsia="Arial" w:hAnsi="Aptos" w:cs="Arial"/>
              <w:highlight w:val="green"/>
            </w:rPr>
            <w:id w:val="1786316151"/>
            <w:placeholder>
              <w:docPart w:val="26498E28F4D1492797E247E27D07D1F5"/>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EndPr/>
          <w:sdtContent>
            <w:tc>
              <w:tcPr>
                <w:tcW w:w="4508" w:type="dxa"/>
                <w:gridSpan w:val="2"/>
              </w:tcPr>
              <w:p w14:paraId="5C1C2524" w14:textId="280F3C53" w:rsidR="007406A8" w:rsidRPr="007E41D0" w:rsidRDefault="007406A8" w:rsidP="007406A8">
                <w:pPr>
                  <w:rPr>
                    <w:rFonts w:ascii="Aptos" w:eastAsia="Arial" w:hAnsi="Aptos" w:cs="Arial"/>
                    <w:highlight w:val="green"/>
                  </w:rPr>
                </w:pPr>
                <w:r w:rsidRPr="007E41D0">
                  <w:rPr>
                    <w:rFonts w:ascii="Aptos" w:eastAsia="Arial" w:hAnsi="Aptos" w:cs="Arial"/>
                    <w:highlight w:val="green"/>
                  </w:rPr>
                  <w:t>Zeitgenössisches Theater</w:t>
                </w:r>
              </w:p>
            </w:tc>
          </w:sdtContent>
        </w:sdt>
      </w:tr>
      <w:tr w:rsidR="007406A8" w14:paraId="4DF7F902" w14:textId="77777777" w:rsidTr="0BAF536D">
        <w:tc>
          <w:tcPr>
            <w:tcW w:w="4508" w:type="dxa"/>
          </w:tcPr>
          <w:p w14:paraId="16EFA314" w14:textId="1C0F2559" w:rsidR="007406A8" w:rsidRPr="007E41D0" w:rsidRDefault="007406A8" w:rsidP="007406A8">
            <w:pPr>
              <w:rPr>
                <w:rFonts w:ascii="Aptos" w:eastAsia="Arial" w:hAnsi="Aptos" w:cs="Arial"/>
                <w:b/>
                <w:bCs/>
                <w:color w:val="7F7F7F" w:themeColor="text1" w:themeTint="80"/>
              </w:rPr>
            </w:pPr>
            <w:r w:rsidRPr="007E41D0">
              <w:rPr>
                <w:rFonts w:ascii="Aptos" w:eastAsia="Arial" w:hAnsi="Aptos" w:cs="Arial"/>
                <w:b/>
                <w:bCs/>
                <w:color w:val="7F7F7F" w:themeColor="text1" w:themeTint="80"/>
              </w:rPr>
              <w:t>Art der Aufführung</w:t>
            </w:r>
          </w:p>
        </w:tc>
        <w:tc>
          <w:tcPr>
            <w:tcW w:w="4508" w:type="dxa"/>
            <w:gridSpan w:val="2"/>
          </w:tcPr>
          <w:p w14:paraId="024FE45A" w14:textId="1243E58C" w:rsidR="007406A8" w:rsidRPr="007E41D0" w:rsidRDefault="00911B80" w:rsidP="007406A8">
            <w:pPr>
              <w:rPr>
                <w:rFonts w:ascii="Aptos" w:eastAsia="Arial" w:hAnsi="Aptos" w:cs="Arial"/>
                <w:highlight w:val="green"/>
              </w:rPr>
            </w:pPr>
            <w:sdt>
              <w:sdtPr>
                <w:rPr>
                  <w:rFonts w:ascii="Aptos" w:eastAsia="Arial" w:hAnsi="Aptos" w:cs="Arial"/>
                  <w:highlight w:val="green"/>
                </w:rPr>
                <w:id w:val="979498537"/>
                <w:placeholder>
                  <w:docPart w:val="817F30358872494AA16D0332CC1ED26F"/>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00DB01C9">
                  <w:rPr>
                    <w:rFonts w:ascii="Aptos" w:eastAsia="Arial" w:hAnsi="Aptos" w:cs="Arial"/>
                    <w:highlight w:val="green"/>
                  </w:rPr>
                  <w:t>Europapremiere</w:t>
                </w:r>
              </w:sdtContent>
            </w:sdt>
          </w:p>
        </w:tc>
      </w:tr>
      <w:tr w:rsidR="007406A8" w14:paraId="19589402" w14:textId="77777777" w:rsidTr="0BAF536D">
        <w:tc>
          <w:tcPr>
            <w:tcW w:w="4508" w:type="dxa"/>
          </w:tcPr>
          <w:p w14:paraId="2C0C4907" w14:textId="387A32FB" w:rsidR="007406A8" w:rsidRPr="003761DE" w:rsidRDefault="007406A8" w:rsidP="007406A8">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 in min.</w:t>
            </w:r>
          </w:p>
        </w:tc>
        <w:tc>
          <w:tcPr>
            <w:tcW w:w="4508" w:type="dxa"/>
            <w:gridSpan w:val="2"/>
          </w:tcPr>
          <w:p w14:paraId="6E5A4D68" w14:textId="66008AA5" w:rsidR="007406A8" w:rsidRPr="008765A6" w:rsidRDefault="007406A8" w:rsidP="007406A8">
            <w:pPr>
              <w:rPr>
                <w:rFonts w:ascii="Aptos" w:eastAsia="Arial" w:hAnsi="Aptos" w:cs="Arial"/>
              </w:rPr>
            </w:pPr>
            <w:r>
              <w:rPr>
                <w:rFonts w:ascii="Aptos" w:eastAsia="Arial" w:hAnsi="Aptos" w:cs="Arial"/>
              </w:rPr>
              <w:t>100</w:t>
            </w:r>
          </w:p>
        </w:tc>
      </w:tr>
      <w:tr w:rsidR="007406A8" w14:paraId="1F07E9E2" w14:textId="77777777" w:rsidTr="0BAF536D">
        <w:tc>
          <w:tcPr>
            <w:tcW w:w="4508" w:type="dxa"/>
          </w:tcPr>
          <w:p w14:paraId="54C703CA" w14:textId="53243880" w:rsidR="007406A8" w:rsidRPr="003761DE" w:rsidRDefault="007406A8" w:rsidP="007406A8">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239BF8B1" w:rsidR="007406A8" w:rsidRPr="00812763" w:rsidRDefault="00812763" w:rsidP="007406A8">
            <w:pPr>
              <w:rPr>
                <w:rFonts w:ascii="Aptos" w:eastAsia="Arial" w:hAnsi="Aptos" w:cs="Arial"/>
                <w:highlight w:val="green"/>
              </w:rPr>
            </w:pPr>
            <w:r w:rsidRPr="00847703">
              <w:rPr>
                <w:rFonts w:ascii="Aptos" w:eastAsia="Arial" w:hAnsi="Aptos" w:cs="Arial"/>
                <w:highlight w:val="green"/>
              </w:rPr>
              <w:t xml:space="preserve">Jeweils 30 Minuten vor Vorstellungsbeginn findet eine Stückeinführung im Festivalzentrum im Spinnbaugarten statt. Bei schlechtem Wetter im Foyer der </w:t>
            </w:r>
            <w:proofErr w:type="spellStart"/>
            <w:r w:rsidRPr="00847703">
              <w:rPr>
                <w:rFonts w:ascii="Aptos" w:eastAsia="Arial" w:hAnsi="Aptos" w:cs="Arial"/>
                <w:highlight w:val="green"/>
              </w:rPr>
              <w:t>Großen</w:t>
            </w:r>
            <w:proofErr w:type="spellEnd"/>
            <w:r w:rsidRPr="00847703">
              <w:rPr>
                <w:rFonts w:ascii="Aptos" w:eastAsia="Arial" w:hAnsi="Aptos" w:cs="Arial"/>
                <w:highlight w:val="green"/>
              </w:rPr>
              <w:t xml:space="preserve"> Bühne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7406A8" w14:paraId="7BA69754" w14:textId="77777777" w:rsidTr="0BAF536D">
        <w:tc>
          <w:tcPr>
            <w:tcW w:w="4508" w:type="dxa"/>
          </w:tcPr>
          <w:p w14:paraId="1C72AFB6" w14:textId="477E323F" w:rsidR="007406A8" w:rsidRPr="003761DE" w:rsidRDefault="007406A8" w:rsidP="007406A8">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7777777" w:rsidR="007406A8" w:rsidRPr="008765A6" w:rsidRDefault="007406A8" w:rsidP="007406A8">
            <w:pPr>
              <w:rPr>
                <w:rFonts w:ascii="Aptos" w:eastAsia="Arial" w:hAnsi="Aptos" w:cs="Arial"/>
              </w:rPr>
            </w:pPr>
          </w:p>
        </w:tc>
      </w:tr>
      <w:tr w:rsidR="007406A8" w14:paraId="0CA27336" w14:textId="77777777" w:rsidTr="0BAF536D">
        <w:tc>
          <w:tcPr>
            <w:tcW w:w="4508" w:type="dxa"/>
          </w:tcPr>
          <w:p w14:paraId="51654FB5" w14:textId="6A4258EA" w:rsidR="007406A8" w:rsidRPr="003761DE" w:rsidRDefault="007406A8" w:rsidP="007406A8">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7406A8" w:rsidRPr="008765A6" w:rsidRDefault="007406A8" w:rsidP="007406A8">
            <w:pPr>
              <w:rPr>
                <w:rFonts w:ascii="Aptos" w:eastAsia="Arial" w:hAnsi="Aptos" w:cs="Arial"/>
              </w:rPr>
            </w:pPr>
          </w:p>
        </w:tc>
      </w:tr>
      <w:tr w:rsidR="007406A8" w:rsidRPr="00825AE7" w14:paraId="6217F827" w14:textId="77777777" w:rsidTr="0BAF536D">
        <w:tc>
          <w:tcPr>
            <w:tcW w:w="4508" w:type="dxa"/>
          </w:tcPr>
          <w:p w14:paraId="25B06C33" w14:textId="4DE5BF14" w:rsidR="007406A8" w:rsidRPr="003761DE" w:rsidRDefault="007406A8" w:rsidP="007406A8">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1C8A1D3432F340FDAC0C92D9B684375F"/>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2D74F020" w:rsidR="007406A8" w:rsidRPr="00825AE7" w:rsidRDefault="007406A8" w:rsidP="007406A8">
                <w:pPr>
                  <w:rPr>
                    <w:rFonts w:ascii="Aptos" w:eastAsia="Arial" w:hAnsi="Aptos" w:cs="Arial"/>
                    <w:color w:val="000000" w:themeColor="text1"/>
                  </w:rPr>
                </w:pPr>
                <w:r>
                  <w:rPr>
                    <w:rFonts w:ascii="Aptos" w:eastAsia="Arial" w:hAnsi="Aptos" w:cs="Arial"/>
                    <w:color w:val="000000" w:themeColor="text1"/>
                  </w:rPr>
                  <w:t>Srishti Ray</w:t>
                </w:r>
              </w:p>
            </w:tc>
          </w:sdtContent>
        </w:sdt>
      </w:tr>
      <w:tr w:rsidR="007406A8" w:rsidRPr="00825AE7" w14:paraId="6AF9D3C2" w14:textId="77777777" w:rsidTr="0BAF536D">
        <w:trPr>
          <w:trHeight w:val="24"/>
        </w:trPr>
        <w:tc>
          <w:tcPr>
            <w:tcW w:w="4508" w:type="dxa"/>
          </w:tcPr>
          <w:p w14:paraId="7F4D9E82" w14:textId="5452A100" w:rsidR="007406A8" w:rsidRPr="003761DE" w:rsidRDefault="007406A8" w:rsidP="007406A8">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7406A8" w:rsidRPr="00825AE7" w:rsidRDefault="007406A8" w:rsidP="007406A8">
            <w:pPr>
              <w:rPr>
                <w:rFonts w:ascii="Aptos" w:eastAsia="Arial" w:hAnsi="Aptos" w:cs="Arial"/>
                <w:color w:val="000000" w:themeColor="text1"/>
              </w:rPr>
            </w:pPr>
          </w:p>
        </w:tc>
      </w:tr>
      <w:tr w:rsidR="007406A8" w:rsidRPr="00825AE7" w14:paraId="5D0C54E6" w14:textId="77777777" w:rsidTr="0BAF536D">
        <w:trPr>
          <w:trHeight w:val="24"/>
        </w:trPr>
        <w:tc>
          <w:tcPr>
            <w:tcW w:w="4508" w:type="dxa"/>
          </w:tcPr>
          <w:p w14:paraId="3B2500A8" w14:textId="363C6FD9" w:rsidR="007406A8" w:rsidRPr="003761DE" w:rsidRDefault="007406A8" w:rsidP="007406A8">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7406A8" w:rsidRPr="00825AE7" w:rsidRDefault="007406A8" w:rsidP="007406A8">
            <w:pPr>
              <w:rPr>
                <w:rFonts w:ascii="Aptos" w:eastAsia="Arial" w:hAnsi="Aptos" w:cs="Arial"/>
                <w:color w:val="000000" w:themeColor="text1"/>
              </w:rPr>
            </w:pPr>
          </w:p>
        </w:tc>
      </w:tr>
      <w:tr w:rsidR="007E41D0" w:rsidRPr="00825AE7" w14:paraId="0FEE5E4C" w14:textId="77777777" w:rsidTr="0BAF536D">
        <w:trPr>
          <w:trHeight w:val="24"/>
        </w:trPr>
        <w:tc>
          <w:tcPr>
            <w:tcW w:w="4508" w:type="dxa"/>
          </w:tcPr>
          <w:p w14:paraId="2AD8CBE2" w14:textId="04BAF1E1" w:rsidR="007E41D0" w:rsidRPr="003761DE" w:rsidRDefault="007E41D0" w:rsidP="007406A8">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5A126D0C" w14:textId="10238C62" w:rsidR="007E41D0" w:rsidRPr="00825AE7" w:rsidRDefault="000E331E" w:rsidP="007406A8">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0BAF536D">
      <w:pPr>
        <w:rPr>
          <w:i/>
          <w:iCs/>
          <w:sz w:val="16"/>
          <w:szCs w:val="16"/>
        </w:rPr>
      </w:pPr>
      <w:proofErr w:type="spellStart"/>
      <w:r w:rsidRPr="000E331E">
        <w:rPr>
          <w:b/>
          <w:bCs/>
          <w:u w:val="single"/>
        </w:rPr>
        <w:t>Creditblock</w:t>
      </w:r>
      <w:proofErr w:type="spellEnd"/>
      <w:r>
        <w:br/>
      </w:r>
      <w:r w:rsidR="0088019E" w:rsidRPr="0BAF536D">
        <w:rPr>
          <w:i/>
          <w:iCs/>
          <w:sz w:val="16"/>
          <w:szCs w:val="16"/>
        </w:rPr>
        <w:t>Bezeichnung</w:t>
      </w:r>
      <w:r w:rsidR="00C82CB3" w:rsidRPr="0BAF536D">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E76102" w14:paraId="0F8231E6" w14:textId="77777777" w:rsidTr="00967584">
        <w:tc>
          <w:tcPr>
            <w:tcW w:w="4508" w:type="dxa"/>
          </w:tcPr>
          <w:p w14:paraId="34DFC892" w14:textId="58E4FE1A" w:rsidR="00E76102" w:rsidRPr="000E331E" w:rsidRDefault="00E76102" w:rsidP="00E76102">
            <w:pPr>
              <w:rPr>
                <w:rFonts w:ascii="Aptos" w:eastAsia="Arial" w:hAnsi="Aptos" w:cs="Arial"/>
                <w:b/>
                <w:bCs/>
                <w:color w:val="7F7F7F" w:themeColor="text1" w:themeTint="80"/>
                <w:highlight w:val="green"/>
              </w:rPr>
            </w:pPr>
            <w:r w:rsidRPr="000E331E">
              <w:rPr>
                <w:rFonts w:ascii="Aptos" w:eastAsia="Arial" w:hAnsi="Aptos" w:cs="Arial"/>
                <w:b/>
                <w:bCs/>
                <w:color w:val="7F7F7F" w:themeColor="text1" w:themeTint="80"/>
                <w:highlight w:val="green"/>
              </w:rPr>
              <w:t>Mit</w:t>
            </w:r>
          </w:p>
        </w:tc>
        <w:tc>
          <w:tcPr>
            <w:tcW w:w="4508" w:type="dxa"/>
          </w:tcPr>
          <w:p w14:paraId="081E5A7D" w14:textId="63F5134B" w:rsidR="00E76102" w:rsidRPr="000E331E" w:rsidRDefault="00E76102" w:rsidP="00E76102">
            <w:pPr>
              <w:rPr>
                <w:rFonts w:ascii="Aptos" w:eastAsia="Arial" w:hAnsi="Aptos" w:cs="Arial"/>
                <w:highlight w:val="green"/>
              </w:rPr>
            </w:pPr>
            <w:r w:rsidRPr="000E331E">
              <w:rPr>
                <w:rFonts w:ascii="Aptos" w:eastAsia="Arial" w:hAnsi="Aptos" w:cs="Arial"/>
                <w:highlight w:val="green"/>
              </w:rPr>
              <w:t xml:space="preserve">Nastaran Davari, Shaghayegh </w:t>
            </w:r>
            <w:proofErr w:type="spellStart"/>
            <w:r w:rsidRPr="000E331E">
              <w:rPr>
                <w:rFonts w:ascii="Aptos" w:eastAsia="Arial" w:hAnsi="Aptos" w:cs="Arial"/>
                <w:highlight w:val="green"/>
              </w:rPr>
              <w:t>Lotfali</w:t>
            </w:r>
            <w:proofErr w:type="spellEnd"/>
            <w:r w:rsidRPr="000E331E">
              <w:rPr>
                <w:rFonts w:ascii="Aptos" w:eastAsia="Arial" w:hAnsi="Aptos" w:cs="Arial"/>
                <w:highlight w:val="green"/>
              </w:rPr>
              <w:t xml:space="preserve"> Khan Mohajer, Shakiba Hosseini</w:t>
            </w:r>
          </w:p>
        </w:tc>
      </w:tr>
      <w:tr w:rsidR="00967584" w14:paraId="2C2BD0C7" w14:textId="77777777" w:rsidTr="00967584">
        <w:tc>
          <w:tcPr>
            <w:tcW w:w="4508" w:type="dxa"/>
          </w:tcPr>
          <w:p w14:paraId="7387957F" w14:textId="229F543A" w:rsidR="00967584" w:rsidRPr="000E331E" w:rsidRDefault="001B6AC4" w:rsidP="00FC4A1F">
            <w:pPr>
              <w:rPr>
                <w:rFonts w:ascii="Aptos" w:eastAsia="Arial" w:hAnsi="Aptos" w:cs="Arial"/>
                <w:b/>
                <w:bCs/>
                <w:color w:val="7F7F7F" w:themeColor="text1" w:themeTint="80"/>
                <w:highlight w:val="green"/>
              </w:rPr>
            </w:pPr>
            <w:r w:rsidRPr="000E331E">
              <w:rPr>
                <w:rFonts w:ascii="Aptos" w:eastAsia="Arial" w:hAnsi="Aptos" w:cs="Arial"/>
                <w:b/>
                <w:bCs/>
                <w:color w:val="7F7F7F" w:themeColor="text1" w:themeTint="80"/>
                <w:highlight w:val="green"/>
              </w:rPr>
              <w:t>Text, Regie</w:t>
            </w:r>
          </w:p>
        </w:tc>
        <w:tc>
          <w:tcPr>
            <w:tcW w:w="4508" w:type="dxa"/>
          </w:tcPr>
          <w:p w14:paraId="337F0D3E" w14:textId="0E14104D" w:rsidR="00967584" w:rsidRPr="000E331E" w:rsidRDefault="00DC64B0" w:rsidP="00FC4A1F">
            <w:pPr>
              <w:rPr>
                <w:rFonts w:ascii="Aptos" w:eastAsia="Arial" w:hAnsi="Aptos" w:cs="Arial"/>
                <w:highlight w:val="green"/>
              </w:rPr>
            </w:pPr>
            <w:r w:rsidRPr="000E331E">
              <w:rPr>
                <w:rFonts w:ascii="Aptos" w:eastAsia="Arial" w:hAnsi="Aptos" w:cs="Arial"/>
                <w:highlight w:val="green"/>
              </w:rPr>
              <w:t>Afsaneh Mahian</w:t>
            </w:r>
          </w:p>
        </w:tc>
      </w:tr>
      <w:tr w:rsidR="009A3781" w14:paraId="16D2BCBF" w14:textId="77777777" w:rsidTr="00967584">
        <w:tc>
          <w:tcPr>
            <w:tcW w:w="4508" w:type="dxa"/>
          </w:tcPr>
          <w:p w14:paraId="4B3467E6" w14:textId="2CCA21E7" w:rsidR="009A3781" w:rsidRPr="000E331E" w:rsidRDefault="00DC64B0" w:rsidP="00FC4A1F">
            <w:pPr>
              <w:rPr>
                <w:rFonts w:ascii="Aptos" w:eastAsia="Arial" w:hAnsi="Aptos" w:cs="Arial"/>
                <w:b/>
                <w:bCs/>
                <w:color w:val="7F7F7F" w:themeColor="text1" w:themeTint="80"/>
                <w:highlight w:val="green"/>
              </w:rPr>
            </w:pPr>
            <w:r w:rsidRPr="000E331E">
              <w:rPr>
                <w:rFonts w:ascii="Aptos" w:eastAsia="Arial" w:hAnsi="Aptos" w:cs="Arial"/>
                <w:b/>
                <w:bCs/>
                <w:color w:val="7F7F7F" w:themeColor="text1" w:themeTint="80"/>
                <w:highlight w:val="green"/>
              </w:rPr>
              <w:t xml:space="preserve">Regieberatung, </w:t>
            </w:r>
            <w:r w:rsidR="000E331E" w:rsidRPr="000E331E">
              <w:rPr>
                <w:rFonts w:ascii="Aptos" w:eastAsia="Arial" w:hAnsi="Aptos" w:cs="Arial"/>
                <w:b/>
                <w:bCs/>
                <w:color w:val="7F7F7F" w:themeColor="text1" w:themeTint="80"/>
                <w:highlight w:val="green"/>
              </w:rPr>
              <w:t>Bühne</w:t>
            </w:r>
            <w:r w:rsidRPr="000E331E">
              <w:rPr>
                <w:rFonts w:ascii="Aptos" w:eastAsia="Arial" w:hAnsi="Aptos" w:cs="Arial"/>
                <w:b/>
                <w:bCs/>
                <w:color w:val="7F7F7F" w:themeColor="text1" w:themeTint="80"/>
                <w:highlight w:val="green"/>
              </w:rPr>
              <w:t>, Kostüm</w:t>
            </w:r>
          </w:p>
        </w:tc>
        <w:tc>
          <w:tcPr>
            <w:tcW w:w="4508" w:type="dxa"/>
          </w:tcPr>
          <w:p w14:paraId="3482BE7E" w14:textId="5A3F4F1E" w:rsidR="009A3781" w:rsidRPr="000E331E" w:rsidRDefault="00344449" w:rsidP="00FC4A1F">
            <w:pPr>
              <w:rPr>
                <w:rFonts w:ascii="Aptos" w:eastAsia="Arial" w:hAnsi="Aptos" w:cs="Arial"/>
                <w:highlight w:val="green"/>
              </w:rPr>
            </w:pPr>
            <w:r w:rsidRPr="000E331E">
              <w:rPr>
                <w:rFonts w:ascii="Aptos" w:eastAsia="Arial" w:hAnsi="Aptos" w:cs="Arial"/>
                <w:highlight w:val="green"/>
              </w:rPr>
              <w:t>Manouchehr Shoja</w:t>
            </w:r>
          </w:p>
        </w:tc>
      </w:tr>
      <w:tr w:rsidR="00967584" w14:paraId="1D8B945B" w14:textId="77777777" w:rsidTr="00967584">
        <w:tc>
          <w:tcPr>
            <w:tcW w:w="4508" w:type="dxa"/>
          </w:tcPr>
          <w:p w14:paraId="27F5202F" w14:textId="37AF692E" w:rsidR="00967584" w:rsidRPr="000E331E" w:rsidRDefault="00344449" w:rsidP="00FC4A1F">
            <w:pPr>
              <w:rPr>
                <w:rFonts w:ascii="Aptos" w:eastAsia="Arial" w:hAnsi="Aptos" w:cs="Arial"/>
                <w:b/>
                <w:bCs/>
                <w:color w:val="7F7F7F" w:themeColor="text1" w:themeTint="80"/>
                <w:highlight w:val="green"/>
              </w:rPr>
            </w:pPr>
            <w:r w:rsidRPr="000E331E">
              <w:rPr>
                <w:rFonts w:ascii="Aptos" w:eastAsia="Arial" w:hAnsi="Aptos" w:cs="Arial"/>
                <w:b/>
                <w:bCs/>
                <w:color w:val="7F7F7F" w:themeColor="text1" w:themeTint="80"/>
                <w:highlight w:val="green"/>
              </w:rPr>
              <w:t>Regieassistenz, Übersetzung, Internationale Beziehungen</w:t>
            </w:r>
          </w:p>
        </w:tc>
        <w:tc>
          <w:tcPr>
            <w:tcW w:w="4508" w:type="dxa"/>
          </w:tcPr>
          <w:p w14:paraId="01E08644" w14:textId="2BE1DD26" w:rsidR="00967584" w:rsidRPr="000E331E" w:rsidRDefault="00344449" w:rsidP="00FC4A1F">
            <w:pPr>
              <w:rPr>
                <w:rFonts w:ascii="Aptos" w:eastAsia="Arial" w:hAnsi="Aptos" w:cs="Arial"/>
                <w:highlight w:val="green"/>
              </w:rPr>
            </w:pPr>
            <w:r w:rsidRPr="000E331E">
              <w:rPr>
                <w:rFonts w:ascii="Aptos" w:eastAsia="Arial" w:hAnsi="Aptos" w:cs="Arial"/>
                <w:highlight w:val="green"/>
              </w:rPr>
              <w:t>Gilnaz Yousefian</w:t>
            </w:r>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362E26E3" w14:textId="3D381D9F" w:rsidR="00206508" w:rsidRPr="009F42B5" w:rsidRDefault="00206508" w:rsidP="00206508">
      <w:pPr>
        <w:rPr>
          <w:rFonts w:ascii="Aptos" w:eastAsia="Arial" w:hAnsi="Aptos" w:cs="Arial"/>
          <w:i/>
        </w:rPr>
      </w:pPr>
    </w:p>
    <w:sectPr w:rsidR="00206508" w:rsidRPr="009F42B5">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DA353" w14:textId="77777777" w:rsidR="00911B80" w:rsidRDefault="00911B80">
      <w:pPr>
        <w:spacing w:after="0" w:line="240" w:lineRule="auto"/>
      </w:pPr>
      <w:r>
        <w:separator/>
      </w:r>
    </w:p>
  </w:endnote>
  <w:endnote w:type="continuationSeparator" w:id="0">
    <w:p w14:paraId="24723645" w14:textId="77777777" w:rsidR="00911B80" w:rsidRDefault="00911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2CA69" w14:textId="77777777" w:rsidR="00911B80" w:rsidRDefault="00911B80">
      <w:pPr>
        <w:spacing w:after="0" w:line="240" w:lineRule="auto"/>
      </w:pPr>
      <w:r>
        <w:separator/>
      </w:r>
    </w:p>
  </w:footnote>
  <w:footnote w:type="continuationSeparator" w:id="0">
    <w:p w14:paraId="47327059" w14:textId="77777777" w:rsidR="00911B80" w:rsidRDefault="00911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4C21"/>
    <w:rsid w:val="00037065"/>
    <w:rsid w:val="00037BC6"/>
    <w:rsid w:val="000428B6"/>
    <w:rsid w:val="00086C5B"/>
    <w:rsid w:val="00096BAB"/>
    <w:rsid w:val="000A76D9"/>
    <w:rsid w:val="000B1561"/>
    <w:rsid w:val="000E1B03"/>
    <w:rsid w:val="000E331E"/>
    <w:rsid w:val="00102364"/>
    <w:rsid w:val="001157DD"/>
    <w:rsid w:val="00117754"/>
    <w:rsid w:val="001218D9"/>
    <w:rsid w:val="0013314D"/>
    <w:rsid w:val="00141338"/>
    <w:rsid w:val="0014472A"/>
    <w:rsid w:val="0016175F"/>
    <w:rsid w:val="0018069C"/>
    <w:rsid w:val="001B0E68"/>
    <w:rsid w:val="001B6AC4"/>
    <w:rsid w:val="001D13CC"/>
    <w:rsid w:val="001D2FAD"/>
    <w:rsid w:val="001D4B7A"/>
    <w:rsid w:val="001E308D"/>
    <w:rsid w:val="001E4719"/>
    <w:rsid w:val="001E7F50"/>
    <w:rsid w:val="001F2231"/>
    <w:rsid w:val="001F362C"/>
    <w:rsid w:val="001F37E8"/>
    <w:rsid w:val="0020069A"/>
    <w:rsid w:val="00206508"/>
    <w:rsid w:val="00224F90"/>
    <w:rsid w:val="00226EA8"/>
    <w:rsid w:val="00227D4E"/>
    <w:rsid w:val="00251163"/>
    <w:rsid w:val="00256A18"/>
    <w:rsid w:val="00260419"/>
    <w:rsid w:val="00266EB3"/>
    <w:rsid w:val="00280343"/>
    <w:rsid w:val="00285879"/>
    <w:rsid w:val="00286131"/>
    <w:rsid w:val="00287CD1"/>
    <w:rsid w:val="002A3C39"/>
    <w:rsid w:val="002B044A"/>
    <w:rsid w:val="002B0B4B"/>
    <w:rsid w:val="002B2A0C"/>
    <w:rsid w:val="002C4776"/>
    <w:rsid w:val="002E210E"/>
    <w:rsid w:val="002E4B13"/>
    <w:rsid w:val="00310572"/>
    <w:rsid w:val="003154C7"/>
    <w:rsid w:val="0032391D"/>
    <w:rsid w:val="00344449"/>
    <w:rsid w:val="003446EC"/>
    <w:rsid w:val="00353347"/>
    <w:rsid w:val="00355E9F"/>
    <w:rsid w:val="00363C5F"/>
    <w:rsid w:val="003666D1"/>
    <w:rsid w:val="0037373D"/>
    <w:rsid w:val="003746B8"/>
    <w:rsid w:val="003761DE"/>
    <w:rsid w:val="0039620B"/>
    <w:rsid w:val="00396E6C"/>
    <w:rsid w:val="0039755C"/>
    <w:rsid w:val="003C6E6B"/>
    <w:rsid w:val="003C7F9E"/>
    <w:rsid w:val="003E329D"/>
    <w:rsid w:val="00410196"/>
    <w:rsid w:val="004205EB"/>
    <w:rsid w:val="004256E0"/>
    <w:rsid w:val="00460485"/>
    <w:rsid w:val="00462ABE"/>
    <w:rsid w:val="00470299"/>
    <w:rsid w:val="00480640"/>
    <w:rsid w:val="004809FE"/>
    <w:rsid w:val="00497D08"/>
    <w:rsid w:val="004B37D6"/>
    <w:rsid w:val="004C0341"/>
    <w:rsid w:val="004C0AD4"/>
    <w:rsid w:val="004C7799"/>
    <w:rsid w:val="004E482E"/>
    <w:rsid w:val="004E6FFD"/>
    <w:rsid w:val="004E78F8"/>
    <w:rsid w:val="004F3B9C"/>
    <w:rsid w:val="004F55D6"/>
    <w:rsid w:val="00507B58"/>
    <w:rsid w:val="00535641"/>
    <w:rsid w:val="005369E0"/>
    <w:rsid w:val="00553FC9"/>
    <w:rsid w:val="005540A9"/>
    <w:rsid w:val="00564AD2"/>
    <w:rsid w:val="00585F9E"/>
    <w:rsid w:val="00587DD7"/>
    <w:rsid w:val="00597731"/>
    <w:rsid w:val="005A039F"/>
    <w:rsid w:val="005A413A"/>
    <w:rsid w:val="005A76DE"/>
    <w:rsid w:val="005B36BC"/>
    <w:rsid w:val="005B4ACF"/>
    <w:rsid w:val="005C0D8F"/>
    <w:rsid w:val="0060089E"/>
    <w:rsid w:val="00602537"/>
    <w:rsid w:val="00626A1B"/>
    <w:rsid w:val="0063502E"/>
    <w:rsid w:val="00644367"/>
    <w:rsid w:val="0064746B"/>
    <w:rsid w:val="0065011E"/>
    <w:rsid w:val="006533AF"/>
    <w:rsid w:val="006603F7"/>
    <w:rsid w:val="00670D9B"/>
    <w:rsid w:val="00697F98"/>
    <w:rsid w:val="006A42B6"/>
    <w:rsid w:val="006B2212"/>
    <w:rsid w:val="006B3612"/>
    <w:rsid w:val="006C1881"/>
    <w:rsid w:val="006D1EFA"/>
    <w:rsid w:val="006E2EE5"/>
    <w:rsid w:val="006E643D"/>
    <w:rsid w:val="006F20BC"/>
    <w:rsid w:val="006F442A"/>
    <w:rsid w:val="006F5454"/>
    <w:rsid w:val="0070672E"/>
    <w:rsid w:val="00716BE8"/>
    <w:rsid w:val="00722EF3"/>
    <w:rsid w:val="0073304C"/>
    <w:rsid w:val="007406A8"/>
    <w:rsid w:val="00744AC6"/>
    <w:rsid w:val="00756018"/>
    <w:rsid w:val="00793E7A"/>
    <w:rsid w:val="007A173B"/>
    <w:rsid w:val="007A4AF1"/>
    <w:rsid w:val="007B3193"/>
    <w:rsid w:val="007E1FF2"/>
    <w:rsid w:val="007E41D0"/>
    <w:rsid w:val="007F48D7"/>
    <w:rsid w:val="00800333"/>
    <w:rsid w:val="008022CB"/>
    <w:rsid w:val="00803E15"/>
    <w:rsid w:val="00812763"/>
    <w:rsid w:val="00825AE7"/>
    <w:rsid w:val="008312F2"/>
    <w:rsid w:val="00842D66"/>
    <w:rsid w:val="00842F1A"/>
    <w:rsid w:val="00845536"/>
    <w:rsid w:val="00855ADD"/>
    <w:rsid w:val="00855F25"/>
    <w:rsid w:val="008736AF"/>
    <w:rsid w:val="008765A6"/>
    <w:rsid w:val="0088019E"/>
    <w:rsid w:val="008928D4"/>
    <w:rsid w:val="0089556F"/>
    <w:rsid w:val="008C697E"/>
    <w:rsid w:val="008D401B"/>
    <w:rsid w:val="008F6B9A"/>
    <w:rsid w:val="00911B80"/>
    <w:rsid w:val="00915FF3"/>
    <w:rsid w:val="00922E06"/>
    <w:rsid w:val="00934E28"/>
    <w:rsid w:val="009350F6"/>
    <w:rsid w:val="00937721"/>
    <w:rsid w:val="009436A4"/>
    <w:rsid w:val="00956FF5"/>
    <w:rsid w:val="00967584"/>
    <w:rsid w:val="00970457"/>
    <w:rsid w:val="00981E49"/>
    <w:rsid w:val="009959BA"/>
    <w:rsid w:val="009A1AF9"/>
    <w:rsid w:val="009A3781"/>
    <w:rsid w:val="009E1D70"/>
    <w:rsid w:val="009F42B5"/>
    <w:rsid w:val="009F4479"/>
    <w:rsid w:val="009F480E"/>
    <w:rsid w:val="009F4B70"/>
    <w:rsid w:val="00A0254C"/>
    <w:rsid w:val="00A303D3"/>
    <w:rsid w:val="00A33308"/>
    <w:rsid w:val="00A36BED"/>
    <w:rsid w:val="00A40400"/>
    <w:rsid w:val="00A417A0"/>
    <w:rsid w:val="00A41BF9"/>
    <w:rsid w:val="00A53C9B"/>
    <w:rsid w:val="00A548AA"/>
    <w:rsid w:val="00A57302"/>
    <w:rsid w:val="00AA11F2"/>
    <w:rsid w:val="00AA6E08"/>
    <w:rsid w:val="00AA791A"/>
    <w:rsid w:val="00AC1B9F"/>
    <w:rsid w:val="00AD2A4B"/>
    <w:rsid w:val="00AE00E7"/>
    <w:rsid w:val="00AE3317"/>
    <w:rsid w:val="00AE4469"/>
    <w:rsid w:val="00AF4A18"/>
    <w:rsid w:val="00AF5B15"/>
    <w:rsid w:val="00AF6CF0"/>
    <w:rsid w:val="00AF6D1C"/>
    <w:rsid w:val="00AF7267"/>
    <w:rsid w:val="00AF99AB"/>
    <w:rsid w:val="00B06FB8"/>
    <w:rsid w:val="00B1361A"/>
    <w:rsid w:val="00B179A5"/>
    <w:rsid w:val="00B27535"/>
    <w:rsid w:val="00B32ECC"/>
    <w:rsid w:val="00B33217"/>
    <w:rsid w:val="00B42EAB"/>
    <w:rsid w:val="00B77BBD"/>
    <w:rsid w:val="00B849D0"/>
    <w:rsid w:val="00B86712"/>
    <w:rsid w:val="00B879D6"/>
    <w:rsid w:val="00B91B37"/>
    <w:rsid w:val="00B96E87"/>
    <w:rsid w:val="00BA18CF"/>
    <w:rsid w:val="00BC60CD"/>
    <w:rsid w:val="00BD0EE5"/>
    <w:rsid w:val="00BD2C95"/>
    <w:rsid w:val="00BE1962"/>
    <w:rsid w:val="00BE6497"/>
    <w:rsid w:val="00BF06F4"/>
    <w:rsid w:val="00C14194"/>
    <w:rsid w:val="00C163D9"/>
    <w:rsid w:val="00C17B60"/>
    <w:rsid w:val="00C33D35"/>
    <w:rsid w:val="00C576C6"/>
    <w:rsid w:val="00C6586C"/>
    <w:rsid w:val="00C75B02"/>
    <w:rsid w:val="00C82CB3"/>
    <w:rsid w:val="00C850E2"/>
    <w:rsid w:val="00CA39F0"/>
    <w:rsid w:val="00CB1C63"/>
    <w:rsid w:val="00CC7DF4"/>
    <w:rsid w:val="00CE139B"/>
    <w:rsid w:val="00CE2BE2"/>
    <w:rsid w:val="00CF36A2"/>
    <w:rsid w:val="00D13E7C"/>
    <w:rsid w:val="00D14129"/>
    <w:rsid w:val="00D14CDE"/>
    <w:rsid w:val="00D37B0B"/>
    <w:rsid w:val="00D42568"/>
    <w:rsid w:val="00D55D52"/>
    <w:rsid w:val="00D67717"/>
    <w:rsid w:val="00D71764"/>
    <w:rsid w:val="00D82176"/>
    <w:rsid w:val="00D90A3D"/>
    <w:rsid w:val="00D90C6D"/>
    <w:rsid w:val="00D93173"/>
    <w:rsid w:val="00D96B94"/>
    <w:rsid w:val="00DA03DB"/>
    <w:rsid w:val="00DB01C9"/>
    <w:rsid w:val="00DB4715"/>
    <w:rsid w:val="00DB5396"/>
    <w:rsid w:val="00DB7B21"/>
    <w:rsid w:val="00DC001E"/>
    <w:rsid w:val="00DC0DF6"/>
    <w:rsid w:val="00DC64B0"/>
    <w:rsid w:val="00DE682E"/>
    <w:rsid w:val="00DF393B"/>
    <w:rsid w:val="00E01272"/>
    <w:rsid w:val="00E01518"/>
    <w:rsid w:val="00E0735E"/>
    <w:rsid w:val="00E16153"/>
    <w:rsid w:val="00E25B7F"/>
    <w:rsid w:val="00E312A0"/>
    <w:rsid w:val="00E46EE3"/>
    <w:rsid w:val="00E4768E"/>
    <w:rsid w:val="00E50134"/>
    <w:rsid w:val="00E649FD"/>
    <w:rsid w:val="00E64F27"/>
    <w:rsid w:val="00E716E8"/>
    <w:rsid w:val="00E76102"/>
    <w:rsid w:val="00EA135F"/>
    <w:rsid w:val="00EB3728"/>
    <w:rsid w:val="00EB5EC6"/>
    <w:rsid w:val="00EB7296"/>
    <w:rsid w:val="00EC22C6"/>
    <w:rsid w:val="00EC2451"/>
    <w:rsid w:val="00EC5DD2"/>
    <w:rsid w:val="00ED4A3E"/>
    <w:rsid w:val="00EE0120"/>
    <w:rsid w:val="00F01D7F"/>
    <w:rsid w:val="00F124A2"/>
    <w:rsid w:val="00F14280"/>
    <w:rsid w:val="00F21223"/>
    <w:rsid w:val="00F23564"/>
    <w:rsid w:val="00F3149E"/>
    <w:rsid w:val="00F37E6A"/>
    <w:rsid w:val="00F4246C"/>
    <w:rsid w:val="00F44FDC"/>
    <w:rsid w:val="00F52BFD"/>
    <w:rsid w:val="00F53987"/>
    <w:rsid w:val="00F57DA0"/>
    <w:rsid w:val="00F75F86"/>
    <w:rsid w:val="00F80AFB"/>
    <w:rsid w:val="00F871F7"/>
    <w:rsid w:val="00F916EA"/>
    <w:rsid w:val="00FA3845"/>
    <w:rsid w:val="00FA7B18"/>
    <w:rsid w:val="00FB21DF"/>
    <w:rsid w:val="00FC4A1F"/>
    <w:rsid w:val="00FE3A30"/>
    <w:rsid w:val="00FE71EF"/>
    <w:rsid w:val="00FF76EC"/>
    <w:rsid w:val="0105804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BAF536D"/>
    <w:rsid w:val="0C02A061"/>
    <w:rsid w:val="0C4AB7EE"/>
    <w:rsid w:val="0C7F4EF3"/>
    <w:rsid w:val="0CB59270"/>
    <w:rsid w:val="0DA39C0C"/>
    <w:rsid w:val="0E6E1CED"/>
    <w:rsid w:val="0EC46BC4"/>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1EF4CAFF"/>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0F85958"/>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2BD162F"/>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EE81415"/>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8D4CBDA6-EAB2-46D4-B982-A0F54E065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498E28F4D1492797E247E27D07D1F5"/>
        <w:category>
          <w:name w:val="Allgemein"/>
          <w:gallery w:val="placeholder"/>
        </w:category>
        <w:types>
          <w:type w:val="bbPlcHdr"/>
        </w:types>
        <w:behaviors>
          <w:behavior w:val="content"/>
        </w:behaviors>
        <w:guid w:val="{1136403D-5B16-404D-AE48-5349D398DC6E}"/>
      </w:docPartPr>
      <w:docPartBody>
        <w:p w:rsidR="00E165A5" w:rsidRDefault="001E722E" w:rsidP="001E722E">
          <w:pPr>
            <w:pStyle w:val="26498E28F4D1492797E247E27D07D1F5"/>
          </w:pPr>
          <w:r w:rsidRPr="008108CC">
            <w:rPr>
              <w:rStyle w:val="Platzhaltertext"/>
            </w:rPr>
            <w:t>Wählen Sie ein Element aus.</w:t>
          </w:r>
        </w:p>
      </w:docPartBody>
    </w:docPart>
    <w:docPart>
      <w:docPartPr>
        <w:name w:val="817F30358872494AA16D0332CC1ED26F"/>
        <w:category>
          <w:name w:val="Allgemein"/>
          <w:gallery w:val="placeholder"/>
        </w:category>
        <w:types>
          <w:type w:val="bbPlcHdr"/>
        </w:types>
        <w:behaviors>
          <w:behavior w:val="content"/>
        </w:behaviors>
        <w:guid w:val="{7805AD2D-D23F-4B2E-BEC8-640603DA3FEE}"/>
      </w:docPartPr>
      <w:docPartBody>
        <w:p w:rsidR="00E165A5" w:rsidRDefault="001E722E" w:rsidP="001E722E">
          <w:pPr>
            <w:pStyle w:val="817F30358872494AA16D0332CC1ED26F"/>
          </w:pPr>
          <w:r w:rsidRPr="008108CC">
            <w:rPr>
              <w:rStyle w:val="Platzhaltertext"/>
            </w:rPr>
            <w:t>Wählen Sie ein Element aus.</w:t>
          </w:r>
        </w:p>
      </w:docPartBody>
    </w:docPart>
    <w:docPart>
      <w:docPartPr>
        <w:name w:val="1C8A1D3432F340FDAC0C92D9B684375F"/>
        <w:category>
          <w:name w:val="Allgemein"/>
          <w:gallery w:val="placeholder"/>
        </w:category>
        <w:types>
          <w:type w:val="bbPlcHdr"/>
        </w:types>
        <w:behaviors>
          <w:behavior w:val="content"/>
        </w:behaviors>
        <w:guid w:val="{61FECD11-C597-4763-9761-C89ADCC46D6D}"/>
      </w:docPartPr>
      <w:docPartBody>
        <w:p w:rsidR="00E165A5" w:rsidRDefault="001E722E" w:rsidP="001E722E">
          <w:pPr>
            <w:pStyle w:val="1C8A1D3432F340FDAC0C92D9B684375F"/>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A026A"/>
    <w:rsid w:val="00181289"/>
    <w:rsid w:val="00195FA8"/>
    <w:rsid w:val="001B7194"/>
    <w:rsid w:val="001D13CC"/>
    <w:rsid w:val="001E722E"/>
    <w:rsid w:val="001F37E8"/>
    <w:rsid w:val="00224F90"/>
    <w:rsid w:val="00226EBD"/>
    <w:rsid w:val="00264F68"/>
    <w:rsid w:val="002946A1"/>
    <w:rsid w:val="002A683A"/>
    <w:rsid w:val="003446EC"/>
    <w:rsid w:val="003556D5"/>
    <w:rsid w:val="003D66F6"/>
    <w:rsid w:val="00410196"/>
    <w:rsid w:val="004408FB"/>
    <w:rsid w:val="004C19E7"/>
    <w:rsid w:val="004D2EE3"/>
    <w:rsid w:val="004E24BF"/>
    <w:rsid w:val="004E482E"/>
    <w:rsid w:val="004E78F8"/>
    <w:rsid w:val="005428D0"/>
    <w:rsid w:val="00587DD7"/>
    <w:rsid w:val="00592C55"/>
    <w:rsid w:val="005A413A"/>
    <w:rsid w:val="00610036"/>
    <w:rsid w:val="00620F1C"/>
    <w:rsid w:val="006604F2"/>
    <w:rsid w:val="00670D9B"/>
    <w:rsid w:val="00693142"/>
    <w:rsid w:val="00697F98"/>
    <w:rsid w:val="006E643D"/>
    <w:rsid w:val="006F4277"/>
    <w:rsid w:val="007F48D7"/>
    <w:rsid w:val="00801F68"/>
    <w:rsid w:val="00806F17"/>
    <w:rsid w:val="008312F2"/>
    <w:rsid w:val="008928D4"/>
    <w:rsid w:val="008D401B"/>
    <w:rsid w:val="00934E28"/>
    <w:rsid w:val="009A526E"/>
    <w:rsid w:val="00A84D96"/>
    <w:rsid w:val="00AA11F2"/>
    <w:rsid w:val="00AB58D8"/>
    <w:rsid w:val="00B759AB"/>
    <w:rsid w:val="00B95D4B"/>
    <w:rsid w:val="00BA18CF"/>
    <w:rsid w:val="00D13E7C"/>
    <w:rsid w:val="00DA7813"/>
    <w:rsid w:val="00E165A5"/>
    <w:rsid w:val="00E51380"/>
    <w:rsid w:val="00EA135F"/>
    <w:rsid w:val="00EC22C6"/>
    <w:rsid w:val="00ED4A3E"/>
    <w:rsid w:val="00F52BFD"/>
    <w:rsid w:val="00F57DA0"/>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E722E"/>
    <w:rPr>
      <w:color w:val="666666"/>
    </w:rPr>
  </w:style>
  <w:style w:type="paragraph" w:customStyle="1" w:styleId="26498E28F4D1492797E247E27D07D1F5">
    <w:name w:val="26498E28F4D1492797E247E27D07D1F5"/>
    <w:rsid w:val="001E722E"/>
  </w:style>
  <w:style w:type="paragraph" w:customStyle="1" w:styleId="817F30358872494AA16D0332CC1ED26F">
    <w:name w:val="817F30358872494AA16D0332CC1ED26F"/>
    <w:rsid w:val="001E722E"/>
  </w:style>
  <w:style w:type="paragraph" w:customStyle="1" w:styleId="1C8A1D3432F340FDAC0C92D9B684375F">
    <w:name w:val="1C8A1D3432F340FDAC0C92D9B684375F"/>
    <w:rsid w:val="001E72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Props1.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2.xml><?xml version="1.0" encoding="utf-8"?>
<ds:datastoreItem xmlns:ds="http://schemas.openxmlformats.org/officeDocument/2006/customXml" ds:itemID="{B1766DC0-7F89-4D42-95BC-98FEA2B4FB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723</Words>
  <Characters>4558</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194</cp:revision>
  <dcterms:created xsi:type="dcterms:W3CDTF">2025-10-09T05:03:00Z</dcterms:created>
  <dcterms:modified xsi:type="dcterms:W3CDTF">2026-02-26T16:26:00Z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