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Pr="00F75F86" w:rsidRDefault="00F75F86">
      <w:pPr>
        <w:rPr>
          <w:b/>
          <w:bCs/>
          <w:sz w:val="30"/>
          <w:szCs w:val="30"/>
          <w:u w:val="single"/>
        </w:rPr>
      </w:pPr>
      <w:r w:rsidRPr="015B7020">
        <w:rPr>
          <w:b/>
          <w:bCs/>
          <w:sz w:val="30"/>
          <w:szCs w:val="30"/>
          <w:u w:val="single"/>
        </w:rPr>
        <w:t>Dossier Theater der Welt Chemnitz 2026</w:t>
      </w:r>
    </w:p>
    <w:p w14:paraId="0497282D" w14:textId="05F4AEBD" w:rsidR="3A91244D" w:rsidRDefault="3A91244D" w:rsidP="015B7020">
      <w:pPr>
        <w:rPr>
          <w:rFonts w:ascii="Aptos" w:eastAsia="Aptos" w:hAnsi="Aptos" w:cs="Aptos"/>
          <w:color w:val="000000" w:themeColor="text1"/>
          <w:sz w:val="16"/>
          <w:szCs w:val="16"/>
        </w:rPr>
      </w:pPr>
      <w:r w:rsidRPr="015B7020">
        <w:rPr>
          <w:rFonts w:ascii="Aptos" w:eastAsia="Aptos" w:hAnsi="Aptos" w:cs="Aptos"/>
          <w:b/>
          <w:bCs/>
          <w:i/>
          <w:iCs/>
          <w:color w:val="000000" w:themeColor="text1"/>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rsidRPr="00E337BB" w14:paraId="2173ACBE" w14:textId="77777777" w:rsidTr="015B7020">
        <w:tc>
          <w:tcPr>
            <w:tcW w:w="4508" w:type="dxa"/>
          </w:tcPr>
          <w:p w14:paraId="4B6769AE" w14:textId="2BC07F28" w:rsidR="00A417A0" w:rsidRPr="00627349" w:rsidRDefault="00A417A0" w:rsidP="015B7020">
            <w:pPr>
              <w:rPr>
                <w:rFonts w:ascii="Aptos" w:hAnsi="Aptos"/>
                <w:b/>
                <w:bCs/>
                <w:color w:val="7F7F7F" w:themeColor="text1" w:themeTint="80"/>
              </w:rPr>
            </w:pPr>
            <w:bookmarkStart w:id="0" w:name="Kurztext"/>
            <w:bookmarkStart w:id="1" w:name="Basisinfos"/>
            <w:r w:rsidRPr="00627349">
              <w:rPr>
                <w:rFonts w:ascii="Aptos" w:hAnsi="Aptos"/>
                <w:b/>
                <w:bCs/>
                <w:color w:val="7F7F7F" w:themeColor="text1" w:themeTint="80"/>
              </w:rPr>
              <w:t>Name Produktion</w:t>
            </w:r>
          </w:p>
        </w:tc>
        <w:tc>
          <w:tcPr>
            <w:tcW w:w="4508" w:type="dxa"/>
            <w:gridSpan w:val="3"/>
          </w:tcPr>
          <w:p w14:paraId="594E071C" w14:textId="01123A3D" w:rsidR="00A417A0" w:rsidRPr="00627349" w:rsidRDefault="000F00DA" w:rsidP="008F6B9A">
            <w:pPr>
              <w:rPr>
                <w:rFonts w:ascii="Aptos" w:hAnsi="Aptos"/>
                <w:highlight w:val="green"/>
                <w:lang w:val="en-US"/>
              </w:rPr>
            </w:pPr>
            <w:r w:rsidRPr="00627349">
              <w:rPr>
                <w:rFonts w:ascii="Aptos" w:hAnsi="Aptos"/>
                <w:highlight w:val="green"/>
                <w:lang w:val="en-US"/>
              </w:rPr>
              <w:t>MEMORY DISTORTION. M I X T A P E</w:t>
            </w:r>
          </w:p>
        </w:tc>
      </w:tr>
      <w:tr w:rsidR="00D55D52" w14:paraId="0714637E" w14:textId="77777777" w:rsidTr="015B7020">
        <w:tc>
          <w:tcPr>
            <w:tcW w:w="4508" w:type="dxa"/>
          </w:tcPr>
          <w:p w14:paraId="3AE8FD34" w14:textId="38E367D2" w:rsidR="00D55D52" w:rsidRPr="00627349" w:rsidRDefault="00D55D52" w:rsidP="015B7020">
            <w:pPr>
              <w:rPr>
                <w:rFonts w:ascii="Aptos" w:hAnsi="Aptos"/>
                <w:b/>
                <w:bCs/>
                <w:color w:val="7F7F7F" w:themeColor="text1" w:themeTint="80"/>
              </w:rPr>
            </w:pPr>
            <w:proofErr w:type="spellStart"/>
            <w:r w:rsidRPr="00627349">
              <w:rPr>
                <w:rFonts w:ascii="Aptos" w:eastAsia="Arial" w:hAnsi="Aptos" w:cs="Arial"/>
                <w:b/>
                <w:bCs/>
                <w:color w:val="7F7F7F" w:themeColor="text1" w:themeTint="80"/>
              </w:rPr>
              <w:t>Künstler:in</w:t>
            </w:r>
            <w:proofErr w:type="spellEnd"/>
            <w:r w:rsidRPr="00627349">
              <w:rPr>
                <w:rFonts w:ascii="Aptos" w:eastAsia="Arial" w:hAnsi="Aptos" w:cs="Arial"/>
                <w:b/>
                <w:bCs/>
                <w:color w:val="7F7F7F" w:themeColor="text1" w:themeTint="80"/>
              </w:rPr>
              <w:t xml:space="preserve"> / Kompanie</w:t>
            </w:r>
          </w:p>
        </w:tc>
        <w:tc>
          <w:tcPr>
            <w:tcW w:w="4508" w:type="dxa"/>
            <w:gridSpan w:val="3"/>
          </w:tcPr>
          <w:p w14:paraId="174682CB" w14:textId="28EC034E" w:rsidR="00D55D52" w:rsidRPr="00627349" w:rsidRDefault="00D30A6D" w:rsidP="00D55D52">
            <w:pPr>
              <w:rPr>
                <w:rFonts w:ascii="Aptos" w:hAnsi="Aptos"/>
                <w:highlight w:val="green"/>
              </w:rPr>
            </w:pPr>
            <w:proofErr w:type="spellStart"/>
            <w:r w:rsidRPr="00627349">
              <w:rPr>
                <w:rFonts w:ascii="Aptos" w:hAnsi="Aptos"/>
                <w:highlight w:val="green"/>
              </w:rPr>
              <w:t>teatru-spălătorie</w:t>
            </w:r>
            <w:proofErr w:type="spellEnd"/>
          </w:p>
        </w:tc>
      </w:tr>
      <w:tr w:rsidR="00D55D52" w14:paraId="2355618A" w14:textId="77777777" w:rsidTr="015B7020">
        <w:tc>
          <w:tcPr>
            <w:tcW w:w="4508" w:type="dxa"/>
          </w:tcPr>
          <w:p w14:paraId="6DB6BA41" w14:textId="48B6F009" w:rsidR="00D55D52" w:rsidRPr="00627349" w:rsidRDefault="00D55D52" w:rsidP="015B7020">
            <w:pPr>
              <w:rPr>
                <w:rFonts w:ascii="Aptos" w:hAnsi="Aptos"/>
                <w:b/>
                <w:bCs/>
                <w:color w:val="7F7F7F" w:themeColor="text1" w:themeTint="80"/>
              </w:rPr>
            </w:pPr>
            <w:r w:rsidRPr="00627349">
              <w:rPr>
                <w:rFonts w:ascii="Aptos" w:hAnsi="Aptos"/>
                <w:b/>
                <w:bCs/>
                <w:color w:val="7F7F7F" w:themeColor="text1" w:themeTint="80"/>
              </w:rPr>
              <w:t>Spielort</w:t>
            </w:r>
          </w:p>
        </w:tc>
        <w:tc>
          <w:tcPr>
            <w:tcW w:w="4508" w:type="dxa"/>
            <w:gridSpan w:val="3"/>
          </w:tcPr>
          <w:p w14:paraId="16144986" w14:textId="4D3379AC" w:rsidR="00D55D52" w:rsidRPr="00627349" w:rsidRDefault="00627349" w:rsidP="00D55D52">
            <w:pPr>
              <w:rPr>
                <w:rFonts w:ascii="Aptos" w:hAnsi="Aptos"/>
                <w:highlight w:val="green"/>
              </w:rPr>
            </w:pPr>
            <w:proofErr w:type="spellStart"/>
            <w:r>
              <w:rPr>
                <w:rFonts w:ascii="Aptos" w:hAnsi="Aptos"/>
                <w:highlight w:val="green"/>
              </w:rPr>
              <w:t>Spinnbau</w:t>
            </w:r>
            <w:proofErr w:type="spellEnd"/>
            <w:r>
              <w:rPr>
                <w:rFonts w:ascii="Aptos" w:hAnsi="Aptos"/>
                <w:highlight w:val="green"/>
              </w:rPr>
              <w:t xml:space="preserve"> Halle 5</w:t>
            </w:r>
          </w:p>
        </w:tc>
      </w:tr>
      <w:bookmarkEnd w:id="0"/>
      <w:tr w:rsidR="006C2274" w14:paraId="242C3489" w14:textId="77777777" w:rsidTr="004000B8">
        <w:trPr>
          <w:trHeight w:val="68"/>
        </w:trPr>
        <w:tc>
          <w:tcPr>
            <w:tcW w:w="4508" w:type="dxa"/>
          </w:tcPr>
          <w:p w14:paraId="1D8BA607" w14:textId="57E44ED1" w:rsidR="006C2274" w:rsidRPr="00627349" w:rsidRDefault="006C2274" w:rsidP="015B7020">
            <w:pPr>
              <w:rPr>
                <w:rFonts w:ascii="Aptos" w:hAnsi="Aptos"/>
                <w:b/>
                <w:bCs/>
                <w:color w:val="7F7F7F" w:themeColor="text1" w:themeTint="80"/>
              </w:rPr>
            </w:pPr>
            <w:r w:rsidRPr="00627349">
              <w:rPr>
                <w:rFonts w:ascii="Aptos" w:hAnsi="Aptos"/>
                <w:b/>
                <w:bCs/>
                <w:color w:val="7F7F7F" w:themeColor="text1" w:themeTint="80"/>
              </w:rPr>
              <w:t>Spieldatum &amp; Uhrzeit</w:t>
            </w:r>
          </w:p>
        </w:tc>
        <w:tc>
          <w:tcPr>
            <w:tcW w:w="2254" w:type="dxa"/>
          </w:tcPr>
          <w:p w14:paraId="6110A18D" w14:textId="4505666C" w:rsidR="006C2274" w:rsidRPr="00627349" w:rsidRDefault="00C83B9B" w:rsidP="00D55D52">
            <w:pPr>
              <w:rPr>
                <w:rFonts w:ascii="Aptos" w:hAnsi="Aptos"/>
                <w:highlight w:val="green"/>
              </w:rPr>
            </w:pPr>
            <w:r>
              <w:rPr>
                <w:rFonts w:ascii="Aptos" w:hAnsi="Aptos"/>
                <w:highlight w:val="green"/>
              </w:rPr>
              <w:t>26.06.2026</w:t>
            </w:r>
          </w:p>
        </w:tc>
        <w:tc>
          <w:tcPr>
            <w:tcW w:w="1127" w:type="dxa"/>
          </w:tcPr>
          <w:p w14:paraId="0ED724ED" w14:textId="2F1C4E42" w:rsidR="006C2274" w:rsidRPr="00627349" w:rsidRDefault="00D853AE" w:rsidP="00D55D52">
            <w:pPr>
              <w:rPr>
                <w:rFonts w:ascii="Aptos" w:hAnsi="Aptos"/>
                <w:highlight w:val="green"/>
              </w:rPr>
            </w:pPr>
            <w:r>
              <w:rPr>
                <w:rFonts w:ascii="Aptos" w:hAnsi="Aptos"/>
                <w:highlight w:val="green"/>
              </w:rPr>
              <w:t>19:30</w:t>
            </w:r>
          </w:p>
        </w:tc>
        <w:tc>
          <w:tcPr>
            <w:tcW w:w="1127" w:type="dxa"/>
          </w:tcPr>
          <w:p w14:paraId="116D2B8B" w14:textId="0E233EE1" w:rsidR="006C2274" w:rsidRPr="00627349" w:rsidRDefault="00D853AE" w:rsidP="00D55D52">
            <w:pPr>
              <w:rPr>
                <w:rFonts w:ascii="Aptos" w:hAnsi="Aptos"/>
                <w:highlight w:val="green"/>
              </w:rPr>
            </w:pPr>
            <w:r>
              <w:rPr>
                <w:rFonts w:ascii="Aptos" w:hAnsi="Aptos"/>
                <w:highlight w:val="green"/>
              </w:rPr>
              <w:t>21:10</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627349">
        <w:rPr>
          <w:rFonts w:ascii="Aptos" w:eastAsia="Arial" w:hAnsi="Aptos" w:cs="Arial"/>
          <w:b/>
          <w:bCs/>
          <w:color w:val="7F7F7F" w:themeColor="text1" w:themeTint="80"/>
          <w:highlight w:val="green"/>
        </w:rPr>
        <w:t>Kurztext / A-Text (</w:t>
      </w:r>
      <w:r w:rsidR="00970457" w:rsidRPr="00627349">
        <w:rPr>
          <w:rFonts w:ascii="Aptos" w:eastAsia="Arial" w:hAnsi="Aptos" w:cs="Arial"/>
          <w:b/>
          <w:bCs/>
          <w:color w:val="7F7F7F" w:themeColor="text1" w:themeTint="80"/>
          <w:highlight w:val="green"/>
        </w:rPr>
        <w:t>120</w:t>
      </w:r>
      <w:r w:rsidR="008F6B9A" w:rsidRPr="00627349">
        <w:rPr>
          <w:rFonts w:ascii="Aptos" w:eastAsia="Arial" w:hAnsi="Aptos" w:cs="Arial"/>
          <w:b/>
          <w:bCs/>
          <w:color w:val="7F7F7F" w:themeColor="text1" w:themeTint="80"/>
          <w:highlight w:val="green"/>
        </w:rPr>
        <w:t xml:space="preserve"> +- 10%</w:t>
      </w:r>
      <w:r w:rsidRPr="00627349">
        <w:rPr>
          <w:rFonts w:ascii="Aptos" w:eastAsia="Arial" w:hAnsi="Aptos" w:cs="Arial"/>
          <w:b/>
          <w:bCs/>
          <w:color w:val="7F7F7F" w:themeColor="text1" w:themeTint="80"/>
          <w:highlight w:val="green"/>
        </w:rPr>
        <w:t xml:space="preserve"> </w:t>
      </w:r>
      <w:r w:rsidR="00970457" w:rsidRPr="00627349">
        <w:rPr>
          <w:rFonts w:ascii="Aptos" w:eastAsia="Arial" w:hAnsi="Aptos" w:cs="Arial"/>
          <w:b/>
          <w:bCs/>
          <w:color w:val="7F7F7F" w:themeColor="text1" w:themeTint="80"/>
          <w:highlight w:val="green"/>
        </w:rPr>
        <w:t>Zeichen</w:t>
      </w:r>
      <w:r w:rsidR="005A76DE" w:rsidRPr="00627349">
        <w:rPr>
          <w:rFonts w:ascii="Aptos" w:eastAsia="Arial" w:hAnsi="Aptos" w:cs="Arial"/>
          <w:b/>
          <w:bCs/>
          <w:color w:val="7F7F7F" w:themeColor="text1" w:themeTint="80"/>
          <w:highlight w:val="green"/>
        </w:rPr>
        <w:t xml:space="preserve"> – 1 Zeile ca.</w:t>
      </w:r>
      <w:r w:rsidRPr="00627349">
        <w:rPr>
          <w:rFonts w:ascii="Aptos" w:eastAsia="Arial" w:hAnsi="Aptos" w:cs="Arial"/>
          <w:b/>
          <w:bCs/>
          <w:color w:val="7F7F7F" w:themeColor="text1" w:themeTint="80"/>
          <w:highlight w:val="green"/>
        </w:rPr>
        <w:t>)</w:t>
      </w:r>
    </w:p>
    <w:p w14:paraId="214783A6" w14:textId="7322F410" w:rsidR="00AA6E08" w:rsidRPr="009863E7" w:rsidRDefault="009863E7" w:rsidP="008F6B9A">
      <w:pPr>
        <w:pBdr>
          <w:bottom w:val="single" w:sz="6" w:space="1" w:color="auto"/>
        </w:pBdr>
        <w:rPr>
          <w:rFonts w:ascii="Aptos" w:eastAsia="Arial" w:hAnsi="Aptos" w:cs="Arial"/>
          <w:color w:val="EE0000"/>
        </w:rPr>
      </w:pPr>
      <w:r w:rsidRPr="009863E7">
        <w:rPr>
          <w:rFonts w:ascii="Aptos" w:eastAsia="Arial" w:hAnsi="Aptos" w:cs="Arial"/>
          <w:color w:val="EE0000"/>
        </w:rPr>
        <w:t>Ein Konzert als Archiv: Stimmen, Beats und Loops lassen Moldaus fragmentierte Geschichte hörbar werden.</w:t>
      </w:r>
    </w:p>
    <w:p w14:paraId="771D4744" w14:textId="77777777" w:rsidR="009863E7" w:rsidRDefault="009863E7"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4E977F70" w14:textId="5D6C0544" w:rsidR="782CC0EE" w:rsidRPr="003761DE" w:rsidRDefault="782CC0EE" w:rsidP="015B7020">
      <w:pPr>
        <w:rPr>
          <w:rFonts w:ascii="Aptos" w:eastAsia="Arial" w:hAnsi="Aptos" w:cs="Arial"/>
          <w:b/>
          <w:bCs/>
          <w:color w:val="7F7F7F" w:themeColor="text1" w:themeTint="80"/>
          <w:highlight w:val="green"/>
        </w:rPr>
      </w:pPr>
      <w:r w:rsidRPr="015B7020">
        <w:rPr>
          <w:rFonts w:ascii="Aptos" w:eastAsia="Arial" w:hAnsi="Aptos" w:cs="Arial"/>
          <w:b/>
          <w:bCs/>
          <w:color w:val="7F7F7F" w:themeColor="text1" w:themeTint="80"/>
          <w:highlight w:val="green"/>
        </w:rPr>
        <w:t>Detailtext /</w:t>
      </w:r>
      <w:r w:rsidR="001D2FAD" w:rsidRPr="015B7020">
        <w:rPr>
          <w:rFonts w:ascii="Aptos" w:eastAsia="Arial" w:hAnsi="Aptos" w:cs="Arial"/>
          <w:b/>
          <w:bCs/>
          <w:color w:val="7F7F7F" w:themeColor="text1" w:themeTint="80"/>
          <w:highlight w:val="green"/>
        </w:rPr>
        <w:t xml:space="preserve"> Programmbuch /</w:t>
      </w:r>
      <w:r w:rsidRPr="015B7020">
        <w:rPr>
          <w:rFonts w:ascii="Aptos" w:eastAsia="Arial" w:hAnsi="Aptos" w:cs="Arial"/>
          <w:b/>
          <w:bCs/>
          <w:color w:val="7F7F7F" w:themeColor="text1" w:themeTint="80"/>
          <w:highlight w:val="green"/>
        </w:rPr>
        <w:t xml:space="preserve"> C-Text (</w:t>
      </w:r>
      <w:r w:rsidR="005A039F" w:rsidRPr="015B7020">
        <w:rPr>
          <w:rFonts w:ascii="Aptos" w:eastAsia="Arial" w:hAnsi="Aptos" w:cs="Arial"/>
          <w:b/>
          <w:bCs/>
          <w:color w:val="7F7F7F" w:themeColor="text1" w:themeTint="80"/>
          <w:highlight w:val="green"/>
        </w:rPr>
        <w:t xml:space="preserve">1500 – 2000 </w:t>
      </w:r>
      <w:r w:rsidR="00FE71EF" w:rsidRPr="015B7020">
        <w:rPr>
          <w:rFonts w:ascii="Aptos" w:eastAsia="Arial" w:hAnsi="Aptos" w:cs="Arial"/>
          <w:b/>
          <w:bCs/>
          <w:color w:val="7F7F7F" w:themeColor="text1" w:themeTint="80"/>
          <w:highlight w:val="green"/>
        </w:rPr>
        <w:t xml:space="preserve">+- 10% </w:t>
      </w:r>
      <w:r w:rsidR="005A039F" w:rsidRPr="015B7020">
        <w:rPr>
          <w:rFonts w:ascii="Aptos" w:eastAsia="Arial" w:hAnsi="Aptos" w:cs="Arial"/>
          <w:b/>
          <w:bCs/>
          <w:color w:val="7F7F7F" w:themeColor="text1" w:themeTint="80"/>
          <w:highlight w:val="green"/>
        </w:rPr>
        <w:t>Zeichen</w:t>
      </w:r>
      <w:r w:rsidRPr="015B7020">
        <w:rPr>
          <w:rFonts w:ascii="Aptos" w:eastAsia="Arial" w:hAnsi="Aptos" w:cs="Arial"/>
          <w:b/>
          <w:bCs/>
          <w:color w:val="7F7F7F" w:themeColor="text1" w:themeTint="80"/>
          <w:highlight w:val="green"/>
        </w:rPr>
        <w:t>)</w:t>
      </w:r>
    </w:p>
    <w:p w14:paraId="7549D754" w14:textId="77777777" w:rsidR="003D1395" w:rsidRPr="003D1395" w:rsidRDefault="003D1395" w:rsidP="003D1395">
      <w:pPr>
        <w:pBdr>
          <w:bottom w:val="single" w:sz="6" w:space="1" w:color="auto"/>
        </w:pBdr>
        <w:jc w:val="both"/>
        <w:rPr>
          <w:color w:val="000000" w:themeColor="text1"/>
        </w:rPr>
      </w:pPr>
      <w:r w:rsidRPr="003D1395">
        <w:rPr>
          <w:color w:val="000000" w:themeColor="text1"/>
        </w:rPr>
        <w:t>In Memory Distortion M I X T A P E läuft die Geschichte als Schleife. Nicht immer vorwärts. Sie springt. Wiederholt sich. Hakt. Als etwas, das immer wieder abgespielt, überspielt, gelöscht und neu aufgenommen wird. So wie auch Erinnerungen, auf die der Titel mit dem psychologischen Fachbegriff Gedächtnisverzerrung anspielt. Memory Distortion M I X T A P E ist ein Konzert, ein Archiv, eine Versuchsanordnung. Die Inszenierung produziert Musik, die im Moment entsteht wie Gedanken. Stimmen werden gesampelt, geloopt, verzerrt, überschrieben.</w:t>
      </w:r>
    </w:p>
    <w:p w14:paraId="2CD6B16B" w14:textId="77777777" w:rsidR="003D1395" w:rsidRPr="003D1395" w:rsidRDefault="003D1395" w:rsidP="003D1395">
      <w:pPr>
        <w:pBdr>
          <w:bottom w:val="single" w:sz="6" w:space="1" w:color="auto"/>
        </w:pBdr>
        <w:jc w:val="both"/>
        <w:rPr>
          <w:color w:val="000000" w:themeColor="text1"/>
        </w:rPr>
      </w:pPr>
      <w:r w:rsidRPr="003D1395">
        <w:rPr>
          <w:color w:val="000000" w:themeColor="text1"/>
        </w:rPr>
        <w:t>Regisseurin, Autorin und Performerin Nicoleta Esinencu, Trägerin des ITI-Preises des Jahres 2026, stammt aus Moldau. Das kleine Land mit rumänischer und sowjetischer Vergangenheit und unklarer Zukunft scheint eingeklemmt zwischen West- und Osteuropa.</w:t>
      </w:r>
    </w:p>
    <w:p w14:paraId="4361321C" w14:textId="77777777" w:rsidR="003D1395" w:rsidRPr="003D1395" w:rsidRDefault="003D1395" w:rsidP="003D1395">
      <w:pPr>
        <w:pBdr>
          <w:bottom w:val="single" w:sz="6" w:space="1" w:color="auto"/>
        </w:pBdr>
        <w:jc w:val="both"/>
        <w:rPr>
          <w:color w:val="000000" w:themeColor="text1"/>
        </w:rPr>
      </w:pPr>
      <w:r w:rsidRPr="003D1395">
        <w:rPr>
          <w:color w:val="000000" w:themeColor="text1"/>
        </w:rPr>
        <w:t xml:space="preserve">Ihre Performance aus Beats, Video, Texten und Akustik schöpft aus diesem Kontext: Vom kolonialisierten Land über den sozialistischen Staat zur neoliberalen Demokratie stürzt es von einem politischen Bündnis ins nächste. Diese Übergänge hinterlassen Spuren, aber selten Denkmäler. Viele Geschichten haben nie Eingang in die Schulbücher </w:t>
      </w:r>
      <w:r w:rsidRPr="003D1395">
        <w:rPr>
          <w:color w:val="000000" w:themeColor="text1"/>
        </w:rPr>
        <w:lastRenderedPageBreak/>
        <w:t>gefunden. Sie existieren als Fragmente, als private Erinnerungen, als Geräusche. Memory Distortion M I X T A P E macht diesen Zustand hörbar.</w:t>
      </w:r>
    </w:p>
    <w:p w14:paraId="02CC26A8" w14:textId="77777777" w:rsidR="003D1395" w:rsidRPr="003D1395" w:rsidRDefault="003D1395" w:rsidP="003D1395">
      <w:pPr>
        <w:pBdr>
          <w:bottom w:val="single" w:sz="6" w:space="1" w:color="auto"/>
        </w:pBdr>
        <w:jc w:val="both"/>
        <w:rPr>
          <w:color w:val="000000" w:themeColor="text1"/>
        </w:rPr>
      </w:pPr>
      <w:r w:rsidRPr="003D1395">
        <w:rPr>
          <w:color w:val="000000" w:themeColor="text1"/>
        </w:rPr>
        <w:t>Politische Reden verwandeln sich in Atmosphäre, Parolen in Rauschen. Wiederholung wird zur Geste. Nicht als Nostalgie, sondern als Widerstand gegen das Vergessen. Wer entscheidet, was archiviert wird? Was bleiben darf? Was überschrieben wird?</w:t>
      </w:r>
    </w:p>
    <w:p w14:paraId="6CF39D45" w14:textId="77777777" w:rsidR="003D1395" w:rsidRPr="003D1395" w:rsidRDefault="003D1395" w:rsidP="003D1395">
      <w:pPr>
        <w:pBdr>
          <w:bottom w:val="single" w:sz="6" w:space="1" w:color="auto"/>
        </w:pBdr>
        <w:jc w:val="both"/>
        <w:rPr>
          <w:color w:val="000000" w:themeColor="text1"/>
        </w:rPr>
      </w:pPr>
      <w:r w:rsidRPr="003D1395">
        <w:rPr>
          <w:color w:val="000000" w:themeColor="text1"/>
        </w:rPr>
        <w:t>Ein Werk, konfrontativ, konzentriert, interdisziplinär zwischen Konzert, Soundperformance und Theater.</w:t>
      </w:r>
    </w:p>
    <w:p w14:paraId="269A152A" w14:textId="58E560A5" w:rsidR="00D61C3C" w:rsidRDefault="003D1395" w:rsidP="003D1395">
      <w:pPr>
        <w:pBdr>
          <w:bottom w:val="single" w:sz="6" w:space="1" w:color="auto"/>
        </w:pBdr>
        <w:jc w:val="both"/>
        <w:rPr>
          <w:color w:val="000000" w:themeColor="text1"/>
        </w:rPr>
      </w:pPr>
      <w:r w:rsidRPr="003D1395">
        <w:rPr>
          <w:color w:val="000000" w:themeColor="text1"/>
        </w:rPr>
        <w:t xml:space="preserve">Seit 2016 vergibt das Internationale Theaterinstitut in Deutschland einen Preis an </w:t>
      </w:r>
      <w:proofErr w:type="spellStart"/>
      <w:proofErr w:type="gramStart"/>
      <w:r w:rsidRPr="003D1395">
        <w:rPr>
          <w:color w:val="000000" w:themeColor="text1"/>
        </w:rPr>
        <w:t>Künstler:innen</w:t>
      </w:r>
      <w:proofErr w:type="spellEnd"/>
      <w:proofErr w:type="gramEnd"/>
      <w:r w:rsidRPr="003D1395">
        <w:rPr>
          <w:color w:val="000000" w:themeColor="text1"/>
        </w:rPr>
        <w:t>, die mit ihrem Engagement im Bereich der Darstellenden Künste maßgeblich zum internationalen kulturellen Austausch zwischen Deutschland und anderen Ländern beitragen.</w:t>
      </w:r>
    </w:p>
    <w:p w14:paraId="55A08483" w14:textId="5C23D2F9" w:rsidR="003D1395" w:rsidRPr="006C2274" w:rsidRDefault="5AA50A48" w:rsidP="0F044704">
      <w:pPr>
        <w:pBdr>
          <w:bottom w:val="single" w:sz="6" w:space="1" w:color="auto"/>
        </w:pBdr>
        <w:jc w:val="both"/>
        <w:rPr>
          <w:color w:val="000000" w:themeColor="text1"/>
          <w:lang w:val="en-US"/>
        </w:rPr>
      </w:pPr>
      <w:r w:rsidRPr="006C2274">
        <w:rPr>
          <w:color w:val="000000" w:themeColor="text1"/>
          <w:lang w:val="en-US"/>
        </w:rPr>
        <w:t>EN</w:t>
      </w:r>
    </w:p>
    <w:p w14:paraId="3389A90A" w14:textId="0A05FD0E" w:rsidR="004E6FFD" w:rsidRPr="006C2274" w:rsidRDefault="5AA50A48" w:rsidP="0F044704">
      <w:pPr>
        <w:spacing w:before="240" w:after="240"/>
        <w:jc w:val="both"/>
        <w:rPr>
          <w:lang w:val="en-US"/>
        </w:rPr>
      </w:pPr>
      <w:r w:rsidRPr="006C2274">
        <w:rPr>
          <w:rFonts w:ascii="Aptos" w:eastAsia="Aptos" w:hAnsi="Aptos" w:cs="Aptos"/>
          <w:color w:val="000000" w:themeColor="text1"/>
          <w:lang w:val="en-US"/>
        </w:rPr>
        <w:t xml:space="preserve">In </w:t>
      </w:r>
      <w:r w:rsidRPr="006C2274">
        <w:rPr>
          <w:rFonts w:ascii="Aptos" w:eastAsia="Aptos" w:hAnsi="Aptos" w:cs="Aptos"/>
          <w:i/>
          <w:iCs/>
          <w:color w:val="000000" w:themeColor="text1"/>
          <w:lang w:val="en-US"/>
        </w:rPr>
        <w:t>Memory Distortion M I X T A P E</w:t>
      </w:r>
      <w:r w:rsidRPr="006C2274">
        <w:rPr>
          <w:rFonts w:ascii="Aptos" w:eastAsia="Aptos" w:hAnsi="Aptos" w:cs="Aptos"/>
          <w:color w:val="000000" w:themeColor="text1"/>
          <w:lang w:val="en-US"/>
        </w:rPr>
        <w:t xml:space="preserve">, the story runs in a loop, though not always forwards. It jumps. Repeats itself. Gets stuck. Like something that is played </w:t>
      </w:r>
      <w:proofErr w:type="gramStart"/>
      <w:r w:rsidRPr="006C2274">
        <w:rPr>
          <w:rFonts w:ascii="Aptos" w:eastAsia="Aptos" w:hAnsi="Aptos" w:cs="Aptos"/>
          <w:color w:val="000000" w:themeColor="text1"/>
          <w:lang w:val="en-US"/>
        </w:rPr>
        <w:t>over and over again</w:t>
      </w:r>
      <w:proofErr w:type="gramEnd"/>
      <w:r w:rsidRPr="006C2274">
        <w:rPr>
          <w:rFonts w:ascii="Aptos" w:eastAsia="Aptos" w:hAnsi="Aptos" w:cs="Aptos"/>
          <w:color w:val="000000" w:themeColor="text1"/>
          <w:lang w:val="en-US"/>
        </w:rPr>
        <w:t xml:space="preserve">; recorded over, deleted, and re-recorded. Just like memories, a phenomenon that the titular psychological term alludes to. </w:t>
      </w:r>
      <w:r w:rsidRPr="006C2274">
        <w:rPr>
          <w:rFonts w:ascii="Aptos" w:eastAsia="Aptos" w:hAnsi="Aptos" w:cs="Aptos"/>
          <w:i/>
          <w:iCs/>
          <w:color w:val="000000" w:themeColor="text1"/>
          <w:lang w:val="en-US"/>
        </w:rPr>
        <w:t>Memory Distortion M I X T A P E</w:t>
      </w:r>
      <w:r w:rsidRPr="006C2274">
        <w:rPr>
          <w:rFonts w:ascii="Aptos" w:eastAsia="Aptos" w:hAnsi="Aptos" w:cs="Aptos"/>
          <w:color w:val="000000" w:themeColor="text1"/>
          <w:lang w:val="en-US"/>
        </w:rPr>
        <w:t xml:space="preserve"> is a concert, an archive, an experimental arrangement. </w:t>
      </w:r>
      <w:proofErr w:type="gramStart"/>
      <w:r w:rsidRPr="006C2274">
        <w:rPr>
          <w:rFonts w:ascii="Aptos" w:eastAsia="Aptos" w:hAnsi="Aptos" w:cs="Aptos"/>
          <w:color w:val="000000" w:themeColor="text1"/>
          <w:lang w:val="en-US"/>
        </w:rPr>
        <w:t>The production</w:t>
      </w:r>
      <w:proofErr w:type="gramEnd"/>
      <w:r w:rsidRPr="006C2274">
        <w:rPr>
          <w:rFonts w:ascii="Aptos" w:eastAsia="Aptos" w:hAnsi="Aptos" w:cs="Aptos"/>
          <w:color w:val="000000" w:themeColor="text1"/>
          <w:lang w:val="en-US"/>
        </w:rPr>
        <w:t xml:space="preserve"> creates music that arises in the moment, like thoughts. Voices are sampled, looped, distorted</w:t>
      </w:r>
      <w:proofErr w:type="gramStart"/>
      <w:r w:rsidRPr="006C2274">
        <w:rPr>
          <w:rFonts w:ascii="Aptos" w:eastAsia="Aptos" w:hAnsi="Aptos" w:cs="Aptos"/>
          <w:color w:val="000000" w:themeColor="text1"/>
          <w:lang w:val="en-US"/>
        </w:rPr>
        <w:t>, overwritten</w:t>
      </w:r>
      <w:proofErr w:type="gramEnd"/>
      <w:r w:rsidRPr="006C2274">
        <w:rPr>
          <w:rFonts w:ascii="Aptos" w:eastAsia="Aptos" w:hAnsi="Aptos" w:cs="Aptos"/>
          <w:color w:val="000000" w:themeColor="text1"/>
          <w:lang w:val="en-US"/>
        </w:rPr>
        <w:t>.</w:t>
      </w:r>
    </w:p>
    <w:p w14:paraId="3F4A01BC" w14:textId="464A622F" w:rsidR="004E6FFD" w:rsidRPr="006C2274" w:rsidRDefault="5AA50A48" w:rsidP="0F044704">
      <w:pPr>
        <w:spacing w:before="240" w:after="240"/>
        <w:jc w:val="both"/>
        <w:rPr>
          <w:lang w:val="en-US"/>
        </w:rPr>
      </w:pPr>
      <w:r w:rsidRPr="006C2274">
        <w:rPr>
          <w:rFonts w:ascii="Aptos" w:eastAsia="Aptos" w:hAnsi="Aptos" w:cs="Aptos"/>
          <w:color w:val="000000" w:themeColor="text1"/>
          <w:lang w:val="en-US"/>
        </w:rPr>
        <w:t>Winner of the 2026 ITI Prize, director, author, and performer Nicoleta Esinencu comes from Moldova. This small country has both a Romanian and Soviet past and an unclear future, wedged as it seems to be between Western and Eastern Europe.</w:t>
      </w:r>
    </w:p>
    <w:p w14:paraId="00D216C0" w14:textId="68AAA044" w:rsidR="004E6FFD" w:rsidRPr="006C2274" w:rsidRDefault="5AA50A48" w:rsidP="0F044704">
      <w:pPr>
        <w:spacing w:before="240" w:after="240"/>
        <w:jc w:val="both"/>
        <w:rPr>
          <w:lang w:val="en-US"/>
        </w:rPr>
      </w:pPr>
      <w:r w:rsidRPr="006C2274">
        <w:rPr>
          <w:rFonts w:ascii="Aptos" w:eastAsia="Aptos" w:hAnsi="Aptos" w:cs="Aptos"/>
          <w:color w:val="000000" w:themeColor="text1"/>
          <w:lang w:val="en-US"/>
        </w:rPr>
        <w:t xml:space="preserve">Esinencu’s performance of beats, video, texts, and acoustics draws on this context: From a </w:t>
      </w:r>
      <w:proofErr w:type="spellStart"/>
      <w:r w:rsidRPr="006C2274">
        <w:rPr>
          <w:rFonts w:ascii="Aptos" w:eastAsia="Aptos" w:hAnsi="Aptos" w:cs="Aptos"/>
          <w:color w:val="000000" w:themeColor="text1"/>
          <w:lang w:val="en-US"/>
        </w:rPr>
        <w:t>colonised</w:t>
      </w:r>
      <w:proofErr w:type="spellEnd"/>
      <w:r w:rsidRPr="006C2274">
        <w:rPr>
          <w:rFonts w:ascii="Aptos" w:eastAsia="Aptos" w:hAnsi="Aptos" w:cs="Aptos"/>
          <w:color w:val="000000" w:themeColor="text1"/>
          <w:lang w:val="en-US"/>
        </w:rPr>
        <w:t xml:space="preserve"> country to a socialist state to a neoliberal democracy, it plunges from one political alliance into the next. These transitions leave traces, but rarely monuments. Many stories have never found their way into school textbooks. They exist as fragments, as private memories, as sounds. </w:t>
      </w:r>
      <w:r w:rsidRPr="006C2274">
        <w:rPr>
          <w:rFonts w:ascii="Aptos" w:eastAsia="Aptos" w:hAnsi="Aptos" w:cs="Aptos"/>
          <w:i/>
          <w:iCs/>
          <w:color w:val="000000" w:themeColor="text1"/>
          <w:lang w:val="en-US"/>
        </w:rPr>
        <w:t xml:space="preserve">Memory Distortion M I X T A P E </w:t>
      </w:r>
      <w:r w:rsidRPr="006C2274">
        <w:rPr>
          <w:rFonts w:ascii="Aptos" w:eastAsia="Aptos" w:hAnsi="Aptos" w:cs="Aptos"/>
          <w:color w:val="000000" w:themeColor="text1"/>
          <w:lang w:val="en-US"/>
        </w:rPr>
        <w:t>makes this state audible.</w:t>
      </w:r>
    </w:p>
    <w:p w14:paraId="049E7B78" w14:textId="7209BB14" w:rsidR="004E6FFD" w:rsidRPr="006C2274" w:rsidRDefault="5AA50A48" w:rsidP="0F044704">
      <w:pPr>
        <w:spacing w:after="0"/>
        <w:jc w:val="both"/>
        <w:rPr>
          <w:lang w:val="en-US"/>
        </w:rPr>
      </w:pPr>
      <w:r w:rsidRPr="006C2274">
        <w:rPr>
          <w:rFonts w:ascii="Aptos" w:eastAsia="Aptos" w:hAnsi="Aptos" w:cs="Aptos"/>
          <w:color w:val="000000" w:themeColor="text1"/>
          <w:lang w:val="en-US"/>
        </w:rPr>
        <w:t xml:space="preserve">Political speeches are transformed into atmosphere, slogans into noise. Repetition becomes gesture. Not as nostalgia, but as resistance against forgetting. Who decides what is </w:t>
      </w:r>
      <w:proofErr w:type="gramStart"/>
      <w:r w:rsidRPr="006C2274">
        <w:rPr>
          <w:rFonts w:ascii="Aptos" w:eastAsia="Aptos" w:hAnsi="Aptos" w:cs="Aptos"/>
          <w:color w:val="000000" w:themeColor="text1"/>
          <w:lang w:val="en-US"/>
        </w:rPr>
        <w:t>archived</w:t>
      </w:r>
      <w:proofErr w:type="gramEnd"/>
      <w:r w:rsidRPr="006C2274">
        <w:rPr>
          <w:rFonts w:ascii="Aptos" w:eastAsia="Aptos" w:hAnsi="Aptos" w:cs="Aptos"/>
          <w:color w:val="000000" w:themeColor="text1"/>
          <w:lang w:val="en-US"/>
        </w:rPr>
        <w:t>? What is allowed to remain? What is overwritten?</w:t>
      </w:r>
    </w:p>
    <w:p w14:paraId="42AC24AA" w14:textId="4BF94234" w:rsidR="004E6FFD" w:rsidRPr="006C2274" w:rsidRDefault="5AA50A48" w:rsidP="0F044704">
      <w:pPr>
        <w:spacing w:before="240" w:after="240"/>
        <w:jc w:val="both"/>
        <w:rPr>
          <w:lang w:val="en-US"/>
        </w:rPr>
      </w:pPr>
      <w:r w:rsidRPr="006C2274">
        <w:rPr>
          <w:rFonts w:ascii="Aptos" w:eastAsia="Aptos" w:hAnsi="Aptos" w:cs="Aptos"/>
          <w:color w:val="000000" w:themeColor="text1"/>
          <w:lang w:val="en-US"/>
        </w:rPr>
        <w:t>A work that is confrontational, condensed, interdisciplinary, and somewhere between concert, sound performance, and theatre.</w:t>
      </w:r>
    </w:p>
    <w:p w14:paraId="29D62090" w14:textId="38BE4A60" w:rsidR="004E6FFD" w:rsidRPr="006C2274" w:rsidRDefault="5AA50A48" w:rsidP="0F044704">
      <w:pPr>
        <w:spacing w:before="240" w:after="240"/>
        <w:jc w:val="both"/>
        <w:rPr>
          <w:lang w:val="en-US"/>
        </w:rPr>
      </w:pPr>
      <w:r w:rsidRPr="006C2274">
        <w:rPr>
          <w:rFonts w:ascii="Aptos" w:eastAsia="Aptos" w:hAnsi="Aptos" w:cs="Aptos"/>
          <w:color w:val="000000" w:themeColor="text1"/>
          <w:lang w:val="en-US"/>
        </w:rPr>
        <w:t>Since 2016, the International Theatre Institute in Germany has awarded prizes to artists whose commitment to the performing arts make a significant contribution to international cultural exchange between Germany and other countries.</w:t>
      </w:r>
    </w:p>
    <w:p w14:paraId="09F9F3EF" w14:textId="03D5546C" w:rsidR="004E6FFD" w:rsidRPr="006C2274" w:rsidRDefault="004E6FFD" w:rsidP="00E649FD">
      <w:pPr>
        <w:rPr>
          <w:color w:val="000000" w:themeColor="text1"/>
          <w:lang w:val="en-US"/>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015B7020">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4BF89B71" w:rsidR="00FC2644" w:rsidRPr="008765A6" w:rsidRDefault="00B76A5B" w:rsidP="008F6B9A">
            <w:pPr>
              <w:rPr>
                <w:rFonts w:ascii="Aptos" w:eastAsia="Arial" w:hAnsi="Aptos" w:cs="Arial"/>
              </w:rPr>
            </w:pPr>
            <w:r>
              <w:rPr>
                <w:rFonts w:ascii="Aptos" w:eastAsia="Arial" w:hAnsi="Aptos" w:cs="Arial"/>
              </w:rPr>
              <w:t>Moldau</w:t>
            </w:r>
          </w:p>
        </w:tc>
      </w:tr>
      <w:tr w:rsidR="0073304C" w14:paraId="642BA065" w14:textId="77777777" w:rsidTr="015B7020">
        <w:tc>
          <w:tcPr>
            <w:tcW w:w="4508" w:type="dxa"/>
          </w:tcPr>
          <w:p w14:paraId="5E270B5D" w14:textId="2289D0BB" w:rsidR="0073304C" w:rsidRPr="003761DE" w:rsidRDefault="3884BC29" w:rsidP="015B7020">
            <w:pPr>
              <w:rPr>
                <w:rFonts w:ascii="Aptos" w:eastAsia="Arial" w:hAnsi="Aptos" w:cs="Arial"/>
                <w:b/>
                <w:bCs/>
                <w:color w:val="7F7F7F" w:themeColor="text1" w:themeTint="80"/>
                <w:highlight w:val="green"/>
              </w:rPr>
            </w:pPr>
            <w:r w:rsidRPr="000D0BE3">
              <w:rPr>
                <w:rFonts w:ascii="Aptos" w:eastAsia="Arial" w:hAnsi="Aptos" w:cs="Arial"/>
                <w:b/>
                <w:bCs/>
                <w:color w:val="7F7F7F" w:themeColor="text1" w:themeTint="80"/>
              </w:rPr>
              <w:t>Sprache(n)</w:t>
            </w:r>
          </w:p>
        </w:tc>
        <w:tc>
          <w:tcPr>
            <w:tcW w:w="4508" w:type="dxa"/>
            <w:gridSpan w:val="2"/>
          </w:tcPr>
          <w:p w14:paraId="1AEBD3DE" w14:textId="409D8E02" w:rsidR="0073304C" w:rsidRPr="008765A6" w:rsidRDefault="000743A1" w:rsidP="008F6B9A">
            <w:pPr>
              <w:rPr>
                <w:rFonts w:ascii="Aptos" w:eastAsia="Arial" w:hAnsi="Aptos" w:cs="Arial"/>
              </w:rPr>
            </w:pPr>
            <w:r>
              <w:rPr>
                <w:rFonts w:ascii="Aptos" w:eastAsia="Arial" w:hAnsi="Aptos" w:cs="Arial"/>
              </w:rPr>
              <w:t>Rumänisch, Russisch</w:t>
            </w:r>
          </w:p>
        </w:tc>
      </w:tr>
      <w:tr w:rsidR="000743A1" w14:paraId="57D1EC8A" w14:textId="77777777" w:rsidTr="015B7020">
        <w:tc>
          <w:tcPr>
            <w:tcW w:w="4508" w:type="dxa"/>
          </w:tcPr>
          <w:p w14:paraId="5FFC98BD" w14:textId="4FDD70D5" w:rsidR="000743A1" w:rsidRPr="00095A2E" w:rsidRDefault="000D0BE3" w:rsidP="015B7020">
            <w:pPr>
              <w:rPr>
                <w:rFonts w:ascii="Aptos" w:eastAsia="Arial" w:hAnsi="Aptos" w:cs="Arial"/>
                <w:b/>
                <w:bCs/>
                <w:color w:val="7F7F7F" w:themeColor="text1" w:themeTint="80"/>
              </w:rPr>
            </w:pPr>
            <w:r w:rsidRPr="00095A2E">
              <w:rPr>
                <w:rFonts w:ascii="Aptos" w:eastAsia="Arial" w:hAnsi="Aptos" w:cs="Arial"/>
                <w:b/>
                <w:bCs/>
                <w:color w:val="7F7F7F" w:themeColor="text1" w:themeTint="80"/>
              </w:rPr>
              <w:t>Sprache(n)</w:t>
            </w:r>
          </w:p>
        </w:tc>
        <w:tc>
          <w:tcPr>
            <w:tcW w:w="4508" w:type="dxa"/>
            <w:gridSpan w:val="2"/>
          </w:tcPr>
          <w:p w14:paraId="787C68EB" w14:textId="32D0ABBB" w:rsidR="000743A1" w:rsidRPr="00627349" w:rsidRDefault="00AE6D04" w:rsidP="008F6B9A">
            <w:pPr>
              <w:rPr>
                <w:rFonts w:ascii="Aptos" w:eastAsia="Arial" w:hAnsi="Aptos" w:cs="Arial"/>
                <w:highlight w:val="green"/>
              </w:rPr>
            </w:pPr>
            <w:r w:rsidRPr="00627349">
              <w:rPr>
                <w:rFonts w:ascii="Aptos" w:eastAsia="Arial" w:hAnsi="Aptos" w:cs="Arial"/>
                <w:highlight w:val="green"/>
              </w:rPr>
              <w:t xml:space="preserve">In rumänischer und </w:t>
            </w:r>
            <w:r w:rsidR="000D0BE3" w:rsidRPr="00627349">
              <w:rPr>
                <w:rFonts w:ascii="Aptos" w:eastAsia="Arial" w:hAnsi="Aptos" w:cs="Arial"/>
                <w:highlight w:val="green"/>
              </w:rPr>
              <w:t>russischer</w:t>
            </w:r>
            <w:r w:rsidRPr="00627349">
              <w:rPr>
                <w:rFonts w:ascii="Aptos" w:eastAsia="Arial" w:hAnsi="Aptos" w:cs="Arial"/>
                <w:highlight w:val="green"/>
              </w:rPr>
              <w:t xml:space="preserve"> Sprache mit deutscher und englischer </w:t>
            </w:r>
            <w:proofErr w:type="spellStart"/>
            <w:r w:rsidRPr="00627349">
              <w:rPr>
                <w:rFonts w:ascii="Aptos" w:eastAsia="Arial" w:hAnsi="Aptos" w:cs="Arial"/>
                <w:highlight w:val="green"/>
              </w:rPr>
              <w:t>Übertitelung</w:t>
            </w:r>
            <w:proofErr w:type="spellEnd"/>
            <w:r w:rsidRPr="00627349">
              <w:rPr>
                <w:rFonts w:ascii="Aptos" w:eastAsia="Arial" w:hAnsi="Aptos" w:cs="Arial"/>
                <w:highlight w:val="green"/>
              </w:rPr>
              <w:t>.</w:t>
            </w:r>
          </w:p>
        </w:tc>
      </w:tr>
      <w:tr w:rsidR="003C6E6B" w14:paraId="7ED6978E" w14:textId="77777777" w:rsidTr="015B7020">
        <w:trPr>
          <w:trHeight w:val="229"/>
        </w:trPr>
        <w:tc>
          <w:tcPr>
            <w:tcW w:w="4508" w:type="dxa"/>
            <w:vMerge w:val="restart"/>
          </w:tcPr>
          <w:p w14:paraId="0132C592" w14:textId="42D227AA" w:rsidR="003C6E6B" w:rsidRPr="00095A2E" w:rsidRDefault="618C7D42" w:rsidP="015B7020">
            <w:pPr>
              <w:rPr>
                <w:rFonts w:ascii="Aptos" w:eastAsia="Arial" w:hAnsi="Aptos" w:cs="Arial"/>
                <w:b/>
                <w:bCs/>
                <w:color w:val="7F7F7F" w:themeColor="text1" w:themeTint="80"/>
              </w:rPr>
            </w:pPr>
            <w:r w:rsidRPr="00095A2E">
              <w:rPr>
                <w:rFonts w:ascii="Aptos" w:eastAsia="Arial" w:hAnsi="Aptos" w:cs="Arial"/>
                <w:b/>
                <w:bCs/>
                <w:color w:val="7F7F7F" w:themeColor="text1" w:themeTint="80"/>
              </w:rPr>
              <w:t>Übersetzung</w:t>
            </w:r>
          </w:p>
        </w:tc>
        <w:tc>
          <w:tcPr>
            <w:tcW w:w="3142" w:type="dxa"/>
          </w:tcPr>
          <w:p w14:paraId="383C92A8" w14:textId="569DFDB2"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38CDEEF" w:rsidR="003C6E6B" w:rsidRPr="008765A6" w:rsidRDefault="00000000" w:rsidP="007A173B">
            <w:pPr>
              <w:jc w:val="cente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Content>
                <w:r w:rsidR="00937721">
                  <w:rPr>
                    <w:rFonts w:ascii="MS Gothic" w:eastAsia="MS Gothic" w:hAnsi="MS Gothic" w:cs="Arial" w:hint="eastAsia"/>
                  </w:rPr>
                  <w:t>☐</w:t>
                </w:r>
              </w:sdtContent>
            </w:sdt>
          </w:p>
        </w:tc>
      </w:tr>
      <w:tr w:rsidR="003C6E6B" w14:paraId="1D21D67E" w14:textId="77777777" w:rsidTr="015B7020">
        <w:trPr>
          <w:trHeight w:val="229"/>
        </w:trPr>
        <w:tc>
          <w:tcPr>
            <w:tcW w:w="4508" w:type="dxa"/>
            <w:vMerge/>
          </w:tcPr>
          <w:p w14:paraId="31008483" w14:textId="77777777" w:rsidR="003C6E6B" w:rsidRPr="00095A2E" w:rsidRDefault="003C6E6B" w:rsidP="008F6B9A">
            <w:pPr>
              <w:rPr>
                <w:rFonts w:ascii="Aptos" w:eastAsia="Arial" w:hAnsi="Aptos" w:cs="Arial"/>
                <w:b/>
                <w:bCs/>
                <w:color w:val="7F7F7F" w:themeColor="text1" w:themeTint="80"/>
              </w:rPr>
            </w:pPr>
          </w:p>
        </w:tc>
        <w:tc>
          <w:tcPr>
            <w:tcW w:w="3142" w:type="dxa"/>
          </w:tcPr>
          <w:p w14:paraId="06F190B5" w14:textId="38AF6BAA"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3C6E6B" w:rsidRDefault="00000000" w:rsidP="007A173B">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Content>
                <w:r w:rsidR="003C6E6B">
                  <w:rPr>
                    <w:rFonts w:ascii="MS Gothic" w:eastAsia="MS Gothic" w:hAnsi="MS Gothic" w:cs="Arial" w:hint="eastAsia"/>
                  </w:rPr>
                  <w:t>☐</w:t>
                </w:r>
              </w:sdtContent>
            </w:sdt>
          </w:p>
        </w:tc>
      </w:tr>
      <w:tr w:rsidR="0073304C" w14:paraId="3EC9AAD3" w14:textId="77777777" w:rsidTr="015B7020">
        <w:tc>
          <w:tcPr>
            <w:tcW w:w="4508" w:type="dxa"/>
          </w:tcPr>
          <w:p w14:paraId="78B53E18" w14:textId="6650F5E3" w:rsidR="0073304C" w:rsidRPr="00095A2E" w:rsidRDefault="00CE139B" w:rsidP="008F6B9A">
            <w:pPr>
              <w:rPr>
                <w:rFonts w:ascii="Aptos" w:eastAsia="Arial" w:hAnsi="Aptos" w:cs="Arial"/>
                <w:b/>
                <w:bCs/>
                <w:color w:val="7F7F7F" w:themeColor="text1" w:themeTint="80"/>
              </w:rPr>
            </w:pPr>
            <w:r w:rsidRPr="00095A2E">
              <w:rPr>
                <w:rFonts w:ascii="Aptos" w:eastAsia="Arial" w:hAnsi="Aptos" w:cs="Arial"/>
                <w:b/>
                <w:bCs/>
                <w:color w:val="7F7F7F" w:themeColor="text1" w:themeTint="80"/>
              </w:rPr>
              <w:t>Genre / Theaterform</w:t>
            </w:r>
            <w:r w:rsidR="009350F6" w:rsidRPr="00095A2E">
              <w:rPr>
                <w:rFonts w:ascii="Aptos" w:eastAsia="Arial" w:hAnsi="Aptos" w:cs="Arial"/>
                <w:b/>
                <w:bCs/>
                <w:color w:val="7F7F7F" w:themeColor="text1" w:themeTint="80"/>
              </w:rPr>
              <w:t xml:space="preserve"> / Format</w:t>
            </w:r>
          </w:p>
        </w:tc>
        <w:sdt>
          <w:sdtPr>
            <w:rPr>
              <w:rFonts w:ascii="Aptos" w:eastAsia="Arial" w:hAnsi="Aptos" w:cs="Arial"/>
              <w:highlight w:val="green"/>
            </w:rPr>
            <w:id w:val="1786316151"/>
            <w:placeholder>
              <w:docPart w:val="2BBFF8B1EDE7410FBD4338D4CFDB2CAD"/>
            </w:placeholde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Content>
            <w:tc>
              <w:tcPr>
                <w:tcW w:w="4508" w:type="dxa"/>
                <w:gridSpan w:val="2"/>
              </w:tcPr>
              <w:p w14:paraId="5C1C2524" w14:textId="51E7E88A" w:rsidR="0073304C" w:rsidRPr="00627349" w:rsidRDefault="0021252B" w:rsidP="008F6B9A">
                <w:pPr>
                  <w:rPr>
                    <w:rFonts w:ascii="Aptos" w:eastAsia="Arial" w:hAnsi="Aptos" w:cs="Arial"/>
                    <w:highlight w:val="green"/>
                  </w:rPr>
                </w:pPr>
                <w:r w:rsidRPr="00627349">
                  <w:rPr>
                    <w:rFonts w:ascii="Aptos" w:eastAsia="Arial" w:hAnsi="Aptos" w:cs="Arial"/>
                    <w:highlight w:val="green"/>
                  </w:rPr>
                  <w:t>Musiktheater</w:t>
                </w:r>
              </w:p>
            </w:tc>
          </w:sdtContent>
        </w:sdt>
      </w:tr>
      <w:tr w:rsidR="00460485" w14:paraId="4DF7F902" w14:textId="77777777" w:rsidTr="015B7020">
        <w:tc>
          <w:tcPr>
            <w:tcW w:w="4508" w:type="dxa"/>
          </w:tcPr>
          <w:p w14:paraId="16EFA314" w14:textId="1C0F2559" w:rsidR="00460485" w:rsidRPr="00095A2E" w:rsidRDefault="00460485" w:rsidP="006D1EFA">
            <w:pPr>
              <w:rPr>
                <w:rFonts w:ascii="Aptos" w:eastAsia="Arial" w:hAnsi="Aptos" w:cs="Arial"/>
                <w:b/>
                <w:bCs/>
                <w:color w:val="7F7F7F" w:themeColor="text1" w:themeTint="80"/>
              </w:rPr>
            </w:pPr>
            <w:r w:rsidRPr="00095A2E">
              <w:rPr>
                <w:rFonts w:ascii="Aptos" w:eastAsia="Arial" w:hAnsi="Aptos" w:cs="Arial"/>
                <w:b/>
                <w:bCs/>
                <w:color w:val="7F7F7F" w:themeColor="text1" w:themeTint="80"/>
              </w:rPr>
              <w:t>Art der Aufführung</w:t>
            </w:r>
          </w:p>
        </w:tc>
        <w:tc>
          <w:tcPr>
            <w:tcW w:w="4508" w:type="dxa"/>
            <w:gridSpan w:val="2"/>
          </w:tcPr>
          <w:p w14:paraId="024FE45A" w14:textId="3FDC200A" w:rsidR="00460485" w:rsidRPr="00627349" w:rsidRDefault="00460485" w:rsidP="008F6B9A">
            <w:pPr>
              <w:rPr>
                <w:rFonts w:ascii="Aptos" w:eastAsia="Arial" w:hAnsi="Aptos" w:cs="Arial"/>
                <w:highlight w:val="green"/>
              </w:rPr>
            </w:pPr>
          </w:p>
        </w:tc>
      </w:tr>
      <w:tr w:rsidR="00CE139B" w14:paraId="19589402" w14:textId="77777777" w:rsidTr="015B7020">
        <w:tc>
          <w:tcPr>
            <w:tcW w:w="4508" w:type="dxa"/>
          </w:tcPr>
          <w:p w14:paraId="2C0C4907" w14:textId="387A32FB" w:rsidR="00CE139B"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Länge</w:t>
            </w:r>
            <w:r w:rsidR="006B2212" w:rsidRPr="003761DE">
              <w:rPr>
                <w:rFonts w:ascii="Aptos" w:eastAsia="Arial" w:hAnsi="Aptos" w:cs="Arial"/>
                <w:b/>
                <w:bCs/>
                <w:color w:val="7F7F7F" w:themeColor="text1" w:themeTint="80"/>
              </w:rPr>
              <w:t xml:space="preserve"> in min.</w:t>
            </w:r>
          </w:p>
        </w:tc>
        <w:tc>
          <w:tcPr>
            <w:tcW w:w="4508" w:type="dxa"/>
            <w:gridSpan w:val="2"/>
          </w:tcPr>
          <w:p w14:paraId="6E5A4D68" w14:textId="18FA2C35" w:rsidR="00CE139B" w:rsidRPr="008765A6" w:rsidRDefault="003D6582" w:rsidP="008F6B9A">
            <w:pPr>
              <w:rPr>
                <w:rFonts w:ascii="Aptos" w:eastAsia="Arial" w:hAnsi="Aptos" w:cs="Arial"/>
              </w:rPr>
            </w:pPr>
            <w:r>
              <w:rPr>
                <w:rFonts w:ascii="Aptos" w:eastAsia="Arial" w:hAnsi="Aptos" w:cs="Arial"/>
              </w:rPr>
              <w:t>100</w:t>
            </w:r>
          </w:p>
        </w:tc>
      </w:tr>
      <w:tr w:rsidR="00A0254C" w14:paraId="1F07E9E2" w14:textId="77777777" w:rsidTr="015B7020">
        <w:tc>
          <w:tcPr>
            <w:tcW w:w="4508" w:type="dxa"/>
          </w:tcPr>
          <w:p w14:paraId="54C703CA" w14:textId="53243880"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Vorgespräch</w:t>
            </w:r>
          </w:p>
        </w:tc>
        <w:tc>
          <w:tcPr>
            <w:tcW w:w="4508" w:type="dxa"/>
            <w:gridSpan w:val="2"/>
          </w:tcPr>
          <w:p w14:paraId="71E95251" w14:textId="1689DF2D" w:rsidR="00A0254C" w:rsidRPr="00837C37" w:rsidRDefault="00823636" w:rsidP="008F6B9A">
            <w:r w:rsidRPr="00847703">
              <w:rPr>
                <w:rFonts w:ascii="Aptos" w:eastAsia="Arial" w:hAnsi="Aptos" w:cs="Arial"/>
                <w:highlight w:val="green"/>
              </w:rPr>
              <w:t xml:space="preserve">30 Minuten vor Vorstellungsbeginn findet eine Stückeinführung im Festivalzentrum im Spinnbaugarten statt. Bei schlechtem Wetter im Foyer des Ostflügels im </w:t>
            </w:r>
            <w:proofErr w:type="spellStart"/>
            <w:r w:rsidRPr="00847703">
              <w:rPr>
                <w:rFonts w:ascii="Aptos" w:eastAsia="Arial" w:hAnsi="Aptos" w:cs="Arial"/>
                <w:highlight w:val="green"/>
              </w:rPr>
              <w:t>Spinnbau</w:t>
            </w:r>
            <w:proofErr w:type="spellEnd"/>
            <w:r w:rsidRPr="00847703">
              <w:rPr>
                <w:rFonts w:ascii="Aptos" w:eastAsia="Arial" w:hAnsi="Aptos" w:cs="Arial"/>
                <w:highlight w:val="green"/>
              </w:rPr>
              <w:t>.</w:t>
            </w:r>
          </w:p>
        </w:tc>
      </w:tr>
      <w:tr w:rsidR="00A0254C" w14:paraId="7BA69754" w14:textId="77777777" w:rsidTr="015B7020">
        <w:tc>
          <w:tcPr>
            <w:tcW w:w="4508" w:type="dxa"/>
          </w:tcPr>
          <w:p w14:paraId="1C72AFB6" w14:textId="477E323F"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Nachgespräch</w:t>
            </w:r>
          </w:p>
        </w:tc>
        <w:tc>
          <w:tcPr>
            <w:tcW w:w="4508" w:type="dxa"/>
            <w:gridSpan w:val="2"/>
          </w:tcPr>
          <w:p w14:paraId="76CB9881" w14:textId="77777777" w:rsidR="00A0254C" w:rsidRPr="008765A6" w:rsidRDefault="00A0254C" w:rsidP="008F6B9A">
            <w:pPr>
              <w:rPr>
                <w:rFonts w:ascii="Aptos" w:eastAsia="Arial" w:hAnsi="Aptos" w:cs="Arial"/>
              </w:rPr>
            </w:pPr>
          </w:p>
        </w:tc>
      </w:tr>
      <w:tr w:rsidR="00FC4A1F" w14:paraId="0CA27336" w14:textId="77777777" w:rsidTr="015B7020">
        <w:tc>
          <w:tcPr>
            <w:tcW w:w="4508" w:type="dxa"/>
          </w:tcPr>
          <w:p w14:paraId="51654FB5" w14:textId="6A4258EA" w:rsidR="00FC4A1F" w:rsidRPr="003761DE" w:rsidRDefault="00FC4A1F"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Zielgruppe(n)</w:t>
            </w:r>
          </w:p>
        </w:tc>
        <w:tc>
          <w:tcPr>
            <w:tcW w:w="4508" w:type="dxa"/>
            <w:gridSpan w:val="2"/>
          </w:tcPr>
          <w:p w14:paraId="36AFAD91" w14:textId="6D67D854" w:rsidR="00FC4A1F" w:rsidRPr="008765A6" w:rsidRDefault="00FC4A1F" w:rsidP="008F6B9A">
            <w:pPr>
              <w:rPr>
                <w:rFonts w:ascii="Aptos" w:eastAsia="Arial" w:hAnsi="Aptos" w:cs="Arial"/>
              </w:rPr>
            </w:pPr>
          </w:p>
        </w:tc>
      </w:tr>
      <w:tr w:rsidR="00825AE7" w:rsidRPr="00825AE7" w14:paraId="6217F827" w14:textId="77777777" w:rsidTr="015B7020">
        <w:tc>
          <w:tcPr>
            <w:tcW w:w="4508" w:type="dxa"/>
          </w:tcPr>
          <w:p w14:paraId="25B06C33" w14:textId="4DE5BF14" w:rsidR="00825AE7" w:rsidRPr="003761DE" w:rsidRDefault="00825AE7" w:rsidP="00825AE7">
            <w:pPr>
              <w:rPr>
                <w:rFonts w:ascii="Aptos" w:eastAsia="Arial" w:hAnsi="Aptos" w:cs="Arial"/>
                <w:b/>
                <w:bCs/>
                <w:color w:val="7F7F7F" w:themeColor="text1" w:themeTint="80"/>
              </w:rPr>
            </w:pPr>
            <w:proofErr w:type="spellStart"/>
            <w:r w:rsidRPr="003761DE">
              <w:rPr>
                <w:rFonts w:ascii="Aptos" w:eastAsia="Arial" w:hAnsi="Aptos" w:cs="Arial"/>
                <w:b/>
                <w:bCs/>
                <w:color w:val="7F7F7F" w:themeColor="text1" w:themeTint="80"/>
              </w:rPr>
              <w:t>Kurator:in</w:t>
            </w:r>
            <w:proofErr w:type="spellEnd"/>
          </w:p>
        </w:tc>
        <w:sdt>
          <w:sdtPr>
            <w:rPr>
              <w:rFonts w:ascii="Aptos" w:eastAsia="Arial" w:hAnsi="Aptos" w:cs="Arial"/>
              <w:color w:val="000000" w:themeColor="text1"/>
            </w:rPr>
            <w:id w:val="-1335680969"/>
            <w:placeholder>
              <w:docPart w:val="FA3130FC6605439E8C01E34B2AA46327"/>
            </w:placeholder>
            <w:showingPlcHd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Content>
            <w:tc>
              <w:tcPr>
                <w:tcW w:w="4508" w:type="dxa"/>
                <w:gridSpan w:val="2"/>
              </w:tcPr>
              <w:p w14:paraId="7C33963F" w14:textId="41D535FE" w:rsidR="00825AE7" w:rsidRPr="00825AE7" w:rsidRDefault="006D1EFA" w:rsidP="00825AE7">
                <w:pPr>
                  <w:rPr>
                    <w:rFonts w:ascii="Aptos" w:eastAsia="Arial" w:hAnsi="Aptos" w:cs="Arial"/>
                    <w:color w:val="000000" w:themeColor="text1"/>
                  </w:rPr>
                </w:pPr>
                <w:r w:rsidRPr="008108CC">
                  <w:rPr>
                    <w:rStyle w:val="Platzhaltertext"/>
                  </w:rPr>
                  <w:t>Wählen Sie ein Element aus.</w:t>
                </w:r>
              </w:p>
            </w:tc>
          </w:sdtContent>
        </w:sdt>
      </w:tr>
      <w:tr w:rsidR="00EC2451" w:rsidRPr="00825AE7" w14:paraId="6AF9D3C2" w14:textId="77777777" w:rsidTr="015B7020">
        <w:trPr>
          <w:trHeight w:val="24"/>
        </w:trPr>
        <w:tc>
          <w:tcPr>
            <w:tcW w:w="4508" w:type="dxa"/>
          </w:tcPr>
          <w:p w14:paraId="7F4D9E82" w14:textId="5452A100" w:rsidR="00EC2451" w:rsidRPr="003761DE" w:rsidRDefault="00EC2451"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EC2451" w:rsidRPr="00825AE7" w:rsidRDefault="00EC2451" w:rsidP="00EC2451">
            <w:pPr>
              <w:rPr>
                <w:rFonts w:ascii="Aptos" w:eastAsia="Arial" w:hAnsi="Aptos" w:cs="Arial"/>
                <w:color w:val="000000" w:themeColor="text1"/>
              </w:rPr>
            </w:pPr>
          </w:p>
        </w:tc>
      </w:tr>
      <w:tr w:rsidR="002A3C39" w:rsidRPr="00825AE7" w14:paraId="5D0C54E6" w14:textId="77777777" w:rsidTr="015B7020">
        <w:trPr>
          <w:trHeight w:val="24"/>
        </w:trPr>
        <w:tc>
          <w:tcPr>
            <w:tcW w:w="4508" w:type="dxa"/>
          </w:tcPr>
          <w:p w14:paraId="3B2500A8" w14:textId="363C6FD9" w:rsidR="002A3C39" w:rsidRPr="003761DE" w:rsidRDefault="002A3C39"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2A3C39" w:rsidRPr="00825AE7" w:rsidRDefault="002A3C39" w:rsidP="00EC2451">
            <w:pPr>
              <w:rPr>
                <w:rFonts w:ascii="Aptos" w:eastAsia="Arial" w:hAnsi="Aptos" w:cs="Arial"/>
                <w:color w:val="000000" w:themeColor="text1"/>
              </w:rPr>
            </w:pPr>
          </w:p>
        </w:tc>
      </w:tr>
      <w:tr w:rsidR="00627349" w:rsidRPr="00825AE7" w14:paraId="5BC7A79A" w14:textId="77777777" w:rsidTr="015B7020">
        <w:trPr>
          <w:trHeight w:val="24"/>
        </w:trPr>
        <w:tc>
          <w:tcPr>
            <w:tcW w:w="4508" w:type="dxa"/>
          </w:tcPr>
          <w:p w14:paraId="4E98B091" w14:textId="2E1DE68C" w:rsidR="00627349" w:rsidRPr="003761DE" w:rsidRDefault="00627349" w:rsidP="00EC2451">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52BA9A8B" w14:textId="0D17FBA8" w:rsidR="00627349" w:rsidRPr="00825AE7" w:rsidRDefault="00095A2E" w:rsidP="00EC2451">
            <w:pPr>
              <w:rPr>
                <w:rFonts w:ascii="Aptos" w:eastAsia="Arial" w:hAnsi="Aptos" w:cs="Arial"/>
                <w:color w:val="000000" w:themeColor="text1"/>
              </w:rPr>
            </w:pPr>
            <w:r>
              <w:rPr>
                <w:rFonts w:ascii="Aptos" w:eastAsia="Arial" w:hAnsi="Aptos" w:cs="Arial"/>
                <w:color w:val="000000" w:themeColor="text1"/>
                <w:highlight w:val="green"/>
              </w:rPr>
              <w:t>20</w:t>
            </w:r>
            <w:r w:rsidRPr="002E5166">
              <w:rPr>
                <w:rFonts w:ascii="Aptos" w:eastAsia="Arial" w:hAnsi="Aptos" w:cs="Arial"/>
                <w:color w:val="000000" w:themeColor="text1"/>
                <w:highlight w:val="green"/>
              </w:rPr>
              <w:t xml:space="preserve"> €, 35</w:t>
            </w:r>
            <w:r>
              <w:rPr>
                <w:rFonts w:ascii="Aptos" w:eastAsia="Arial" w:hAnsi="Aptos" w:cs="Arial"/>
                <w:color w:val="000000" w:themeColor="text1"/>
                <w:highlight w:val="green"/>
              </w:rPr>
              <w:t xml:space="preserve"> </w:t>
            </w:r>
            <w:r w:rsidRPr="002E5166">
              <w:rPr>
                <w:rFonts w:ascii="Aptos" w:eastAsia="Arial" w:hAnsi="Aptos" w:cs="Arial"/>
                <w:color w:val="000000" w:themeColor="text1"/>
                <w:highlight w:val="green"/>
              </w:rPr>
              <w:t>% Ermäßigung mit Festivalpass</w:t>
            </w:r>
          </w:p>
        </w:tc>
      </w:tr>
    </w:tbl>
    <w:p w14:paraId="3A0CA58F" w14:textId="77777777" w:rsidR="00141338" w:rsidRDefault="00141338" w:rsidP="00FC4A1F">
      <w:pPr>
        <w:rPr>
          <w:b/>
          <w:bCs/>
          <w:u w:val="single"/>
        </w:rPr>
      </w:pPr>
    </w:p>
    <w:p w14:paraId="4BE29D7B" w14:textId="5941D910" w:rsidR="00C82CB3" w:rsidRPr="00D90A3D" w:rsidRDefault="00251163" w:rsidP="015B7020">
      <w:pPr>
        <w:rPr>
          <w:i/>
          <w:iCs/>
          <w:sz w:val="16"/>
          <w:szCs w:val="16"/>
        </w:rPr>
      </w:pPr>
      <w:proofErr w:type="spellStart"/>
      <w:r w:rsidRPr="015B7020">
        <w:rPr>
          <w:b/>
          <w:bCs/>
          <w:highlight w:val="green"/>
          <w:u w:val="single"/>
        </w:rPr>
        <w:t>Creditblock</w:t>
      </w:r>
      <w:proofErr w:type="spellEnd"/>
      <w:r>
        <w:br/>
      </w:r>
      <w:r w:rsidR="0088019E" w:rsidRPr="015B7020">
        <w:rPr>
          <w:i/>
          <w:iCs/>
          <w:sz w:val="16"/>
          <w:szCs w:val="16"/>
        </w:rPr>
        <w:t>Bezeichnung</w:t>
      </w:r>
      <w:r w:rsidR="00C82CB3" w:rsidRPr="015B7020">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967584" w:rsidRPr="006A2DE9" w14:paraId="2C2BD0C7" w14:textId="77777777" w:rsidTr="00967584">
        <w:tc>
          <w:tcPr>
            <w:tcW w:w="4508" w:type="dxa"/>
          </w:tcPr>
          <w:p w14:paraId="7387957F" w14:textId="540E9825" w:rsidR="00967584" w:rsidRPr="00095A2E" w:rsidRDefault="00095A2E" w:rsidP="00FC4A1F">
            <w:pPr>
              <w:rPr>
                <w:rFonts w:ascii="Aptos" w:eastAsia="Arial" w:hAnsi="Aptos" w:cs="Arial"/>
                <w:b/>
                <w:bCs/>
                <w:color w:val="7F7F7F" w:themeColor="text1" w:themeTint="80"/>
                <w:highlight w:val="green"/>
              </w:rPr>
            </w:pPr>
            <w:r w:rsidRPr="00095A2E">
              <w:rPr>
                <w:rFonts w:ascii="Aptos" w:eastAsia="Arial" w:hAnsi="Aptos" w:cs="Arial"/>
                <w:b/>
                <w:bCs/>
                <w:color w:val="7F7F7F" w:themeColor="text1" w:themeTint="80"/>
                <w:highlight w:val="green"/>
              </w:rPr>
              <w:t>Mit</w:t>
            </w:r>
          </w:p>
        </w:tc>
        <w:tc>
          <w:tcPr>
            <w:tcW w:w="4508" w:type="dxa"/>
          </w:tcPr>
          <w:p w14:paraId="337F0D3E" w14:textId="3586FB51" w:rsidR="00967584" w:rsidRPr="006A2DE9" w:rsidRDefault="006A2DE9" w:rsidP="00FC4A1F">
            <w:pPr>
              <w:rPr>
                <w:rFonts w:ascii="Aptos" w:eastAsia="Arial" w:hAnsi="Aptos" w:cs="Arial"/>
                <w:highlight w:val="green"/>
                <w:lang w:val="en-US"/>
              </w:rPr>
            </w:pPr>
            <w:r w:rsidRPr="006A2DE9">
              <w:rPr>
                <w:rFonts w:ascii="Aptos" w:eastAsia="Arial" w:hAnsi="Aptos" w:cs="Arial"/>
                <w:highlight w:val="green"/>
                <w:lang w:val="en-US"/>
              </w:rPr>
              <w:t>Artiom Zavadovsky, Doriana Talmazan, Kira Semionov</w:t>
            </w:r>
          </w:p>
        </w:tc>
      </w:tr>
      <w:tr w:rsidR="002B2D44" w14:paraId="4679D10E" w14:textId="77777777" w:rsidTr="00967584">
        <w:tc>
          <w:tcPr>
            <w:tcW w:w="4508" w:type="dxa"/>
          </w:tcPr>
          <w:p w14:paraId="6F23C97C" w14:textId="068086E6" w:rsidR="002B2D44" w:rsidRPr="006A2DE9" w:rsidRDefault="006A2DE9" w:rsidP="00FC4A1F">
            <w:pPr>
              <w:rPr>
                <w:rFonts w:ascii="Aptos" w:eastAsia="Arial" w:hAnsi="Aptos" w:cs="Arial"/>
                <w:b/>
                <w:bCs/>
                <w:color w:val="7F7F7F" w:themeColor="text1" w:themeTint="80"/>
                <w:highlight w:val="green"/>
                <w:lang w:val="en-US"/>
              </w:rPr>
            </w:pPr>
            <w:r>
              <w:rPr>
                <w:rFonts w:ascii="Aptos" w:eastAsia="Arial" w:hAnsi="Aptos" w:cs="Arial"/>
                <w:b/>
                <w:bCs/>
                <w:color w:val="7F7F7F" w:themeColor="text1" w:themeTint="80"/>
                <w:highlight w:val="green"/>
                <w:lang w:val="en-US"/>
              </w:rPr>
              <w:t>Von</w:t>
            </w:r>
          </w:p>
        </w:tc>
        <w:tc>
          <w:tcPr>
            <w:tcW w:w="4508" w:type="dxa"/>
          </w:tcPr>
          <w:p w14:paraId="4AF57AEE" w14:textId="7DFCAE90" w:rsidR="002B2D44" w:rsidRPr="006A2DE9" w:rsidRDefault="002B2D44" w:rsidP="00FC4A1F">
            <w:pPr>
              <w:rPr>
                <w:rFonts w:ascii="Aptos" w:eastAsia="Arial" w:hAnsi="Aptos" w:cs="Arial"/>
                <w:highlight w:val="green"/>
              </w:rPr>
            </w:pPr>
            <w:r w:rsidRPr="006A2DE9">
              <w:rPr>
                <w:rFonts w:ascii="Aptos" w:eastAsia="Arial" w:hAnsi="Aptos" w:cs="Arial"/>
                <w:highlight w:val="green"/>
              </w:rPr>
              <w:t>Artiom Zavadovsky, Doriana Talmazan, Nicoleta Esinencu, Kira Semionov, Nora Dorogan</w:t>
            </w:r>
          </w:p>
        </w:tc>
      </w:tr>
      <w:tr w:rsidR="009A3781" w14:paraId="16D2BCBF" w14:textId="77777777" w:rsidTr="00967584">
        <w:tc>
          <w:tcPr>
            <w:tcW w:w="4508" w:type="dxa"/>
          </w:tcPr>
          <w:p w14:paraId="4B3467E6" w14:textId="53FEAFF1" w:rsidR="009A3781" w:rsidRPr="00095A2E" w:rsidRDefault="00691148" w:rsidP="00FC4A1F">
            <w:pPr>
              <w:rPr>
                <w:rFonts w:ascii="Aptos" w:eastAsia="Arial" w:hAnsi="Aptos" w:cs="Arial"/>
                <w:b/>
                <w:bCs/>
                <w:color w:val="7F7F7F" w:themeColor="text1" w:themeTint="80"/>
                <w:highlight w:val="green"/>
              </w:rPr>
            </w:pPr>
            <w:r w:rsidRPr="00095A2E">
              <w:rPr>
                <w:rFonts w:ascii="Aptos" w:eastAsia="Arial" w:hAnsi="Aptos" w:cs="Arial"/>
                <w:b/>
                <w:bCs/>
                <w:color w:val="7F7F7F" w:themeColor="text1" w:themeTint="80"/>
                <w:highlight w:val="green"/>
              </w:rPr>
              <w:t>Video</w:t>
            </w:r>
          </w:p>
        </w:tc>
        <w:tc>
          <w:tcPr>
            <w:tcW w:w="4508" w:type="dxa"/>
          </w:tcPr>
          <w:p w14:paraId="3482BE7E" w14:textId="1F039BE9" w:rsidR="009A3781" w:rsidRPr="00095A2E" w:rsidRDefault="00691148" w:rsidP="00FC4A1F">
            <w:pPr>
              <w:rPr>
                <w:rFonts w:ascii="Aptos" w:eastAsia="Arial" w:hAnsi="Aptos" w:cs="Arial"/>
                <w:highlight w:val="green"/>
              </w:rPr>
            </w:pPr>
            <w:r w:rsidRPr="00095A2E">
              <w:rPr>
                <w:rFonts w:ascii="Aptos" w:eastAsia="Arial" w:hAnsi="Aptos" w:cs="Arial"/>
                <w:highlight w:val="green"/>
              </w:rPr>
              <w:t>David Egger</w:t>
            </w:r>
          </w:p>
        </w:tc>
      </w:tr>
      <w:tr w:rsidR="00967584" w:rsidRPr="00E337BB" w14:paraId="1D8B945B" w14:textId="77777777" w:rsidTr="00967584">
        <w:tc>
          <w:tcPr>
            <w:tcW w:w="4508" w:type="dxa"/>
          </w:tcPr>
          <w:p w14:paraId="27F5202F" w14:textId="3A1C4DAF" w:rsidR="00967584" w:rsidRPr="003761DE" w:rsidRDefault="00691148" w:rsidP="00FC4A1F">
            <w:pPr>
              <w:rPr>
                <w:rFonts w:ascii="Aptos" w:eastAsia="Arial" w:hAnsi="Aptos" w:cs="Arial"/>
                <w:b/>
                <w:bCs/>
                <w:color w:val="7F7F7F" w:themeColor="text1" w:themeTint="80"/>
              </w:rPr>
            </w:pPr>
            <w:r>
              <w:rPr>
                <w:rFonts w:ascii="Aptos" w:eastAsia="Arial" w:hAnsi="Aptos" w:cs="Arial"/>
                <w:b/>
                <w:bCs/>
                <w:color w:val="7F7F7F" w:themeColor="text1" w:themeTint="80"/>
              </w:rPr>
              <w:t>Übersetzung</w:t>
            </w:r>
          </w:p>
        </w:tc>
        <w:tc>
          <w:tcPr>
            <w:tcW w:w="4508" w:type="dxa"/>
          </w:tcPr>
          <w:p w14:paraId="01E08644" w14:textId="04D99025" w:rsidR="00967584" w:rsidRPr="00D53D84" w:rsidRDefault="00D53D84" w:rsidP="00D53D84">
            <w:pPr>
              <w:rPr>
                <w:rFonts w:ascii="Aptos" w:eastAsia="Arial" w:hAnsi="Aptos" w:cs="Arial"/>
                <w:lang w:val="en-US"/>
              </w:rPr>
            </w:pPr>
            <w:r w:rsidRPr="00D53D84">
              <w:rPr>
                <w:rFonts w:ascii="Aptos" w:eastAsia="Arial" w:hAnsi="Aptos" w:cs="Arial"/>
                <w:lang w:val="en-US"/>
              </w:rPr>
              <w:t>Artiom Zavadovsky, Ciprian Marinescu, Cornelia Winkler</w:t>
            </w:r>
          </w:p>
        </w:tc>
      </w:tr>
      <w:tr w:rsidR="009A3781" w14:paraId="0853D423" w14:textId="77777777" w:rsidTr="00967584">
        <w:tc>
          <w:tcPr>
            <w:tcW w:w="4508" w:type="dxa"/>
          </w:tcPr>
          <w:p w14:paraId="267F2E22" w14:textId="52BE3D57" w:rsidR="009A3781" w:rsidRPr="00095A2E" w:rsidRDefault="00D53D84" w:rsidP="00FC4A1F">
            <w:pPr>
              <w:rPr>
                <w:rFonts w:ascii="Aptos" w:eastAsia="Arial" w:hAnsi="Aptos" w:cs="Arial"/>
                <w:b/>
                <w:bCs/>
                <w:color w:val="7F7F7F" w:themeColor="text1" w:themeTint="80"/>
                <w:highlight w:val="green"/>
              </w:rPr>
            </w:pPr>
            <w:r w:rsidRPr="00095A2E">
              <w:rPr>
                <w:rFonts w:ascii="Aptos" w:eastAsia="Arial" w:hAnsi="Aptos" w:cs="Arial"/>
                <w:b/>
                <w:bCs/>
                <w:color w:val="7F7F7F" w:themeColor="text1" w:themeTint="80"/>
                <w:highlight w:val="green"/>
              </w:rPr>
              <w:t>Koproduktion</w:t>
            </w:r>
          </w:p>
        </w:tc>
        <w:tc>
          <w:tcPr>
            <w:tcW w:w="4508" w:type="dxa"/>
          </w:tcPr>
          <w:p w14:paraId="7819941B" w14:textId="5C0D0AD6" w:rsidR="009A3781" w:rsidRPr="00095A2E" w:rsidRDefault="00855F93" w:rsidP="00FC4A1F">
            <w:pPr>
              <w:rPr>
                <w:rFonts w:ascii="Aptos" w:eastAsia="Arial" w:hAnsi="Aptos" w:cs="Arial"/>
                <w:highlight w:val="green"/>
              </w:rPr>
            </w:pPr>
            <w:r w:rsidRPr="00095A2E">
              <w:rPr>
                <w:rFonts w:ascii="Aptos" w:eastAsia="Arial" w:hAnsi="Aptos" w:cs="Arial"/>
                <w:highlight w:val="green"/>
              </w:rPr>
              <w:t>HAU Hebbel am Ufer, FFT Düsseldorf</w:t>
            </w:r>
          </w:p>
        </w:tc>
      </w:tr>
      <w:tr w:rsidR="00C850E2" w:rsidRPr="00E337BB" w14:paraId="52C9003B" w14:textId="77777777" w:rsidTr="00967584">
        <w:tc>
          <w:tcPr>
            <w:tcW w:w="4508" w:type="dxa"/>
          </w:tcPr>
          <w:p w14:paraId="75765C63" w14:textId="76DA89CE" w:rsidR="00C850E2" w:rsidRPr="00095A2E" w:rsidRDefault="00C850E2" w:rsidP="00FC4A1F">
            <w:pPr>
              <w:rPr>
                <w:rFonts w:ascii="Aptos" w:eastAsia="Arial" w:hAnsi="Aptos" w:cs="Arial"/>
                <w:b/>
                <w:bCs/>
                <w:color w:val="7F7F7F" w:themeColor="text1" w:themeTint="80"/>
                <w:highlight w:val="green"/>
              </w:rPr>
            </w:pPr>
            <w:r w:rsidRPr="00095A2E">
              <w:rPr>
                <w:rFonts w:ascii="Aptos" w:eastAsia="Arial" w:hAnsi="Aptos" w:cs="Arial"/>
                <w:b/>
                <w:bCs/>
                <w:color w:val="7F7F7F" w:themeColor="text1" w:themeTint="80"/>
                <w:highlight w:val="green"/>
              </w:rPr>
              <w:t>Unterstützt durch</w:t>
            </w:r>
          </w:p>
        </w:tc>
        <w:tc>
          <w:tcPr>
            <w:tcW w:w="4508" w:type="dxa"/>
          </w:tcPr>
          <w:p w14:paraId="58C32E03" w14:textId="4891B846" w:rsidR="00C850E2" w:rsidRPr="00095A2E" w:rsidRDefault="00855F93" w:rsidP="00FC4A1F">
            <w:pPr>
              <w:rPr>
                <w:rFonts w:ascii="Aptos" w:eastAsia="Arial" w:hAnsi="Aptos" w:cs="Arial"/>
                <w:highlight w:val="green"/>
                <w:lang w:val="en-US"/>
              </w:rPr>
            </w:pPr>
            <w:r w:rsidRPr="00095A2E">
              <w:rPr>
                <w:rFonts w:ascii="Aptos" w:eastAsia="Arial" w:hAnsi="Aptos" w:cs="Arial"/>
                <w:highlight w:val="green"/>
                <w:lang w:val="en-US"/>
              </w:rPr>
              <w:t>Swiss Agency for Development and Cooperation</w:t>
            </w:r>
            <w:r w:rsidR="00C339CC">
              <w:rPr>
                <w:rFonts w:ascii="Aptos" w:eastAsia="Arial" w:hAnsi="Aptos" w:cs="Arial"/>
                <w:highlight w:val="green"/>
                <w:lang w:val="en-US"/>
              </w:rPr>
              <w:t xml:space="preserve"> in Moldova</w:t>
            </w:r>
          </w:p>
        </w:tc>
      </w:tr>
    </w:tbl>
    <w:p w14:paraId="08A8B335" w14:textId="28476CDD" w:rsidR="150A83D1" w:rsidRPr="00855F93" w:rsidRDefault="150A83D1" w:rsidP="008F6B9A">
      <w:pPr>
        <w:rPr>
          <w:rFonts w:ascii="Aptos" w:eastAsia="Arial" w:hAnsi="Aptos" w:cs="Arial"/>
          <w:lang w:val="en-US"/>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66986D31" w14:textId="1708EFBF" w:rsidR="00855F25" w:rsidRDefault="00AA6623" w:rsidP="00855F25">
      <w:pPr>
        <w:pStyle w:val="Listenabsatz"/>
        <w:numPr>
          <w:ilvl w:val="0"/>
          <w:numId w:val="22"/>
        </w:numPr>
        <w:rPr>
          <w:rFonts w:ascii="Aptos" w:eastAsia="Arial" w:hAnsi="Aptos" w:cs="Arial"/>
          <w:bCs/>
        </w:rPr>
      </w:pPr>
      <w:r w:rsidRPr="00AA6623">
        <w:rPr>
          <w:rFonts w:ascii="Aptos" w:eastAsia="Arial" w:hAnsi="Aptos" w:cs="Arial"/>
          <w:bCs/>
        </w:rPr>
        <w:t>Nicoleta Esinencu</w:t>
      </w:r>
    </w:p>
    <w:p w14:paraId="28146B5A" w14:textId="07FCD38A" w:rsidR="00AA6623" w:rsidRPr="00AA6623" w:rsidRDefault="00AA6623" w:rsidP="00AA6623">
      <w:pPr>
        <w:pStyle w:val="Listenabsatz"/>
        <w:jc w:val="both"/>
        <w:rPr>
          <w:rFonts w:ascii="Aptos" w:eastAsia="Arial" w:hAnsi="Aptos" w:cs="Arial"/>
          <w:bCs/>
        </w:rPr>
      </w:pPr>
      <w:r w:rsidRPr="00AA6623">
        <w:rPr>
          <w:rFonts w:ascii="Aptos" w:eastAsia="Arial" w:hAnsi="Aptos" w:cs="Arial"/>
          <w:bCs/>
        </w:rPr>
        <w:t xml:space="preserve">Nicoleta Esinencu ist eine Kämpferin. Die in ihrem Land das Reden und Nachdenken über Themen probt, die die Geschichte mit Steinen beschwert hat </w:t>
      </w:r>
      <w:r w:rsidRPr="00AA6623">
        <w:rPr>
          <w:rFonts w:ascii="Aptos" w:eastAsia="Arial" w:hAnsi="Aptos" w:cs="Arial"/>
          <w:bCs/>
        </w:rPr>
        <w:lastRenderedPageBreak/>
        <w:t>und die vielfach beschwiegen werden. Wie die Verleugnung und Diskriminierung von Homosexualität oder die Beteiligung an der Vernichtung der Juden. Und sie ist eine Botschafterin, die ihr Land, die kleine Republik Moldau, begrenzt von Rumänien und der Ukraine, immer wieder erklären muss, den anderen Europäern, in Deutschland zum Beispiel.</w:t>
      </w:r>
    </w:p>
    <w:p w14:paraId="3B3BA8ED" w14:textId="6B492488" w:rsidR="00AA6623" w:rsidRPr="00AA6623" w:rsidRDefault="00AA6623" w:rsidP="00AA6623">
      <w:pPr>
        <w:pStyle w:val="Listenabsatz"/>
        <w:jc w:val="both"/>
        <w:rPr>
          <w:rFonts w:ascii="Aptos" w:eastAsia="Arial" w:hAnsi="Aptos" w:cs="Arial"/>
          <w:bCs/>
        </w:rPr>
      </w:pPr>
      <w:r w:rsidRPr="00AA6623">
        <w:rPr>
          <w:rFonts w:ascii="Aptos" w:eastAsia="Arial" w:hAnsi="Aptos" w:cs="Arial"/>
          <w:bCs/>
        </w:rPr>
        <w:t xml:space="preserve">So kommt es, dass sie und ihr Theaterkollektiv </w:t>
      </w:r>
      <w:proofErr w:type="spellStart"/>
      <w:r w:rsidRPr="00AA6623">
        <w:rPr>
          <w:rFonts w:ascii="Aptos" w:eastAsia="Arial" w:hAnsi="Aptos" w:cs="Arial"/>
          <w:bCs/>
        </w:rPr>
        <w:t>Teatru-Spălătorie</w:t>
      </w:r>
      <w:proofErr w:type="spellEnd"/>
      <w:r w:rsidRPr="00AA6623">
        <w:rPr>
          <w:rFonts w:ascii="Aptos" w:eastAsia="Arial" w:hAnsi="Aptos" w:cs="Arial"/>
          <w:bCs/>
        </w:rPr>
        <w:t xml:space="preserve">, das 2010 in der Hauptstadt </w:t>
      </w:r>
      <w:proofErr w:type="spellStart"/>
      <w:r w:rsidRPr="00AA6623">
        <w:rPr>
          <w:rFonts w:ascii="Aptos" w:eastAsia="Arial" w:hAnsi="Aptos" w:cs="Arial"/>
          <w:bCs/>
        </w:rPr>
        <w:t>Chisinau</w:t>
      </w:r>
      <w:proofErr w:type="spellEnd"/>
      <w:r w:rsidRPr="00AA6623">
        <w:rPr>
          <w:rFonts w:ascii="Aptos" w:eastAsia="Arial" w:hAnsi="Aptos" w:cs="Arial"/>
          <w:bCs/>
        </w:rPr>
        <w:t xml:space="preserve"> gegründet wurde, einerseits als eine kritische Instanz gegenüber dem eigenen Land gesehen werden, sie andererseits aber, in ihren Stücken und auf öffentlichen Podien für Verständnis wirbt für die Menschen, die für sie eben auch die Republik Moldau ausmachen und die sich von Europa und den eigenen Politkern verlassen und verraten fühlen. Das Publikum in ihrer Heimat ist ihr erster Adressat und trotzdem muss sie damit leben, für viele Produktionen auf Partner aus dem Ausland (darunter das HAU Hebbel am Ufer und das Goethe-Institut) und Gastspielreisen angewiesen zu sein.</w:t>
      </w:r>
    </w:p>
    <w:p w14:paraId="0E8C3892" w14:textId="02318B40" w:rsidR="00AA6623" w:rsidRPr="00AA6623" w:rsidRDefault="00AA6623" w:rsidP="00AA6623">
      <w:pPr>
        <w:pStyle w:val="Listenabsatz"/>
        <w:jc w:val="both"/>
        <w:rPr>
          <w:rFonts w:ascii="Aptos" w:eastAsia="Arial" w:hAnsi="Aptos" w:cs="Arial"/>
          <w:bCs/>
        </w:rPr>
      </w:pPr>
      <w:r w:rsidRPr="00AA6623">
        <w:rPr>
          <w:rFonts w:ascii="Aptos" w:eastAsia="Arial" w:hAnsi="Aptos" w:cs="Arial"/>
          <w:bCs/>
        </w:rPr>
        <w:t xml:space="preserve">1978 geboren, hat sie den Umbruch von der sowjetisch dominierten Zeit zur Unabhängigkeit, als Kind und Jugendliche erlebt. Wie Sprache zum Politikum wurde, wie, ob dein Name in russischer, rumänischer oder ukrainischer Fassung gesprochen wird, über Zugehörigkeit oder Ausgrenzung entscheidet, gehört zu den Erfahrungen, die sie als Dramatikerin und Regisseurin in ihre Stücke mit </w:t>
      </w:r>
      <w:proofErr w:type="gramStart"/>
      <w:r w:rsidRPr="00AA6623">
        <w:rPr>
          <w:rFonts w:ascii="Aptos" w:eastAsia="Arial" w:hAnsi="Aptos" w:cs="Arial"/>
          <w:bCs/>
        </w:rPr>
        <w:t>hinein genommen</w:t>
      </w:r>
      <w:proofErr w:type="gramEnd"/>
      <w:r w:rsidRPr="00AA6623">
        <w:rPr>
          <w:rFonts w:ascii="Aptos" w:eastAsia="Arial" w:hAnsi="Aptos" w:cs="Arial"/>
          <w:bCs/>
        </w:rPr>
        <w:t xml:space="preserve"> hat.</w:t>
      </w:r>
    </w:p>
    <w:p w14:paraId="5199DB51" w14:textId="7C1A2512" w:rsidR="00AA6623" w:rsidRPr="00AA6623" w:rsidRDefault="00AA6623" w:rsidP="00AA6623">
      <w:pPr>
        <w:pStyle w:val="Listenabsatz"/>
        <w:jc w:val="both"/>
        <w:rPr>
          <w:rFonts w:ascii="Aptos" w:eastAsia="Arial" w:hAnsi="Aptos" w:cs="Arial"/>
          <w:bCs/>
        </w:rPr>
      </w:pPr>
      <w:r w:rsidRPr="00AA6623">
        <w:rPr>
          <w:rFonts w:ascii="Aptos" w:eastAsia="Arial" w:hAnsi="Aptos" w:cs="Arial"/>
          <w:bCs/>
        </w:rPr>
        <w:t>In Gesprächen wirkt die junge Frau mit den hellen Locken immer wach und beweglich. Sie hat ein feines Gehör dafür, wo sich im Alltag politische Konflikte spiegeln, sie sieht, möchte man fast sagen, den Menschen in die Herzen und spürt, wo der Schuh drückt.</w:t>
      </w:r>
    </w:p>
    <w:p w14:paraId="34913142" w14:textId="0F65632D" w:rsidR="00AA6623" w:rsidRPr="00AA6623" w:rsidRDefault="00AA6623" w:rsidP="00AA6623">
      <w:pPr>
        <w:pStyle w:val="Listenabsatz"/>
        <w:jc w:val="both"/>
        <w:rPr>
          <w:rFonts w:ascii="Aptos" w:eastAsia="Arial" w:hAnsi="Aptos" w:cs="Arial"/>
          <w:bCs/>
        </w:rPr>
      </w:pPr>
      <w:r w:rsidRPr="00AA6623">
        <w:rPr>
          <w:rFonts w:ascii="Aptos" w:eastAsia="Arial" w:hAnsi="Aptos" w:cs="Arial"/>
          <w:bCs/>
        </w:rPr>
        <w:t xml:space="preserve">Anfangs, 2005, als sie mit dem Monolog “Fuck </w:t>
      </w:r>
      <w:proofErr w:type="spellStart"/>
      <w:r w:rsidRPr="00AA6623">
        <w:rPr>
          <w:rFonts w:ascii="Aptos" w:eastAsia="Arial" w:hAnsi="Aptos" w:cs="Arial"/>
          <w:bCs/>
        </w:rPr>
        <w:t>You</w:t>
      </w:r>
      <w:proofErr w:type="spellEnd"/>
      <w:r w:rsidRPr="00AA6623">
        <w:rPr>
          <w:rFonts w:ascii="Aptos" w:eastAsia="Arial" w:hAnsi="Aptos" w:cs="Arial"/>
          <w:bCs/>
        </w:rPr>
        <w:t xml:space="preserve">, </w:t>
      </w:r>
      <w:proofErr w:type="spellStart"/>
      <w:r w:rsidRPr="00AA6623">
        <w:rPr>
          <w:rFonts w:ascii="Aptos" w:eastAsia="Arial" w:hAnsi="Aptos" w:cs="Arial"/>
          <w:bCs/>
        </w:rPr>
        <w:t>Eu.ro.Pa</w:t>
      </w:r>
      <w:proofErr w:type="spellEnd"/>
      <w:r w:rsidRPr="00AA6623">
        <w:rPr>
          <w:rFonts w:ascii="Aptos" w:eastAsia="Arial" w:hAnsi="Aptos" w:cs="Arial"/>
          <w:bCs/>
        </w:rPr>
        <w:t xml:space="preserve">”, der dem Nationalismus der ehemaligen Sowjetrepubliken ebenso </w:t>
      </w:r>
      <w:proofErr w:type="gramStart"/>
      <w:r w:rsidRPr="00AA6623">
        <w:rPr>
          <w:rFonts w:ascii="Aptos" w:eastAsia="Arial" w:hAnsi="Aptos" w:cs="Arial"/>
          <w:bCs/>
        </w:rPr>
        <w:t>wie  dem</w:t>
      </w:r>
      <w:proofErr w:type="gramEnd"/>
      <w:r w:rsidRPr="00AA6623">
        <w:rPr>
          <w:rFonts w:ascii="Aptos" w:eastAsia="Arial" w:hAnsi="Aptos" w:cs="Arial"/>
          <w:bCs/>
        </w:rPr>
        <w:t xml:space="preserve"> Kapitalismus des Westens eine Abfuhr erteilte, bekannt wurde, galt ihre Sprache als drastisch, wütend, hart. Viele ihre Stücke aber, wie “Dear </w:t>
      </w:r>
      <w:proofErr w:type="spellStart"/>
      <w:r w:rsidRPr="00AA6623">
        <w:rPr>
          <w:rFonts w:ascii="Aptos" w:eastAsia="Arial" w:hAnsi="Aptos" w:cs="Arial"/>
          <w:bCs/>
        </w:rPr>
        <w:t>Moldova</w:t>
      </w:r>
      <w:proofErr w:type="spellEnd"/>
      <w:r w:rsidRPr="00AA6623">
        <w:rPr>
          <w:rFonts w:ascii="Aptos" w:eastAsia="Arial" w:hAnsi="Aptos" w:cs="Arial"/>
          <w:bCs/>
        </w:rPr>
        <w:t xml:space="preserve">, </w:t>
      </w:r>
      <w:proofErr w:type="spellStart"/>
      <w:r w:rsidRPr="00AA6623">
        <w:rPr>
          <w:rFonts w:ascii="Aptos" w:eastAsia="Arial" w:hAnsi="Aptos" w:cs="Arial"/>
          <w:bCs/>
        </w:rPr>
        <w:t>can</w:t>
      </w:r>
      <w:proofErr w:type="spellEnd"/>
      <w:r w:rsidRPr="00AA6623">
        <w:rPr>
          <w:rFonts w:ascii="Aptos" w:eastAsia="Arial" w:hAnsi="Aptos" w:cs="Arial"/>
          <w:bCs/>
        </w:rPr>
        <w:t xml:space="preserve"> </w:t>
      </w:r>
      <w:proofErr w:type="spellStart"/>
      <w:r w:rsidRPr="00AA6623">
        <w:rPr>
          <w:rFonts w:ascii="Aptos" w:eastAsia="Arial" w:hAnsi="Aptos" w:cs="Arial"/>
          <w:bCs/>
        </w:rPr>
        <w:t>we</w:t>
      </w:r>
      <w:proofErr w:type="spellEnd"/>
      <w:r w:rsidRPr="00AA6623">
        <w:rPr>
          <w:rFonts w:ascii="Aptos" w:eastAsia="Arial" w:hAnsi="Aptos" w:cs="Arial"/>
          <w:bCs/>
        </w:rPr>
        <w:t xml:space="preserve"> </w:t>
      </w:r>
      <w:proofErr w:type="spellStart"/>
      <w:r w:rsidRPr="00AA6623">
        <w:rPr>
          <w:rFonts w:ascii="Aptos" w:eastAsia="Arial" w:hAnsi="Aptos" w:cs="Arial"/>
          <w:bCs/>
        </w:rPr>
        <w:t>kiss</w:t>
      </w:r>
      <w:proofErr w:type="spellEnd"/>
      <w:r w:rsidRPr="00AA6623">
        <w:rPr>
          <w:rFonts w:ascii="Aptos" w:eastAsia="Arial" w:hAnsi="Aptos" w:cs="Arial"/>
          <w:bCs/>
        </w:rPr>
        <w:t xml:space="preserve"> just a </w:t>
      </w:r>
      <w:proofErr w:type="spellStart"/>
      <w:r w:rsidRPr="00AA6623">
        <w:rPr>
          <w:rFonts w:ascii="Aptos" w:eastAsia="Arial" w:hAnsi="Aptos" w:cs="Arial"/>
          <w:bCs/>
        </w:rPr>
        <w:t>little</w:t>
      </w:r>
      <w:proofErr w:type="spellEnd"/>
      <w:r w:rsidRPr="00AA6623">
        <w:rPr>
          <w:rFonts w:ascii="Aptos" w:eastAsia="Arial" w:hAnsi="Aptos" w:cs="Arial"/>
          <w:bCs/>
        </w:rPr>
        <w:t xml:space="preserve"> </w:t>
      </w:r>
      <w:proofErr w:type="spellStart"/>
      <w:r w:rsidRPr="00AA6623">
        <w:rPr>
          <w:rFonts w:ascii="Aptos" w:eastAsia="Arial" w:hAnsi="Aptos" w:cs="Arial"/>
          <w:bCs/>
        </w:rPr>
        <w:t>bit</w:t>
      </w:r>
      <w:proofErr w:type="spellEnd"/>
      <w:r w:rsidRPr="00AA6623">
        <w:rPr>
          <w:rFonts w:ascii="Aptos" w:eastAsia="Arial" w:hAnsi="Aptos" w:cs="Arial"/>
          <w:bCs/>
        </w:rPr>
        <w:t>?” über das Verbergen von abweichenden sexuellen Orientierungen in der Vergangenheit und Gegenwart, berühren gerade auch durch die Zärtlichkeit der Sprache. In “Life” wird eine ständig zusammenbrechende Telefonleitung zur letzten Verbindung zwischen einer älteren Frau, die im Ukraine-Konflikt in einer besetzten Stadt geblieben ist, und ihrer Tochter. Miteinander im Gespräch zu bleiben, ist ein sehr kostbares Gut, wie auch Esinencus Stücke immer wieder betonen. Es wird viel zu oft leichtfertig aufs Spiel gesetzt, wenn Nachbarn zu Feinden gemacht werden, auseinander dividiert längs ethnischer Grenzen.</w:t>
      </w:r>
    </w:p>
    <w:p w14:paraId="36A32ABC" w14:textId="411B7E3A" w:rsidR="00AA6623" w:rsidRPr="004256E0" w:rsidRDefault="00AA6623" w:rsidP="00AA6623">
      <w:pPr>
        <w:pStyle w:val="Listenabsatz"/>
        <w:jc w:val="both"/>
        <w:rPr>
          <w:rFonts w:ascii="Aptos" w:eastAsia="Arial" w:hAnsi="Aptos" w:cs="Arial"/>
          <w:bCs/>
        </w:rPr>
      </w:pPr>
      <w:r w:rsidRPr="00AA6623">
        <w:rPr>
          <w:rFonts w:ascii="Aptos" w:eastAsia="Arial" w:hAnsi="Aptos" w:cs="Arial"/>
          <w:bCs/>
        </w:rPr>
        <w:t>Die Themen von Nicoleta Esinencu wiegen vielleicht schwer, ihre Theaterformen aber sind leicht gebaute Rahmen, um den Menschen darin zuzuhören und sie zu verstehen.</w:t>
      </w:r>
    </w:p>
    <w:p w14:paraId="00A1E0D3" w14:textId="77777777" w:rsidR="00855F25"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Artist#2</w:t>
      </w:r>
    </w:p>
    <w:p w14:paraId="2D3E2B47" w14:textId="77777777" w:rsidR="00855F25" w:rsidRPr="00855F25" w:rsidRDefault="00855F25" w:rsidP="00855F25">
      <w:pPr>
        <w:rPr>
          <w:rFonts w:ascii="Aptos" w:eastAsia="Arial" w:hAnsi="Aptos" w:cs="Arial"/>
          <w:bC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70059323" w:rsidR="00C576C6" w:rsidRDefault="00C576C6" w:rsidP="00C576C6">
      <w:pPr>
        <w:pStyle w:val="Listenabsatz"/>
        <w:numPr>
          <w:ilvl w:val="0"/>
          <w:numId w:val="21"/>
        </w:numPr>
        <w:rPr>
          <w:rFonts w:ascii="Aptos" w:eastAsia="Arial" w:hAnsi="Aptos" w:cs="Arial"/>
        </w:rPr>
      </w:pPr>
      <w:r>
        <w:rPr>
          <w:rFonts w:ascii="Aptos" w:eastAsia="Arial" w:hAnsi="Aptos" w:cs="Arial"/>
        </w:rPr>
        <w:t>Kritik</w:t>
      </w:r>
      <w:r w:rsidR="008736AF">
        <w:rPr>
          <w:rFonts w:ascii="Aptos" w:eastAsia="Arial" w:hAnsi="Aptos" w:cs="Arial"/>
        </w:rPr>
        <w:t>#1</w:t>
      </w:r>
    </w:p>
    <w:p w14:paraId="627FDC98" w14:textId="1158DE96" w:rsidR="004256E0" w:rsidRDefault="008736AF" w:rsidP="004256E0">
      <w:pPr>
        <w:pStyle w:val="Listenabsatz"/>
        <w:numPr>
          <w:ilvl w:val="0"/>
          <w:numId w:val="21"/>
        </w:numPr>
        <w:rPr>
          <w:rFonts w:ascii="Aptos" w:eastAsia="Arial" w:hAnsi="Aptos" w:cs="Arial"/>
        </w:rPr>
      </w:pPr>
      <w:r>
        <w:rPr>
          <w:rFonts w:ascii="Aptos" w:eastAsia="Arial" w:hAnsi="Aptos" w:cs="Arial"/>
        </w:rPr>
        <w:t>Kritik#2</w:t>
      </w:r>
    </w:p>
    <w:p w14:paraId="0E700A75" w14:textId="77777777" w:rsidR="00855F25" w:rsidRDefault="00855F25" w:rsidP="00855F25">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53F47CF7" w14:textId="7E592BA1" w:rsidR="00D90C6D" w:rsidRPr="00F852F4" w:rsidRDefault="00F852F4" w:rsidP="00F852F4">
      <w:pPr>
        <w:jc w:val="both"/>
        <w:rPr>
          <w:rFonts w:ascii="Aptos" w:eastAsia="Arial" w:hAnsi="Aptos" w:cs="Arial"/>
          <w:lang w:val="en-US"/>
        </w:rPr>
      </w:pPr>
      <w:r w:rsidRPr="00F852F4">
        <w:rPr>
          <w:rFonts w:ascii="Aptos" w:eastAsia="Arial" w:hAnsi="Aptos" w:cs="Arial"/>
          <w:lang w:val="en-US"/>
        </w:rPr>
        <w:t xml:space="preserve">A performance about memory, time and history, departing from the idea of a loop and the production of cassette tape loops. History as a loop. Can one re-record history? Or only re-listen to it? The sound as an emotional archive of the never-ending transition from a socialist Soviet country to a neoliberal democracy, from one union to another. An archive of the stories that never reached history textbooks. Re-recording cassette tapes as a propaganda gesture; producing loops as a political gesture, where repetition becomes protest, memory becomes sound—recorded, re-recorded, erased and recorded </w:t>
      </w:r>
      <w:proofErr w:type="gramStart"/>
      <w:r w:rsidRPr="00F852F4">
        <w:rPr>
          <w:rFonts w:ascii="Aptos" w:eastAsia="Arial" w:hAnsi="Aptos" w:cs="Arial"/>
          <w:lang w:val="en-US"/>
        </w:rPr>
        <w:t>over and over again</w:t>
      </w:r>
      <w:proofErr w:type="gramEnd"/>
      <w:r w:rsidRPr="00F852F4">
        <w:rPr>
          <w:rFonts w:ascii="Aptos" w:eastAsia="Arial" w:hAnsi="Aptos" w:cs="Arial"/>
          <w:lang w:val="en-US"/>
        </w:rPr>
        <w:t xml:space="preserve">—fragile, </w:t>
      </w:r>
      <w:proofErr w:type="spellStart"/>
      <w:r w:rsidRPr="00F852F4">
        <w:rPr>
          <w:rFonts w:ascii="Aptos" w:eastAsia="Arial" w:hAnsi="Aptos" w:cs="Arial"/>
          <w:lang w:val="en-US"/>
        </w:rPr>
        <w:t>amnezic</w:t>
      </w:r>
      <w:proofErr w:type="spellEnd"/>
      <w:r w:rsidRPr="00F852F4">
        <w:rPr>
          <w:rFonts w:ascii="Aptos" w:eastAsia="Arial" w:hAnsi="Aptos" w:cs="Arial"/>
          <w:lang w:val="en-US"/>
        </w:rPr>
        <w:t>… or silenced. What happens to the political discourse when you transform it into an ambience sound? What remains of it? What vanishes? Who gets to decide what to record, what to keep and what to forget?</w:t>
      </w:r>
    </w:p>
    <w:p w14:paraId="45D98C4E" w14:textId="60498CA0" w:rsidR="005B36BC" w:rsidRPr="005B36BC" w:rsidRDefault="005B36BC" w:rsidP="00855F25">
      <w:pPr>
        <w:rPr>
          <w:rFonts w:ascii="Aptos" w:eastAsia="Arial" w:hAnsi="Aptos" w:cs="Arial"/>
          <w:i/>
        </w:rPr>
      </w:pPr>
      <w:r w:rsidRPr="005B36BC">
        <w:rPr>
          <w:rFonts w:ascii="Aptos" w:eastAsia="Arial" w:hAnsi="Aptos" w:cs="Arial"/>
          <w:i/>
        </w:rPr>
        <w:t>Zitate</w:t>
      </w:r>
    </w:p>
    <w:p w14:paraId="4CDE3993" w14:textId="77777777" w:rsidR="005B36BC" w:rsidRPr="00855F25" w:rsidRDefault="005B36BC" w:rsidP="00855F25">
      <w:pPr>
        <w:rPr>
          <w:rFonts w:ascii="Aptos" w:eastAsia="Arial" w:hAnsi="Aptos" w:cs="Arial"/>
        </w:rPr>
      </w:pPr>
    </w:p>
    <w:p w14:paraId="2555D402" w14:textId="77777777" w:rsidR="004256E0" w:rsidRDefault="004256E0" w:rsidP="004256E0">
      <w:pPr>
        <w:rPr>
          <w:b/>
          <w:bCs/>
          <w:color w:val="000000" w:themeColor="text1"/>
          <w:u w:val="single"/>
        </w:rPr>
      </w:pPr>
      <w:r w:rsidRPr="00825AE7">
        <w:rPr>
          <w:b/>
          <w:bCs/>
          <w:color w:val="000000" w:themeColor="text1"/>
          <w:u w:val="single"/>
        </w:rPr>
        <w:t>Medien &amp; Zusatzmaterialien</w:t>
      </w:r>
    </w:p>
    <w:tbl>
      <w:tblPr>
        <w:tblStyle w:val="Tabellenraster"/>
        <w:tblW w:w="0" w:type="auto"/>
        <w:tblLook w:val="04A0" w:firstRow="1" w:lastRow="0" w:firstColumn="1" w:lastColumn="0" w:noHBand="0" w:noVBand="1"/>
      </w:tblPr>
      <w:tblGrid>
        <w:gridCol w:w="4508"/>
        <w:gridCol w:w="4508"/>
      </w:tblGrid>
      <w:tr w:rsidR="00AE4469" w14:paraId="247EF7A9" w14:textId="77777777" w:rsidTr="00AE4469">
        <w:tc>
          <w:tcPr>
            <w:tcW w:w="4508" w:type="dxa"/>
          </w:tcPr>
          <w:p w14:paraId="6EAF59C9" w14:textId="30C4B357" w:rsidR="00AE4469" w:rsidRDefault="00AE4469" w:rsidP="00AE4469">
            <w:pPr>
              <w:rPr>
                <w:b/>
                <w:bCs/>
                <w:color w:val="000000" w:themeColor="text1"/>
                <w:u w:val="single"/>
              </w:rPr>
            </w:pPr>
            <w:r w:rsidRPr="00825AE7">
              <w:rPr>
                <w:b/>
                <w:bCs/>
                <w:color w:val="000000" w:themeColor="text1"/>
              </w:rPr>
              <w:t>Medium / Datei</w:t>
            </w:r>
          </w:p>
        </w:tc>
        <w:tc>
          <w:tcPr>
            <w:tcW w:w="4508" w:type="dxa"/>
          </w:tcPr>
          <w:p w14:paraId="58147951" w14:textId="0520DEC2" w:rsidR="00AE4469" w:rsidRDefault="00AE4469" w:rsidP="00AE4469">
            <w:pPr>
              <w:rPr>
                <w:b/>
                <w:bCs/>
                <w:color w:val="000000" w:themeColor="text1"/>
                <w:u w:val="single"/>
              </w:rPr>
            </w:pPr>
            <w:proofErr w:type="spellStart"/>
            <w:r w:rsidRPr="00825AE7">
              <w:rPr>
                <w:b/>
                <w:bCs/>
                <w:color w:val="000000" w:themeColor="text1"/>
              </w:rPr>
              <w:t>Credits</w:t>
            </w:r>
            <w:proofErr w:type="spellEnd"/>
          </w:p>
        </w:tc>
      </w:tr>
      <w:tr w:rsidR="00AE4469" w14:paraId="056FA588" w14:textId="77777777" w:rsidTr="00AE4469">
        <w:tc>
          <w:tcPr>
            <w:tcW w:w="4508" w:type="dxa"/>
          </w:tcPr>
          <w:p w14:paraId="35EFE310" w14:textId="77777777" w:rsidR="00AE4469" w:rsidRDefault="00AE4469" w:rsidP="00AE4469">
            <w:pPr>
              <w:rPr>
                <w:b/>
                <w:bCs/>
                <w:color w:val="000000" w:themeColor="text1"/>
                <w:u w:val="single"/>
              </w:rPr>
            </w:pPr>
          </w:p>
        </w:tc>
        <w:tc>
          <w:tcPr>
            <w:tcW w:w="4508" w:type="dxa"/>
          </w:tcPr>
          <w:p w14:paraId="4EE6C064" w14:textId="77777777" w:rsidR="00AE4469" w:rsidRDefault="00AE4469" w:rsidP="00AE4469">
            <w:pPr>
              <w:rPr>
                <w:b/>
                <w:bCs/>
                <w:color w:val="000000" w:themeColor="text1"/>
                <w:u w:val="single"/>
              </w:rPr>
            </w:pPr>
          </w:p>
        </w:tc>
      </w:tr>
      <w:tr w:rsidR="00AE4469" w14:paraId="0C39FC03" w14:textId="77777777" w:rsidTr="00AE4469">
        <w:tc>
          <w:tcPr>
            <w:tcW w:w="4508" w:type="dxa"/>
          </w:tcPr>
          <w:p w14:paraId="272E06C8" w14:textId="77777777" w:rsidR="00AE4469" w:rsidRDefault="00AE4469" w:rsidP="00AE4469">
            <w:pPr>
              <w:rPr>
                <w:b/>
                <w:bCs/>
                <w:color w:val="000000" w:themeColor="text1"/>
                <w:u w:val="single"/>
              </w:rPr>
            </w:pPr>
          </w:p>
        </w:tc>
        <w:tc>
          <w:tcPr>
            <w:tcW w:w="4508" w:type="dxa"/>
          </w:tcPr>
          <w:p w14:paraId="2BC6FF39" w14:textId="77777777" w:rsidR="00AE4469" w:rsidRDefault="00AE4469" w:rsidP="00AE4469">
            <w:pPr>
              <w:rPr>
                <w:b/>
                <w:bCs/>
                <w:color w:val="000000" w:themeColor="text1"/>
                <w:u w:val="single"/>
              </w:rPr>
            </w:pPr>
          </w:p>
        </w:tc>
      </w:tr>
    </w:tbl>
    <w:p w14:paraId="13A112AB" w14:textId="77777777" w:rsidR="004256E0" w:rsidRPr="004256E0" w:rsidRDefault="004256E0" w:rsidP="004256E0">
      <w:pPr>
        <w:rPr>
          <w:rFonts w:ascii="Aptos" w:eastAsia="Arial" w:hAnsi="Aptos" w:cs="Arial"/>
          <w:bCs/>
        </w:rPr>
      </w:pPr>
    </w:p>
    <w:sectPr w:rsidR="004256E0" w:rsidRPr="004256E0">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C1D67" w14:textId="77777777" w:rsidR="004D749A" w:rsidRDefault="004D749A">
      <w:pPr>
        <w:spacing w:after="0" w:line="240" w:lineRule="auto"/>
      </w:pPr>
      <w:r>
        <w:separator/>
      </w:r>
    </w:p>
  </w:endnote>
  <w:endnote w:type="continuationSeparator" w:id="0">
    <w:p w14:paraId="3E413BF5" w14:textId="77777777" w:rsidR="004D749A" w:rsidRDefault="004D74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89C63" w14:textId="77777777" w:rsidR="004D749A" w:rsidRDefault="004D749A">
      <w:pPr>
        <w:spacing w:after="0" w:line="240" w:lineRule="auto"/>
      </w:pPr>
      <w:r>
        <w:separator/>
      </w:r>
    </w:p>
  </w:footnote>
  <w:footnote w:type="continuationSeparator" w:id="0">
    <w:p w14:paraId="4B81F869" w14:textId="77777777" w:rsidR="004D749A" w:rsidRDefault="004D74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0"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1"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19"/>
  </w:num>
  <w:num w:numId="8" w16cid:durableId="959534563">
    <w:abstractNumId w:val="2"/>
  </w:num>
  <w:num w:numId="9" w16cid:durableId="1161769570">
    <w:abstractNumId w:val="14"/>
  </w:num>
  <w:num w:numId="10" w16cid:durableId="2090736956">
    <w:abstractNumId w:val="9"/>
  </w:num>
  <w:num w:numId="11" w16cid:durableId="670061364">
    <w:abstractNumId w:val="20"/>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1"/>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1174F"/>
    <w:rsid w:val="00037065"/>
    <w:rsid w:val="00037BC6"/>
    <w:rsid w:val="000428B6"/>
    <w:rsid w:val="000743A1"/>
    <w:rsid w:val="00086C5B"/>
    <w:rsid w:val="00095A2E"/>
    <w:rsid w:val="00096BAB"/>
    <w:rsid w:val="000A76D9"/>
    <w:rsid w:val="000D0BE3"/>
    <w:rsid w:val="000E1B03"/>
    <w:rsid w:val="000F00DA"/>
    <w:rsid w:val="00102364"/>
    <w:rsid w:val="00114C5E"/>
    <w:rsid w:val="001157DD"/>
    <w:rsid w:val="00117754"/>
    <w:rsid w:val="0013314D"/>
    <w:rsid w:val="00141338"/>
    <w:rsid w:val="0014472A"/>
    <w:rsid w:val="00155BF2"/>
    <w:rsid w:val="0016175F"/>
    <w:rsid w:val="00191B7D"/>
    <w:rsid w:val="001B0E68"/>
    <w:rsid w:val="001D2FAD"/>
    <w:rsid w:val="001D4B7A"/>
    <w:rsid w:val="001E308D"/>
    <w:rsid w:val="001E4719"/>
    <w:rsid w:val="001E7F50"/>
    <w:rsid w:val="001F362C"/>
    <w:rsid w:val="001F37E8"/>
    <w:rsid w:val="0021252B"/>
    <w:rsid w:val="00217ADF"/>
    <w:rsid w:val="00224F90"/>
    <w:rsid w:val="00226EA8"/>
    <w:rsid w:val="00251163"/>
    <w:rsid w:val="00256A18"/>
    <w:rsid w:val="00260419"/>
    <w:rsid w:val="00266EB3"/>
    <w:rsid w:val="00280343"/>
    <w:rsid w:val="00285879"/>
    <w:rsid w:val="00286131"/>
    <w:rsid w:val="00287CD1"/>
    <w:rsid w:val="002A3C39"/>
    <w:rsid w:val="002B2D44"/>
    <w:rsid w:val="002C4776"/>
    <w:rsid w:val="002E2050"/>
    <w:rsid w:val="002E210E"/>
    <w:rsid w:val="002E4B13"/>
    <w:rsid w:val="002F78DD"/>
    <w:rsid w:val="00310572"/>
    <w:rsid w:val="003154C7"/>
    <w:rsid w:val="0032391D"/>
    <w:rsid w:val="003446EC"/>
    <w:rsid w:val="00353347"/>
    <w:rsid w:val="00363C5F"/>
    <w:rsid w:val="003666D1"/>
    <w:rsid w:val="0037373D"/>
    <w:rsid w:val="003761DE"/>
    <w:rsid w:val="00391344"/>
    <w:rsid w:val="0039620B"/>
    <w:rsid w:val="00396E6C"/>
    <w:rsid w:val="0039755C"/>
    <w:rsid w:val="003A48CF"/>
    <w:rsid w:val="003A4DDE"/>
    <w:rsid w:val="003C6E6B"/>
    <w:rsid w:val="003C7F9E"/>
    <w:rsid w:val="003D1395"/>
    <w:rsid w:val="003D6582"/>
    <w:rsid w:val="003E329D"/>
    <w:rsid w:val="003F601E"/>
    <w:rsid w:val="004256E0"/>
    <w:rsid w:val="00460485"/>
    <w:rsid w:val="004652E5"/>
    <w:rsid w:val="00466D86"/>
    <w:rsid w:val="00470299"/>
    <w:rsid w:val="00475B79"/>
    <w:rsid w:val="004809FE"/>
    <w:rsid w:val="00490F99"/>
    <w:rsid w:val="00497D08"/>
    <w:rsid w:val="004B37D6"/>
    <w:rsid w:val="004C0341"/>
    <w:rsid w:val="004C0AD4"/>
    <w:rsid w:val="004C7799"/>
    <w:rsid w:val="004D5993"/>
    <w:rsid w:val="004D749A"/>
    <w:rsid w:val="004E482E"/>
    <w:rsid w:val="004E6FFD"/>
    <w:rsid w:val="004E78F8"/>
    <w:rsid w:val="004F3B9C"/>
    <w:rsid w:val="00507B58"/>
    <w:rsid w:val="00521E1D"/>
    <w:rsid w:val="00535641"/>
    <w:rsid w:val="005369E0"/>
    <w:rsid w:val="00546CC1"/>
    <w:rsid w:val="005540A9"/>
    <w:rsid w:val="00564AD2"/>
    <w:rsid w:val="00587DD7"/>
    <w:rsid w:val="00597731"/>
    <w:rsid w:val="005A039F"/>
    <w:rsid w:val="005A413A"/>
    <w:rsid w:val="005A76DE"/>
    <w:rsid w:val="005B36BC"/>
    <w:rsid w:val="005C0D8F"/>
    <w:rsid w:val="0060089E"/>
    <w:rsid w:val="00602537"/>
    <w:rsid w:val="00626A1B"/>
    <w:rsid w:val="00627349"/>
    <w:rsid w:val="0063502E"/>
    <w:rsid w:val="00644367"/>
    <w:rsid w:val="0064746B"/>
    <w:rsid w:val="0065011E"/>
    <w:rsid w:val="006533AF"/>
    <w:rsid w:val="006603F7"/>
    <w:rsid w:val="006844A4"/>
    <w:rsid w:val="00691148"/>
    <w:rsid w:val="00697F98"/>
    <w:rsid w:val="006A2DE9"/>
    <w:rsid w:val="006A42B6"/>
    <w:rsid w:val="006B2212"/>
    <w:rsid w:val="006B3612"/>
    <w:rsid w:val="006B5C8A"/>
    <w:rsid w:val="006C1881"/>
    <w:rsid w:val="006C2274"/>
    <w:rsid w:val="006C3250"/>
    <w:rsid w:val="006D1EFA"/>
    <w:rsid w:val="006E2EE5"/>
    <w:rsid w:val="006F442A"/>
    <w:rsid w:val="006F5454"/>
    <w:rsid w:val="0070672E"/>
    <w:rsid w:val="00713153"/>
    <w:rsid w:val="00716BE8"/>
    <w:rsid w:val="00722EF3"/>
    <w:rsid w:val="0073304C"/>
    <w:rsid w:val="007419F0"/>
    <w:rsid w:val="00741E2E"/>
    <w:rsid w:val="00744AC6"/>
    <w:rsid w:val="00756018"/>
    <w:rsid w:val="00756410"/>
    <w:rsid w:val="00772921"/>
    <w:rsid w:val="00793E7A"/>
    <w:rsid w:val="007A173B"/>
    <w:rsid w:val="007A4AF1"/>
    <w:rsid w:val="007B3193"/>
    <w:rsid w:val="007D191D"/>
    <w:rsid w:val="007D21D3"/>
    <w:rsid w:val="007E1FF2"/>
    <w:rsid w:val="00800333"/>
    <w:rsid w:val="008022CB"/>
    <w:rsid w:val="00803E15"/>
    <w:rsid w:val="00823636"/>
    <w:rsid w:val="00825AE7"/>
    <w:rsid w:val="008312F2"/>
    <w:rsid w:val="00837C37"/>
    <w:rsid w:val="00842D66"/>
    <w:rsid w:val="00842F1A"/>
    <w:rsid w:val="00845536"/>
    <w:rsid w:val="00855ADD"/>
    <w:rsid w:val="00855F25"/>
    <w:rsid w:val="00855F93"/>
    <w:rsid w:val="008736AF"/>
    <w:rsid w:val="008765A6"/>
    <w:rsid w:val="0088019E"/>
    <w:rsid w:val="008A4F2E"/>
    <w:rsid w:val="008C697E"/>
    <w:rsid w:val="008F6B9A"/>
    <w:rsid w:val="00905C34"/>
    <w:rsid w:val="00915FF3"/>
    <w:rsid w:val="00934E28"/>
    <w:rsid w:val="009350F6"/>
    <w:rsid w:val="00937721"/>
    <w:rsid w:val="00956FF5"/>
    <w:rsid w:val="00965F5D"/>
    <w:rsid w:val="00967584"/>
    <w:rsid w:val="00970457"/>
    <w:rsid w:val="009734CA"/>
    <w:rsid w:val="00981E49"/>
    <w:rsid w:val="009863E7"/>
    <w:rsid w:val="009959BA"/>
    <w:rsid w:val="009A1AF9"/>
    <w:rsid w:val="009A3781"/>
    <w:rsid w:val="009E1D70"/>
    <w:rsid w:val="009F4B70"/>
    <w:rsid w:val="00A0254C"/>
    <w:rsid w:val="00A33308"/>
    <w:rsid w:val="00A36BED"/>
    <w:rsid w:val="00A40400"/>
    <w:rsid w:val="00A417A0"/>
    <w:rsid w:val="00A53C9B"/>
    <w:rsid w:val="00A548AA"/>
    <w:rsid w:val="00A57302"/>
    <w:rsid w:val="00AA6623"/>
    <w:rsid w:val="00AA6E08"/>
    <w:rsid w:val="00AA791A"/>
    <w:rsid w:val="00AC1B9F"/>
    <w:rsid w:val="00AD2A4B"/>
    <w:rsid w:val="00AE00E7"/>
    <w:rsid w:val="00AE4469"/>
    <w:rsid w:val="00AE6D04"/>
    <w:rsid w:val="00AF4A18"/>
    <w:rsid w:val="00AF5B15"/>
    <w:rsid w:val="00AF6D1C"/>
    <w:rsid w:val="00AF7267"/>
    <w:rsid w:val="00AF99AB"/>
    <w:rsid w:val="00B1361A"/>
    <w:rsid w:val="00B27535"/>
    <w:rsid w:val="00B32ECC"/>
    <w:rsid w:val="00B33217"/>
    <w:rsid w:val="00B42EAB"/>
    <w:rsid w:val="00B76A5B"/>
    <w:rsid w:val="00B77BBD"/>
    <w:rsid w:val="00B849D0"/>
    <w:rsid w:val="00B86712"/>
    <w:rsid w:val="00B879D6"/>
    <w:rsid w:val="00B91B37"/>
    <w:rsid w:val="00B96E87"/>
    <w:rsid w:val="00BA18CF"/>
    <w:rsid w:val="00BA7EE3"/>
    <w:rsid w:val="00BB5B4E"/>
    <w:rsid w:val="00BC60CD"/>
    <w:rsid w:val="00BC632A"/>
    <w:rsid w:val="00BD0EE5"/>
    <w:rsid w:val="00BD2C95"/>
    <w:rsid w:val="00BE1962"/>
    <w:rsid w:val="00BE6497"/>
    <w:rsid w:val="00C17B60"/>
    <w:rsid w:val="00C339CC"/>
    <w:rsid w:val="00C33D35"/>
    <w:rsid w:val="00C576C6"/>
    <w:rsid w:val="00C6586C"/>
    <w:rsid w:val="00C675E8"/>
    <w:rsid w:val="00C75B02"/>
    <w:rsid w:val="00C82CB3"/>
    <w:rsid w:val="00C83B9B"/>
    <w:rsid w:val="00C850E2"/>
    <w:rsid w:val="00CA39F0"/>
    <w:rsid w:val="00CB1C63"/>
    <w:rsid w:val="00CC7DF4"/>
    <w:rsid w:val="00CE139B"/>
    <w:rsid w:val="00CE2BE2"/>
    <w:rsid w:val="00CF36A2"/>
    <w:rsid w:val="00D13DB9"/>
    <w:rsid w:val="00D13E7C"/>
    <w:rsid w:val="00D14129"/>
    <w:rsid w:val="00D14CDE"/>
    <w:rsid w:val="00D27884"/>
    <w:rsid w:val="00D30A6D"/>
    <w:rsid w:val="00D37B0B"/>
    <w:rsid w:val="00D42568"/>
    <w:rsid w:val="00D53D84"/>
    <w:rsid w:val="00D55D52"/>
    <w:rsid w:val="00D61C3C"/>
    <w:rsid w:val="00D67717"/>
    <w:rsid w:val="00D82176"/>
    <w:rsid w:val="00D853AE"/>
    <w:rsid w:val="00D90A3D"/>
    <w:rsid w:val="00D90C6D"/>
    <w:rsid w:val="00D96B94"/>
    <w:rsid w:val="00DA03DB"/>
    <w:rsid w:val="00DB5396"/>
    <w:rsid w:val="00DB5EE5"/>
    <w:rsid w:val="00DB7B21"/>
    <w:rsid w:val="00DC001E"/>
    <w:rsid w:val="00DC0DF6"/>
    <w:rsid w:val="00DE682E"/>
    <w:rsid w:val="00E01272"/>
    <w:rsid w:val="00E0735E"/>
    <w:rsid w:val="00E312A0"/>
    <w:rsid w:val="00E337BB"/>
    <w:rsid w:val="00E46EE3"/>
    <w:rsid w:val="00E4768E"/>
    <w:rsid w:val="00E50134"/>
    <w:rsid w:val="00E649FD"/>
    <w:rsid w:val="00E716E8"/>
    <w:rsid w:val="00E7350D"/>
    <w:rsid w:val="00EB3728"/>
    <w:rsid w:val="00EB5EC6"/>
    <w:rsid w:val="00EB7296"/>
    <w:rsid w:val="00EC22C6"/>
    <w:rsid w:val="00EC2451"/>
    <w:rsid w:val="00EC5DD2"/>
    <w:rsid w:val="00ED4A3E"/>
    <w:rsid w:val="00EE0120"/>
    <w:rsid w:val="00F02360"/>
    <w:rsid w:val="00F124A2"/>
    <w:rsid w:val="00F14280"/>
    <w:rsid w:val="00F23564"/>
    <w:rsid w:val="00F3149E"/>
    <w:rsid w:val="00F37E6A"/>
    <w:rsid w:val="00F44FDC"/>
    <w:rsid w:val="00F52BFD"/>
    <w:rsid w:val="00F53987"/>
    <w:rsid w:val="00F75F86"/>
    <w:rsid w:val="00F852F4"/>
    <w:rsid w:val="00F871F7"/>
    <w:rsid w:val="00F916EA"/>
    <w:rsid w:val="00FA3845"/>
    <w:rsid w:val="00FA3BC3"/>
    <w:rsid w:val="00FA7B18"/>
    <w:rsid w:val="00FB21DF"/>
    <w:rsid w:val="00FC2644"/>
    <w:rsid w:val="00FC4A1F"/>
    <w:rsid w:val="00FE3A30"/>
    <w:rsid w:val="00FE71EF"/>
    <w:rsid w:val="015B7020"/>
    <w:rsid w:val="01EC0113"/>
    <w:rsid w:val="02075002"/>
    <w:rsid w:val="03888885"/>
    <w:rsid w:val="03C57A1C"/>
    <w:rsid w:val="04109B40"/>
    <w:rsid w:val="04C27D75"/>
    <w:rsid w:val="056AE8AA"/>
    <w:rsid w:val="063CE1E1"/>
    <w:rsid w:val="068F5C72"/>
    <w:rsid w:val="06C9E638"/>
    <w:rsid w:val="06CFC232"/>
    <w:rsid w:val="07DE3DC2"/>
    <w:rsid w:val="08B55542"/>
    <w:rsid w:val="08DAB483"/>
    <w:rsid w:val="0918954E"/>
    <w:rsid w:val="096D82BC"/>
    <w:rsid w:val="099DB5AB"/>
    <w:rsid w:val="0A2840E0"/>
    <w:rsid w:val="0A3EE011"/>
    <w:rsid w:val="0C02A061"/>
    <w:rsid w:val="0C4AB7EE"/>
    <w:rsid w:val="0C7F4EF3"/>
    <w:rsid w:val="0CB59270"/>
    <w:rsid w:val="0DA39C0C"/>
    <w:rsid w:val="0E6E1CED"/>
    <w:rsid w:val="0F044704"/>
    <w:rsid w:val="101BED53"/>
    <w:rsid w:val="1052739B"/>
    <w:rsid w:val="10A914DF"/>
    <w:rsid w:val="10E74057"/>
    <w:rsid w:val="129C05C0"/>
    <w:rsid w:val="150A83D1"/>
    <w:rsid w:val="1522EB92"/>
    <w:rsid w:val="16431FD8"/>
    <w:rsid w:val="16AD69DA"/>
    <w:rsid w:val="172E3C0F"/>
    <w:rsid w:val="173250E2"/>
    <w:rsid w:val="178D3E10"/>
    <w:rsid w:val="17B880C9"/>
    <w:rsid w:val="1847FB1D"/>
    <w:rsid w:val="1919EC3F"/>
    <w:rsid w:val="198A60F5"/>
    <w:rsid w:val="1A3B2D4D"/>
    <w:rsid w:val="1A988A0B"/>
    <w:rsid w:val="1B883749"/>
    <w:rsid w:val="1C22498B"/>
    <w:rsid w:val="1D944B18"/>
    <w:rsid w:val="1E078AF4"/>
    <w:rsid w:val="1EB24FF2"/>
    <w:rsid w:val="2019BC7D"/>
    <w:rsid w:val="21036B43"/>
    <w:rsid w:val="213FBA41"/>
    <w:rsid w:val="229275A9"/>
    <w:rsid w:val="2303914F"/>
    <w:rsid w:val="23C0AE43"/>
    <w:rsid w:val="25731103"/>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848630"/>
    <w:rsid w:val="357A309D"/>
    <w:rsid w:val="35DD9325"/>
    <w:rsid w:val="35EDF2F5"/>
    <w:rsid w:val="3681DDA6"/>
    <w:rsid w:val="36864E5E"/>
    <w:rsid w:val="37EB5E35"/>
    <w:rsid w:val="3884BC29"/>
    <w:rsid w:val="3897948D"/>
    <w:rsid w:val="3A1FE028"/>
    <w:rsid w:val="3A2EDD79"/>
    <w:rsid w:val="3A91244D"/>
    <w:rsid w:val="3AE91F2D"/>
    <w:rsid w:val="3B0DE8C2"/>
    <w:rsid w:val="3B3EA6DB"/>
    <w:rsid w:val="3B44DC87"/>
    <w:rsid w:val="3B7F14E7"/>
    <w:rsid w:val="3BAB9CD2"/>
    <w:rsid w:val="3CB03520"/>
    <w:rsid w:val="3E150F2D"/>
    <w:rsid w:val="3EA6D21C"/>
    <w:rsid w:val="3F9CF135"/>
    <w:rsid w:val="407D3AB5"/>
    <w:rsid w:val="4115F1D4"/>
    <w:rsid w:val="41F0FBAE"/>
    <w:rsid w:val="42257284"/>
    <w:rsid w:val="4354104F"/>
    <w:rsid w:val="4387142B"/>
    <w:rsid w:val="442B1BF4"/>
    <w:rsid w:val="44532857"/>
    <w:rsid w:val="45F504CC"/>
    <w:rsid w:val="468ECE95"/>
    <w:rsid w:val="46E82C85"/>
    <w:rsid w:val="481F1790"/>
    <w:rsid w:val="4838591B"/>
    <w:rsid w:val="4934912F"/>
    <w:rsid w:val="4A8E9AF2"/>
    <w:rsid w:val="4B2B1D32"/>
    <w:rsid w:val="4B822A22"/>
    <w:rsid w:val="4B891F27"/>
    <w:rsid w:val="4C79F06A"/>
    <w:rsid w:val="4CC092F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F41B2D"/>
    <w:rsid w:val="578F86E2"/>
    <w:rsid w:val="58E7C7DB"/>
    <w:rsid w:val="59BED372"/>
    <w:rsid w:val="5AA50A48"/>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8C7D42"/>
    <w:rsid w:val="61C4A132"/>
    <w:rsid w:val="641AD282"/>
    <w:rsid w:val="651E85E1"/>
    <w:rsid w:val="675AE5FF"/>
    <w:rsid w:val="68F93B81"/>
    <w:rsid w:val="6942F1B5"/>
    <w:rsid w:val="69A052D3"/>
    <w:rsid w:val="69B41C13"/>
    <w:rsid w:val="6A1E2DED"/>
    <w:rsid w:val="6A24F929"/>
    <w:rsid w:val="6A892BDD"/>
    <w:rsid w:val="6AC8D4F4"/>
    <w:rsid w:val="6B0F65C6"/>
    <w:rsid w:val="6B105D9F"/>
    <w:rsid w:val="6C6D56ED"/>
    <w:rsid w:val="6CE30EAB"/>
    <w:rsid w:val="6D0EA92A"/>
    <w:rsid w:val="6E9AC5FD"/>
    <w:rsid w:val="6FF9552E"/>
    <w:rsid w:val="70022F57"/>
    <w:rsid w:val="70F1A2D8"/>
    <w:rsid w:val="71F9C087"/>
    <w:rsid w:val="722796BB"/>
    <w:rsid w:val="72D63DB5"/>
    <w:rsid w:val="7336FC0F"/>
    <w:rsid w:val="7387177D"/>
    <w:rsid w:val="743F8ECA"/>
    <w:rsid w:val="74F68869"/>
    <w:rsid w:val="751A61FE"/>
    <w:rsid w:val="75345622"/>
    <w:rsid w:val="776F6273"/>
    <w:rsid w:val="77B78CFC"/>
    <w:rsid w:val="780B8BD8"/>
    <w:rsid w:val="782CC0EE"/>
    <w:rsid w:val="79028785"/>
    <w:rsid w:val="79CECB9A"/>
    <w:rsid w:val="79D24E31"/>
    <w:rsid w:val="7A27C875"/>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34653B12-0F76-4151-BD24-EFB56784C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tzhaltertext"/>
            </w:rPr>
            <w:t>Wählen Sie ein Element aus.</w:t>
          </w:r>
        </w:p>
      </w:docPartBody>
    </w:docPart>
    <w:docPart>
      <w:docPartPr>
        <w:name w:val="2BBFF8B1EDE7410FBD4338D4CFDB2CAD"/>
        <w:category>
          <w:name w:val="Allgemein"/>
          <w:gallery w:val="placeholder"/>
        </w:category>
        <w:types>
          <w:type w:val="bbPlcHdr"/>
        </w:types>
        <w:behaviors>
          <w:behavior w:val="content"/>
        </w:behaviors>
        <w:guid w:val="{C33BC80F-9833-4B95-8BE7-7892E144F8E5}"/>
      </w:docPartPr>
      <w:docPartBody>
        <w:p w:rsidR="00EE0786" w:rsidRDefault="00F424DE" w:rsidP="00F424DE">
          <w:pPr>
            <w:pStyle w:val="2BBFF8B1EDE7410FBD4338D4CFDB2CAD"/>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137843"/>
    <w:rsid w:val="00195FA8"/>
    <w:rsid w:val="001B7194"/>
    <w:rsid w:val="001F37E8"/>
    <w:rsid w:val="00217ADF"/>
    <w:rsid w:val="00224F90"/>
    <w:rsid w:val="00226EBD"/>
    <w:rsid w:val="00264F68"/>
    <w:rsid w:val="002946A1"/>
    <w:rsid w:val="002A683A"/>
    <w:rsid w:val="002F78DD"/>
    <w:rsid w:val="003446EC"/>
    <w:rsid w:val="00356C2B"/>
    <w:rsid w:val="00391344"/>
    <w:rsid w:val="004C19E7"/>
    <w:rsid w:val="004D1F26"/>
    <w:rsid w:val="004D2EE3"/>
    <w:rsid w:val="004E482E"/>
    <w:rsid w:val="004E76AE"/>
    <w:rsid w:val="004E78F8"/>
    <w:rsid w:val="00587DD7"/>
    <w:rsid w:val="005A413A"/>
    <w:rsid w:val="00610D24"/>
    <w:rsid w:val="00693142"/>
    <w:rsid w:val="00697F98"/>
    <w:rsid w:val="006F4277"/>
    <w:rsid w:val="00702217"/>
    <w:rsid w:val="007419F0"/>
    <w:rsid w:val="00775174"/>
    <w:rsid w:val="007D21D3"/>
    <w:rsid w:val="007D6CC1"/>
    <w:rsid w:val="008312F2"/>
    <w:rsid w:val="00905C34"/>
    <w:rsid w:val="00934E28"/>
    <w:rsid w:val="00955F44"/>
    <w:rsid w:val="009A526E"/>
    <w:rsid w:val="00A84D96"/>
    <w:rsid w:val="00AB58D8"/>
    <w:rsid w:val="00BA18CF"/>
    <w:rsid w:val="00D13E7C"/>
    <w:rsid w:val="00DB5EE5"/>
    <w:rsid w:val="00E51380"/>
    <w:rsid w:val="00E729F7"/>
    <w:rsid w:val="00EA135F"/>
    <w:rsid w:val="00ED4A3E"/>
    <w:rsid w:val="00EE0786"/>
    <w:rsid w:val="00F424DE"/>
    <w:rsid w:val="00F52BFD"/>
    <w:rsid w:val="00F86EB8"/>
    <w:rsid w:val="00FA3845"/>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F424DE"/>
    <w:rPr>
      <w:color w:val="666666"/>
    </w:rPr>
  </w:style>
  <w:style w:type="paragraph" w:customStyle="1" w:styleId="FA3130FC6605439E8C01E34B2AA46327">
    <w:name w:val="FA3130FC6605439E8C01E34B2AA46327"/>
    <w:rsid w:val="00EA135F"/>
  </w:style>
  <w:style w:type="paragraph" w:customStyle="1" w:styleId="2BBFF8B1EDE7410FBD4338D4CFDB2CAD">
    <w:name w:val="2BBFF8B1EDE7410FBD4338D4CFDB2CAD"/>
    <w:rsid w:val="00F424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2.xml><?xml version="1.0" encoding="utf-8"?>
<ds:datastoreItem xmlns:ds="http://schemas.openxmlformats.org/officeDocument/2006/customXml" ds:itemID="{F559CF54-73C7-4144-A0D1-60EDCE21AC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customXml/itemProps4.xml><?xml version="1.0" encoding="utf-8"?>
<ds:datastoreItem xmlns:ds="http://schemas.openxmlformats.org/officeDocument/2006/customXml" ds:itemID="{A105BD70-0726-42BD-9203-DF39378F6D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1249</Words>
  <Characters>7874</Characters>
  <Application>Microsoft Office Word</Application>
  <DocSecurity>0</DocSecurity>
  <Lines>65</Lines>
  <Paragraphs>18</Paragraphs>
  <ScaleCrop>false</ScaleCrop>
  <Company/>
  <LinksUpToDate>false</LinksUpToDate>
  <CharactersWithSpaces>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201</cp:revision>
  <dcterms:created xsi:type="dcterms:W3CDTF">2025-10-08T11:03:00Z</dcterms:created>
  <dcterms:modified xsi:type="dcterms:W3CDTF">2026-03-08T13:13:00Z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