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Default="00F75F86">
      <w:pPr>
        <w:rPr>
          <w:b/>
          <w:bCs/>
          <w:sz w:val="30"/>
          <w:szCs w:val="30"/>
          <w:u w:val="single"/>
        </w:rPr>
      </w:pPr>
      <w:r w:rsidRPr="00F75F86">
        <w:rPr>
          <w:b/>
          <w:bCs/>
          <w:sz w:val="30"/>
          <w:szCs w:val="30"/>
          <w:u w:val="single"/>
        </w:rPr>
        <w:t>Dossier Theater der Welt Chemnitz 2026</w:t>
      </w:r>
    </w:p>
    <w:p w14:paraId="0A6D9236" w14:textId="0A1FCE3B" w:rsidR="001912C2" w:rsidRPr="001912C2" w:rsidRDefault="001912C2">
      <w:pPr>
        <w:rPr>
          <w:b/>
          <w:bCs/>
          <w:i/>
          <w:iCs/>
          <w:sz w:val="16"/>
          <w:szCs w:val="16"/>
        </w:rPr>
      </w:pPr>
      <w:r w:rsidRPr="003E3A80">
        <w:rPr>
          <w:b/>
          <w:bCs/>
          <w:i/>
          <w:iCs/>
          <w:sz w:val="16"/>
          <w:szCs w:val="16"/>
          <w:highlight w:val="green"/>
        </w:rPr>
        <w:t>= Notwendigkeit im Programmbuch</w:t>
      </w:r>
    </w:p>
    <w:tbl>
      <w:tblPr>
        <w:tblStyle w:val="Tabellenraster"/>
        <w:tblW w:w="0" w:type="auto"/>
        <w:tblLook w:val="04A0" w:firstRow="1" w:lastRow="0" w:firstColumn="1" w:lastColumn="0" w:noHBand="0" w:noVBand="1"/>
      </w:tblPr>
      <w:tblGrid>
        <w:gridCol w:w="4508"/>
        <w:gridCol w:w="2254"/>
        <w:gridCol w:w="1127"/>
        <w:gridCol w:w="1127"/>
      </w:tblGrid>
      <w:tr w:rsidR="00A417A0" w14:paraId="2173ACBE" w14:textId="77777777" w:rsidTr="00A417A0">
        <w:tc>
          <w:tcPr>
            <w:tcW w:w="4508" w:type="dxa"/>
          </w:tcPr>
          <w:p w14:paraId="4B6769AE" w14:textId="2BC07F28" w:rsidR="00A417A0" w:rsidRPr="00660F45" w:rsidRDefault="00A417A0" w:rsidP="008F6B9A">
            <w:pPr>
              <w:rPr>
                <w:rFonts w:ascii="Aptos" w:hAnsi="Aptos"/>
                <w:b/>
                <w:bCs/>
                <w:color w:val="7F7F7F" w:themeColor="text1" w:themeTint="80"/>
              </w:rPr>
            </w:pPr>
            <w:bookmarkStart w:id="0" w:name="Kurztext" w:colFirst="0" w:colLast="0"/>
            <w:bookmarkStart w:id="1" w:name="Basisinfos" w:colFirst="0" w:colLast="2"/>
            <w:r w:rsidRPr="00660F45">
              <w:rPr>
                <w:rFonts w:ascii="Aptos" w:hAnsi="Aptos"/>
                <w:b/>
                <w:bCs/>
                <w:color w:val="7F7F7F" w:themeColor="text1" w:themeTint="80"/>
              </w:rPr>
              <w:t>Name Produktion</w:t>
            </w:r>
          </w:p>
        </w:tc>
        <w:tc>
          <w:tcPr>
            <w:tcW w:w="4508" w:type="dxa"/>
            <w:gridSpan w:val="3"/>
          </w:tcPr>
          <w:p w14:paraId="594E071C" w14:textId="5BDFA2E8" w:rsidR="00A417A0" w:rsidRPr="00660F45" w:rsidRDefault="004C701D" w:rsidP="008F6B9A">
            <w:pPr>
              <w:rPr>
                <w:rFonts w:ascii="Aptos" w:hAnsi="Aptos"/>
                <w:highlight w:val="green"/>
              </w:rPr>
            </w:pPr>
            <w:r w:rsidRPr="00660F45">
              <w:rPr>
                <w:rFonts w:ascii="Aptos" w:hAnsi="Aptos"/>
                <w:highlight w:val="green"/>
              </w:rPr>
              <w:t>La Grande Ourse</w:t>
            </w:r>
          </w:p>
        </w:tc>
      </w:tr>
      <w:tr w:rsidR="00D55D52" w:rsidRPr="001122F4" w14:paraId="0714637E" w14:textId="77777777" w:rsidTr="00A417A0">
        <w:tc>
          <w:tcPr>
            <w:tcW w:w="4508" w:type="dxa"/>
          </w:tcPr>
          <w:p w14:paraId="3AE8FD34" w14:textId="38E367D2" w:rsidR="00D55D52" w:rsidRPr="00660F45" w:rsidRDefault="00D55D52" w:rsidP="00D55D52">
            <w:pPr>
              <w:rPr>
                <w:rFonts w:ascii="Aptos" w:hAnsi="Aptos"/>
                <w:b/>
                <w:bCs/>
                <w:color w:val="7F7F7F" w:themeColor="text1" w:themeTint="80"/>
              </w:rPr>
            </w:pPr>
            <w:proofErr w:type="spellStart"/>
            <w:r w:rsidRPr="00660F45">
              <w:rPr>
                <w:rFonts w:ascii="Aptos" w:eastAsia="Arial" w:hAnsi="Aptos" w:cs="Arial"/>
                <w:b/>
                <w:bCs/>
                <w:color w:val="7F7F7F" w:themeColor="text1" w:themeTint="80"/>
              </w:rPr>
              <w:t>Künstler:in</w:t>
            </w:r>
            <w:proofErr w:type="spellEnd"/>
            <w:r w:rsidRPr="00660F45">
              <w:rPr>
                <w:rFonts w:ascii="Aptos" w:eastAsia="Arial" w:hAnsi="Aptos" w:cs="Arial"/>
                <w:b/>
                <w:bCs/>
                <w:color w:val="7F7F7F" w:themeColor="text1" w:themeTint="80"/>
              </w:rPr>
              <w:t xml:space="preserve"> / Kompanie</w:t>
            </w:r>
          </w:p>
        </w:tc>
        <w:tc>
          <w:tcPr>
            <w:tcW w:w="4508" w:type="dxa"/>
            <w:gridSpan w:val="3"/>
          </w:tcPr>
          <w:p w14:paraId="174682CB" w14:textId="4CF706E1" w:rsidR="00D55D52" w:rsidRPr="00660F45" w:rsidRDefault="0003322E" w:rsidP="00D55D52">
            <w:pPr>
              <w:rPr>
                <w:rFonts w:ascii="Aptos" w:hAnsi="Aptos"/>
                <w:highlight w:val="green"/>
                <w:lang w:val="en-US"/>
              </w:rPr>
            </w:pPr>
            <w:r w:rsidRPr="00660F45">
              <w:rPr>
                <w:rFonts w:ascii="Aptos" w:hAnsi="Aptos"/>
                <w:highlight w:val="green"/>
                <w:lang w:val="en-US"/>
              </w:rPr>
              <w:t xml:space="preserve">Company La Nuit </w:t>
            </w:r>
            <w:proofErr w:type="spellStart"/>
            <w:r w:rsidRPr="00660F45">
              <w:rPr>
                <w:rFonts w:ascii="Aptos" w:hAnsi="Aptos"/>
                <w:highlight w:val="green"/>
                <w:lang w:val="en-US"/>
              </w:rPr>
              <w:t>te</w:t>
            </w:r>
            <w:proofErr w:type="spellEnd"/>
            <w:r w:rsidRPr="00660F45">
              <w:rPr>
                <w:rFonts w:ascii="Aptos" w:hAnsi="Aptos"/>
                <w:highlight w:val="green"/>
                <w:lang w:val="en-US"/>
              </w:rPr>
              <w:t xml:space="preserve"> </w:t>
            </w:r>
            <w:proofErr w:type="spellStart"/>
            <w:r w:rsidRPr="00660F45">
              <w:rPr>
                <w:rFonts w:ascii="Aptos" w:hAnsi="Aptos"/>
                <w:highlight w:val="green"/>
                <w:lang w:val="en-US"/>
              </w:rPr>
              <w:t>soupire</w:t>
            </w:r>
            <w:proofErr w:type="spellEnd"/>
            <w:r w:rsidRPr="00660F45">
              <w:rPr>
                <w:rFonts w:ascii="Aptos" w:hAnsi="Aptos"/>
                <w:highlight w:val="green"/>
                <w:lang w:val="en-US"/>
              </w:rPr>
              <w:t xml:space="preserve"> / Anthony Thibault </w:t>
            </w:r>
          </w:p>
        </w:tc>
      </w:tr>
      <w:tr w:rsidR="00D55D52" w14:paraId="2355618A" w14:textId="77777777" w:rsidTr="00A417A0">
        <w:tc>
          <w:tcPr>
            <w:tcW w:w="4508" w:type="dxa"/>
          </w:tcPr>
          <w:p w14:paraId="6DB6BA41" w14:textId="48B6F009" w:rsidR="00D55D52" w:rsidRPr="00660F45" w:rsidRDefault="00D55D52" w:rsidP="00D55D52">
            <w:pPr>
              <w:rPr>
                <w:rFonts w:ascii="Aptos" w:hAnsi="Aptos"/>
                <w:b/>
                <w:bCs/>
                <w:color w:val="7F7F7F" w:themeColor="text1" w:themeTint="80"/>
              </w:rPr>
            </w:pPr>
            <w:r w:rsidRPr="00660F45">
              <w:rPr>
                <w:rFonts w:ascii="Aptos" w:hAnsi="Aptos"/>
                <w:b/>
                <w:bCs/>
                <w:color w:val="7F7F7F" w:themeColor="text1" w:themeTint="80"/>
              </w:rPr>
              <w:t>Spielort</w:t>
            </w:r>
          </w:p>
        </w:tc>
        <w:tc>
          <w:tcPr>
            <w:tcW w:w="4508" w:type="dxa"/>
            <w:gridSpan w:val="3"/>
          </w:tcPr>
          <w:p w14:paraId="16144986" w14:textId="4D935059" w:rsidR="00D55D52" w:rsidRPr="00660F45" w:rsidRDefault="00660F45" w:rsidP="00D55D52">
            <w:pPr>
              <w:rPr>
                <w:rFonts w:ascii="Aptos" w:hAnsi="Aptos"/>
                <w:highlight w:val="green"/>
              </w:rPr>
            </w:pPr>
            <w:proofErr w:type="spellStart"/>
            <w:r w:rsidRPr="00660F45">
              <w:rPr>
                <w:rFonts w:ascii="Aptos" w:hAnsi="Aptos"/>
                <w:highlight w:val="green"/>
              </w:rPr>
              <w:t>Spinnbau</w:t>
            </w:r>
            <w:proofErr w:type="spellEnd"/>
            <w:r w:rsidRPr="00660F45">
              <w:rPr>
                <w:rFonts w:ascii="Aptos" w:hAnsi="Aptos"/>
                <w:highlight w:val="green"/>
              </w:rPr>
              <w:t xml:space="preserve"> Große Bühne</w:t>
            </w:r>
          </w:p>
        </w:tc>
      </w:tr>
      <w:bookmarkEnd w:id="0"/>
      <w:tr w:rsidR="001122F4" w14:paraId="242C3489" w14:textId="77777777" w:rsidTr="00C11A98">
        <w:trPr>
          <w:trHeight w:val="68"/>
        </w:trPr>
        <w:tc>
          <w:tcPr>
            <w:tcW w:w="4508" w:type="dxa"/>
            <w:vMerge w:val="restart"/>
          </w:tcPr>
          <w:p w14:paraId="1D8BA607" w14:textId="57E44ED1" w:rsidR="001122F4" w:rsidRPr="00660F45" w:rsidRDefault="001122F4" w:rsidP="001122F4">
            <w:pPr>
              <w:rPr>
                <w:rFonts w:ascii="Aptos" w:hAnsi="Aptos"/>
                <w:b/>
                <w:bCs/>
                <w:color w:val="7F7F7F" w:themeColor="text1" w:themeTint="80"/>
              </w:rPr>
            </w:pPr>
            <w:r w:rsidRPr="00660F45">
              <w:rPr>
                <w:rFonts w:ascii="Aptos" w:hAnsi="Aptos"/>
                <w:b/>
                <w:bCs/>
                <w:color w:val="7F7F7F" w:themeColor="text1" w:themeTint="80"/>
              </w:rPr>
              <w:t>Spieldatum &amp; Uhrzeit</w:t>
            </w:r>
          </w:p>
        </w:tc>
        <w:tc>
          <w:tcPr>
            <w:tcW w:w="2254" w:type="dxa"/>
          </w:tcPr>
          <w:p w14:paraId="6110A18D" w14:textId="48DB191F" w:rsidR="001122F4" w:rsidRPr="00660F45" w:rsidRDefault="001122F4" w:rsidP="001122F4">
            <w:pPr>
              <w:rPr>
                <w:rFonts w:ascii="Aptos" w:hAnsi="Aptos"/>
                <w:highlight w:val="green"/>
              </w:rPr>
            </w:pPr>
            <w:r>
              <w:rPr>
                <w:rFonts w:ascii="Aptos" w:hAnsi="Aptos"/>
                <w:highlight w:val="green"/>
              </w:rPr>
              <w:t>03.07.2026</w:t>
            </w:r>
          </w:p>
        </w:tc>
        <w:tc>
          <w:tcPr>
            <w:tcW w:w="1127" w:type="dxa"/>
          </w:tcPr>
          <w:p w14:paraId="67233557" w14:textId="143EBA9A" w:rsidR="001122F4" w:rsidRPr="00660F45" w:rsidRDefault="001122F4" w:rsidP="001122F4">
            <w:pPr>
              <w:rPr>
                <w:rFonts w:ascii="Aptos" w:hAnsi="Aptos"/>
                <w:highlight w:val="green"/>
              </w:rPr>
            </w:pPr>
            <w:r>
              <w:rPr>
                <w:rStyle w:val="Kommentarzeichen"/>
                <w:sz w:val="24"/>
                <w:szCs w:val="24"/>
                <w:highlight w:val="green"/>
              </w:rPr>
              <w:t>19:00</w:t>
            </w:r>
          </w:p>
        </w:tc>
        <w:tc>
          <w:tcPr>
            <w:tcW w:w="1127" w:type="dxa"/>
          </w:tcPr>
          <w:p w14:paraId="116D2B8B" w14:textId="4129F68E" w:rsidR="001122F4" w:rsidRPr="00660F45" w:rsidRDefault="001122F4" w:rsidP="001122F4">
            <w:pPr>
              <w:rPr>
                <w:rFonts w:ascii="Aptos" w:hAnsi="Aptos"/>
                <w:highlight w:val="green"/>
              </w:rPr>
            </w:pPr>
            <w:r>
              <w:rPr>
                <w:rStyle w:val="Kommentarzeichen"/>
                <w:sz w:val="24"/>
                <w:szCs w:val="24"/>
                <w:highlight w:val="green"/>
              </w:rPr>
              <w:t>20:20</w:t>
            </w:r>
          </w:p>
        </w:tc>
      </w:tr>
      <w:tr w:rsidR="001122F4" w14:paraId="2B942593" w14:textId="77777777" w:rsidTr="00C11A98">
        <w:trPr>
          <w:trHeight w:val="68"/>
        </w:trPr>
        <w:tc>
          <w:tcPr>
            <w:tcW w:w="4508" w:type="dxa"/>
            <w:vMerge/>
          </w:tcPr>
          <w:p w14:paraId="5AC9A47D" w14:textId="77777777" w:rsidR="001122F4" w:rsidRPr="008022CB" w:rsidRDefault="001122F4" w:rsidP="001122F4">
            <w:pPr>
              <w:rPr>
                <w:rFonts w:ascii="Aptos" w:hAnsi="Aptos"/>
                <w:b/>
                <w:bCs/>
              </w:rPr>
            </w:pPr>
          </w:p>
        </w:tc>
        <w:tc>
          <w:tcPr>
            <w:tcW w:w="2254" w:type="dxa"/>
          </w:tcPr>
          <w:p w14:paraId="33A99B99" w14:textId="2B984C0E" w:rsidR="001122F4" w:rsidRPr="00660F45" w:rsidRDefault="001122F4" w:rsidP="001122F4">
            <w:pPr>
              <w:rPr>
                <w:rStyle w:val="Kommentarzeichen"/>
                <w:sz w:val="24"/>
                <w:szCs w:val="24"/>
                <w:highlight w:val="green"/>
              </w:rPr>
            </w:pPr>
            <w:r>
              <w:rPr>
                <w:rStyle w:val="Kommentarzeichen"/>
                <w:sz w:val="24"/>
                <w:szCs w:val="24"/>
                <w:highlight w:val="green"/>
              </w:rPr>
              <w:t>04.07.2026</w:t>
            </w:r>
          </w:p>
        </w:tc>
        <w:tc>
          <w:tcPr>
            <w:tcW w:w="1127" w:type="dxa"/>
          </w:tcPr>
          <w:p w14:paraId="102CE409" w14:textId="0AF26B70" w:rsidR="001122F4" w:rsidRPr="00660F45" w:rsidRDefault="001122F4" w:rsidP="001122F4">
            <w:pPr>
              <w:rPr>
                <w:rStyle w:val="Kommentarzeichen"/>
                <w:sz w:val="24"/>
                <w:szCs w:val="24"/>
                <w:highlight w:val="green"/>
              </w:rPr>
            </w:pPr>
            <w:r>
              <w:rPr>
                <w:rStyle w:val="Kommentarzeichen"/>
                <w:sz w:val="24"/>
                <w:szCs w:val="24"/>
                <w:highlight w:val="green"/>
              </w:rPr>
              <w:t>19:00</w:t>
            </w:r>
          </w:p>
        </w:tc>
        <w:tc>
          <w:tcPr>
            <w:tcW w:w="1127" w:type="dxa"/>
          </w:tcPr>
          <w:p w14:paraId="04B840A1" w14:textId="2082BAB3" w:rsidR="001122F4" w:rsidRPr="00660F45" w:rsidRDefault="001122F4" w:rsidP="001122F4">
            <w:pPr>
              <w:rPr>
                <w:rStyle w:val="Kommentarzeichen"/>
                <w:sz w:val="24"/>
                <w:szCs w:val="24"/>
                <w:highlight w:val="green"/>
              </w:rPr>
            </w:pPr>
            <w:r>
              <w:rPr>
                <w:rStyle w:val="Kommentarzeichen"/>
                <w:sz w:val="24"/>
                <w:szCs w:val="24"/>
                <w:highlight w:val="green"/>
              </w:rPr>
              <w:t>20:20</w:t>
            </w: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660F45">
        <w:rPr>
          <w:rFonts w:ascii="Aptos" w:eastAsia="Arial" w:hAnsi="Aptos" w:cs="Arial"/>
          <w:b/>
          <w:bCs/>
          <w:color w:val="7F7F7F" w:themeColor="text1" w:themeTint="80"/>
          <w:highlight w:val="green"/>
        </w:rPr>
        <w:t>Kurztext / A-Text (</w:t>
      </w:r>
      <w:r w:rsidR="00970457" w:rsidRPr="00660F45">
        <w:rPr>
          <w:rFonts w:ascii="Aptos" w:eastAsia="Arial" w:hAnsi="Aptos" w:cs="Arial"/>
          <w:b/>
          <w:bCs/>
          <w:color w:val="7F7F7F" w:themeColor="text1" w:themeTint="80"/>
          <w:highlight w:val="green"/>
        </w:rPr>
        <w:t>120</w:t>
      </w:r>
      <w:r w:rsidR="008F6B9A" w:rsidRPr="00660F45">
        <w:rPr>
          <w:rFonts w:ascii="Aptos" w:eastAsia="Arial" w:hAnsi="Aptos" w:cs="Arial"/>
          <w:b/>
          <w:bCs/>
          <w:color w:val="7F7F7F" w:themeColor="text1" w:themeTint="80"/>
          <w:highlight w:val="green"/>
        </w:rPr>
        <w:t xml:space="preserve"> +- 10%</w:t>
      </w:r>
      <w:r w:rsidRPr="00660F45">
        <w:rPr>
          <w:rFonts w:ascii="Aptos" w:eastAsia="Arial" w:hAnsi="Aptos" w:cs="Arial"/>
          <w:b/>
          <w:bCs/>
          <w:color w:val="7F7F7F" w:themeColor="text1" w:themeTint="80"/>
          <w:highlight w:val="green"/>
        </w:rPr>
        <w:t xml:space="preserve"> </w:t>
      </w:r>
      <w:r w:rsidR="00970457" w:rsidRPr="00660F45">
        <w:rPr>
          <w:rFonts w:ascii="Aptos" w:eastAsia="Arial" w:hAnsi="Aptos" w:cs="Arial"/>
          <w:b/>
          <w:bCs/>
          <w:color w:val="7F7F7F" w:themeColor="text1" w:themeTint="80"/>
          <w:highlight w:val="green"/>
        </w:rPr>
        <w:t>Zeichen</w:t>
      </w:r>
      <w:r w:rsidR="005A76DE" w:rsidRPr="00660F45">
        <w:rPr>
          <w:rFonts w:ascii="Aptos" w:eastAsia="Arial" w:hAnsi="Aptos" w:cs="Arial"/>
          <w:b/>
          <w:bCs/>
          <w:color w:val="7F7F7F" w:themeColor="text1" w:themeTint="80"/>
          <w:highlight w:val="green"/>
        </w:rPr>
        <w:t xml:space="preserve"> – 1 Zeile ca.</w:t>
      </w:r>
      <w:r w:rsidRPr="00660F45">
        <w:rPr>
          <w:rFonts w:ascii="Aptos" w:eastAsia="Arial" w:hAnsi="Aptos" w:cs="Arial"/>
          <w:b/>
          <w:bCs/>
          <w:color w:val="7F7F7F" w:themeColor="text1" w:themeTint="80"/>
          <w:highlight w:val="green"/>
        </w:rPr>
        <w:t>)</w:t>
      </w:r>
    </w:p>
    <w:p w14:paraId="09979AA9" w14:textId="634C6709"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214783A6" w14:textId="77777777" w:rsidR="00AA6E08" w:rsidRDefault="00AA6E08"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441B718C" w14:textId="2C149CD4"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4E977F70" w14:textId="5D6C0544" w:rsidR="782CC0EE" w:rsidRPr="003761DE" w:rsidRDefault="782CC0EE" w:rsidP="008F6B9A">
      <w:pPr>
        <w:rPr>
          <w:rFonts w:ascii="Aptos" w:eastAsia="Arial" w:hAnsi="Aptos" w:cs="Arial"/>
          <w:b/>
          <w:bCs/>
          <w:color w:val="7F7F7F" w:themeColor="text1" w:themeTint="80"/>
        </w:rPr>
      </w:pPr>
      <w:r w:rsidRPr="0030529A">
        <w:rPr>
          <w:rFonts w:ascii="Aptos" w:eastAsia="Arial" w:hAnsi="Aptos" w:cs="Arial"/>
          <w:b/>
          <w:bCs/>
          <w:color w:val="7F7F7F" w:themeColor="text1" w:themeTint="80"/>
          <w:highlight w:val="green"/>
        </w:rPr>
        <w:t>Detailtext /</w:t>
      </w:r>
      <w:r w:rsidR="001D2FAD" w:rsidRPr="0030529A">
        <w:rPr>
          <w:rFonts w:ascii="Aptos" w:eastAsia="Arial" w:hAnsi="Aptos" w:cs="Arial"/>
          <w:b/>
          <w:bCs/>
          <w:color w:val="7F7F7F" w:themeColor="text1" w:themeTint="80"/>
          <w:highlight w:val="green"/>
        </w:rPr>
        <w:t xml:space="preserve"> Programmbuch /</w:t>
      </w:r>
      <w:r w:rsidRPr="0030529A">
        <w:rPr>
          <w:rFonts w:ascii="Aptos" w:eastAsia="Arial" w:hAnsi="Aptos" w:cs="Arial"/>
          <w:b/>
          <w:bCs/>
          <w:color w:val="7F7F7F" w:themeColor="text1" w:themeTint="80"/>
          <w:highlight w:val="green"/>
        </w:rPr>
        <w:t xml:space="preserve"> C-Text (</w:t>
      </w:r>
      <w:r w:rsidR="005A039F" w:rsidRPr="0030529A">
        <w:rPr>
          <w:rFonts w:ascii="Aptos" w:eastAsia="Arial" w:hAnsi="Aptos" w:cs="Arial"/>
          <w:b/>
          <w:bCs/>
          <w:color w:val="7F7F7F" w:themeColor="text1" w:themeTint="80"/>
          <w:highlight w:val="green"/>
        </w:rPr>
        <w:t xml:space="preserve">1500 – 2000 </w:t>
      </w:r>
      <w:r w:rsidR="00FE71EF" w:rsidRPr="0030529A">
        <w:rPr>
          <w:rFonts w:ascii="Aptos" w:eastAsia="Arial" w:hAnsi="Aptos" w:cs="Arial"/>
          <w:b/>
          <w:bCs/>
          <w:color w:val="7F7F7F" w:themeColor="text1" w:themeTint="80"/>
          <w:highlight w:val="green"/>
        </w:rPr>
        <w:t xml:space="preserve">+- 10% </w:t>
      </w:r>
      <w:r w:rsidR="005A039F" w:rsidRPr="0030529A">
        <w:rPr>
          <w:rFonts w:ascii="Aptos" w:eastAsia="Arial" w:hAnsi="Aptos" w:cs="Arial"/>
          <w:b/>
          <w:bCs/>
          <w:color w:val="7F7F7F" w:themeColor="text1" w:themeTint="80"/>
          <w:highlight w:val="green"/>
        </w:rPr>
        <w:t>Zeichen</w:t>
      </w:r>
      <w:r w:rsidRPr="0030529A">
        <w:rPr>
          <w:rFonts w:ascii="Aptos" w:eastAsia="Arial" w:hAnsi="Aptos" w:cs="Arial"/>
          <w:b/>
          <w:bCs/>
          <w:color w:val="7F7F7F" w:themeColor="text1" w:themeTint="80"/>
          <w:highlight w:val="green"/>
        </w:rPr>
        <w:t>)</w:t>
      </w:r>
    </w:p>
    <w:p w14:paraId="6AC4A8B9" w14:textId="77777777" w:rsidR="00E5350A" w:rsidRPr="00E5350A" w:rsidRDefault="00E5350A" w:rsidP="00E5350A">
      <w:pPr>
        <w:pBdr>
          <w:bottom w:val="single" w:sz="6" w:space="1" w:color="auto"/>
        </w:pBdr>
        <w:jc w:val="both"/>
        <w:rPr>
          <w:color w:val="000000" w:themeColor="text1"/>
        </w:rPr>
      </w:pPr>
      <w:r w:rsidRPr="00E5350A">
        <w:rPr>
          <w:color w:val="000000" w:themeColor="text1"/>
        </w:rPr>
        <w:t>Eine Frau wirft ein Bonbonpapier auf den Boden. Das reicht. Eine Polizeikontrolle, eine Festnahme, eine Nacht in Gewahrsam. Der Vorwurf ist banal, die Konsequenz nicht. Ihr Körper wird fixiert, befragt, reduziert. Ordnung wird durchgesetzt. La Grande Ourse, deutsch Die Große Bärin, beginnt dort, wo staatliche Macht alltäglich wird.</w:t>
      </w:r>
    </w:p>
    <w:p w14:paraId="1589A1A5" w14:textId="77777777" w:rsidR="00E5350A" w:rsidRPr="00E5350A" w:rsidRDefault="00E5350A" w:rsidP="00E5350A">
      <w:pPr>
        <w:pBdr>
          <w:bottom w:val="single" w:sz="6" w:space="1" w:color="auto"/>
        </w:pBdr>
        <w:jc w:val="both"/>
        <w:rPr>
          <w:color w:val="000000" w:themeColor="text1"/>
        </w:rPr>
      </w:pPr>
      <w:r w:rsidRPr="00E5350A">
        <w:rPr>
          <w:color w:val="000000" w:themeColor="text1"/>
        </w:rPr>
        <w:t>Die Autorin Penda Diouf hat ihre Wurzeln im Senegal und in Elfenbeinküste. In Frankreich lebend, schreibt sie keine Metapher für Gewalt, sie beschreibt deren Mechanismen: Überwachung, Disziplinierung, Beschämung, vollzogen an einer Frau. Sie wird beobachtet und bewertet. Der dichte Text lässt keine Distanz zu, er bleibt nah am Körper, an der Stimme. Dioufs Schreiben setzt dort an, wo Sprache oft versagt: bei Scham, Wut, Kontrollverlust. Im Stück beginnt die Frau zu hören, was unter der Oberfläche liegt. Der Körper verändert sich. Die Wut nimmt Gestalt an. Die Frau wird zur großen Bärin.</w:t>
      </w:r>
    </w:p>
    <w:p w14:paraId="5C0AE1B9" w14:textId="77777777" w:rsidR="00E5350A" w:rsidRPr="00E5350A" w:rsidRDefault="00E5350A" w:rsidP="00E5350A">
      <w:pPr>
        <w:pBdr>
          <w:bottom w:val="single" w:sz="6" w:space="1" w:color="auto"/>
        </w:pBdr>
        <w:jc w:val="both"/>
        <w:rPr>
          <w:color w:val="000000" w:themeColor="text1"/>
        </w:rPr>
      </w:pPr>
      <w:r w:rsidRPr="00E5350A">
        <w:rPr>
          <w:color w:val="000000" w:themeColor="text1"/>
        </w:rPr>
        <w:t>Penda Diouf ist eine der eindringlichsten Stimmen der jungen Dramatik aus Westafrika. In ihrem Stück verbindet sie politische Gegenwart mit mythischem Denken. Polizeigewalt, Überwachung, institutioneller Rassismus und Misogynie sind keine abstrakten Begriffe, sondern konkrete Erfahrungen eines Körpers, der gedemütigt wird.</w:t>
      </w:r>
    </w:p>
    <w:p w14:paraId="28826B8C" w14:textId="77777777" w:rsidR="00E5350A" w:rsidRPr="00E5350A" w:rsidRDefault="00E5350A" w:rsidP="00E5350A">
      <w:pPr>
        <w:pBdr>
          <w:bottom w:val="single" w:sz="6" w:space="1" w:color="auto"/>
        </w:pBdr>
        <w:jc w:val="both"/>
        <w:rPr>
          <w:color w:val="000000" w:themeColor="text1"/>
        </w:rPr>
      </w:pPr>
      <w:r w:rsidRPr="00E5350A">
        <w:rPr>
          <w:color w:val="000000" w:themeColor="text1"/>
        </w:rPr>
        <w:lastRenderedPageBreak/>
        <w:t>Dioufs literarische Wut wirkt hier nicht zerstörerisch, sondern produktiv. Sie ist Energie, Orientierung, Schutz. Frankreich verfügt über eines der präsentesten Polizeisysteme Europas. Zugleich sind Debatten über Polizeigewalt, institutionellen Rassismus und staatliche Kontrolle seit Jahren zentraler Bestandteil öffentlicher Auseinandersetzungen.</w:t>
      </w:r>
    </w:p>
    <w:p w14:paraId="2E649E92" w14:textId="77777777" w:rsidR="00E5350A" w:rsidRPr="00E5350A" w:rsidRDefault="00E5350A" w:rsidP="00E5350A">
      <w:pPr>
        <w:pBdr>
          <w:bottom w:val="single" w:sz="6" w:space="1" w:color="auto"/>
        </w:pBdr>
        <w:jc w:val="both"/>
        <w:rPr>
          <w:color w:val="000000" w:themeColor="text1"/>
        </w:rPr>
      </w:pPr>
      <w:r w:rsidRPr="00E5350A">
        <w:rPr>
          <w:color w:val="000000" w:themeColor="text1"/>
        </w:rPr>
        <w:t>Inszeniert von Anthony Thibault entfaltet sich der Text in einem reduzierten Raum, tritt vom Alltag über in eine märchenartige Erzählung. In ihr wird die Frau stets begleitet von einem Griot, dem westafrikanischen Übermittler von schlechten Nachrichten, der das, was geschieht, kommentiert und verzerrt.</w:t>
      </w:r>
    </w:p>
    <w:p w14:paraId="584D89E1" w14:textId="6524102B" w:rsidR="00273BB2" w:rsidRDefault="00E5350A" w:rsidP="00E5350A">
      <w:pPr>
        <w:pBdr>
          <w:bottom w:val="single" w:sz="6" w:space="1" w:color="auto"/>
        </w:pBdr>
        <w:jc w:val="both"/>
        <w:rPr>
          <w:color w:val="000000" w:themeColor="text1"/>
        </w:rPr>
      </w:pPr>
      <w:r w:rsidRPr="00E5350A">
        <w:rPr>
          <w:color w:val="000000" w:themeColor="text1"/>
        </w:rPr>
        <w:t>Thibault und Diouf gründeten in Frankreich das Label „</w:t>
      </w:r>
      <w:proofErr w:type="spellStart"/>
      <w:r w:rsidRPr="00E5350A">
        <w:rPr>
          <w:color w:val="000000" w:themeColor="text1"/>
        </w:rPr>
        <w:t>Jeunes</w:t>
      </w:r>
      <w:proofErr w:type="spellEnd"/>
      <w:r w:rsidRPr="00E5350A">
        <w:rPr>
          <w:color w:val="000000" w:themeColor="text1"/>
        </w:rPr>
        <w:t xml:space="preserve"> </w:t>
      </w:r>
      <w:proofErr w:type="spellStart"/>
      <w:r w:rsidRPr="00E5350A">
        <w:rPr>
          <w:color w:val="000000" w:themeColor="text1"/>
        </w:rPr>
        <w:t>textes</w:t>
      </w:r>
      <w:proofErr w:type="spellEnd"/>
      <w:r w:rsidRPr="00E5350A">
        <w:rPr>
          <w:color w:val="000000" w:themeColor="text1"/>
        </w:rPr>
        <w:t xml:space="preserve"> en </w:t>
      </w:r>
      <w:proofErr w:type="spellStart"/>
      <w:r w:rsidRPr="00E5350A">
        <w:rPr>
          <w:color w:val="000000" w:themeColor="text1"/>
        </w:rPr>
        <w:t>liberté</w:t>
      </w:r>
      <w:proofErr w:type="spellEnd"/>
      <w:r w:rsidRPr="00E5350A">
        <w:rPr>
          <w:color w:val="000000" w:themeColor="text1"/>
        </w:rPr>
        <w:t>“, unter dem zeitgenössische Theatertexte gefördert werden. Sie setzen sich für Diversität und Parität im Theater ein.</w:t>
      </w:r>
    </w:p>
    <w:p w14:paraId="4DFD1AE5" w14:textId="5387D8F4" w:rsidR="00E5350A" w:rsidRPr="00F27933" w:rsidRDefault="2F30AA5A" w:rsidP="2F41B44D">
      <w:pPr>
        <w:pBdr>
          <w:bottom w:val="single" w:sz="6" w:space="1" w:color="auto"/>
        </w:pBdr>
        <w:jc w:val="both"/>
        <w:rPr>
          <w:color w:val="000000" w:themeColor="text1"/>
          <w:lang w:val="en-US"/>
        </w:rPr>
      </w:pPr>
      <w:r w:rsidRPr="00F27933">
        <w:rPr>
          <w:color w:val="000000" w:themeColor="text1"/>
          <w:lang w:val="en-US"/>
        </w:rPr>
        <w:t>EN</w:t>
      </w:r>
    </w:p>
    <w:p w14:paraId="1828E27D" w14:textId="0D2B9EAB" w:rsidR="004E6FFD" w:rsidRPr="00F27933" w:rsidRDefault="2F30AA5A" w:rsidP="2F41B44D">
      <w:pPr>
        <w:spacing w:before="240" w:after="240"/>
        <w:jc w:val="both"/>
        <w:rPr>
          <w:lang w:val="en-US"/>
        </w:rPr>
      </w:pPr>
      <w:r w:rsidRPr="00F27933">
        <w:rPr>
          <w:rFonts w:ascii="Aptos" w:eastAsia="Aptos" w:hAnsi="Aptos" w:cs="Aptos"/>
          <w:color w:val="000000" w:themeColor="text1"/>
          <w:lang w:val="en-US"/>
        </w:rPr>
        <w:t xml:space="preserve">A woman throws a sweet wrapper on the floor. That’s enough: a police check, an arrest, a night in custody. The accusation is </w:t>
      </w:r>
      <w:proofErr w:type="gramStart"/>
      <w:r w:rsidRPr="00F27933">
        <w:rPr>
          <w:rFonts w:ascii="Aptos" w:eastAsia="Aptos" w:hAnsi="Aptos" w:cs="Aptos"/>
          <w:color w:val="000000" w:themeColor="text1"/>
          <w:lang w:val="en-US"/>
        </w:rPr>
        <w:t>trivial,</w:t>
      </w:r>
      <w:proofErr w:type="gramEnd"/>
      <w:r w:rsidRPr="00F27933">
        <w:rPr>
          <w:rFonts w:ascii="Aptos" w:eastAsia="Aptos" w:hAnsi="Aptos" w:cs="Aptos"/>
          <w:color w:val="000000" w:themeColor="text1"/>
          <w:lang w:val="en-US"/>
        </w:rPr>
        <w:t xml:space="preserve"> the consequences are not. Her body is restrained, questioned, reduced. Order is enforced. </w:t>
      </w:r>
      <w:r w:rsidRPr="00F27933">
        <w:rPr>
          <w:rFonts w:ascii="Aptos" w:eastAsia="Aptos" w:hAnsi="Aptos" w:cs="Aptos"/>
          <w:i/>
          <w:iCs/>
          <w:color w:val="000000" w:themeColor="text1"/>
          <w:lang w:val="en-US"/>
        </w:rPr>
        <w:t xml:space="preserve">La Grande </w:t>
      </w:r>
      <w:proofErr w:type="spellStart"/>
      <w:r w:rsidRPr="00F27933">
        <w:rPr>
          <w:rFonts w:ascii="Aptos" w:eastAsia="Aptos" w:hAnsi="Aptos" w:cs="Aptos"/>
          <w:i/>
          <w:iCs/>
          <w:color w:val="000000" w:themeColor="text1"/>
          <w:lang w:val="en-US"/>
        </w:rPr>
        <w:t>Ourse</w:t>
      </w:r>
      <w:proofErr w:type="spellEnd"/>
      <w:r w:rsidRPr="00F27933">
        <w:rPr>
          <w:rFonts w:ascii="Aptos" w:eastAsia="Aptos" w:hAnsi="Aptos" w:cs="Aptos"/>
          <w:color w:val="000000" w:themeColor="text1"/>
          <w:lang w:val="en-US"/>
        </w:rPr>
        <w:t>, or The Great Bear, begins where state power becomes an everyday occurrence.</w:t>
      </w:r>
    </w:p>
    <w:p w14:paraId="74406D46" w14:textId="35055AB7" w:rsidR="004E6FFD" w:rsidRPr="00F27933" w:rsidRDefault="2F30AA5A" w:rsidP="2F41B44D">
      <w:pPr>
        <w:spacing w:before="240" w:after="240"/>
        <w:jc w:val="both"/>
        <w:rPr>
          <w:lang w:val="en-US"/>
        </w:rPr>
      </w:pPr>
      <w:r w:rsidRPr="00F27933">
        <w:rPr>
          <w:rFonts w:ascii="Aptos" w:eastAsia="Aptos" w:hAnsi="Aptos" w:cs="Aptos"/>
          <w:color w:val="000000" w:themeColor="text1"/>
          <w:lang w:val="en-US"/>
        </w:rPr>
        <w:t xml:space="preserve">The author Penda Diouf has her roots in Senegal and Ivory Coast. Now living in France, she does not write metaphors for violence; she describes its mechanisms—surveillance, discipline, shaming, carried out on a woman. She is observed and evaluated. The dense text allows no distance; it remains close to the body, to the voice. Diouf’s writing begins where language often </w:t>
      </w:r>
      <w:proofErr w:type="gramStart"/>
      <w:r w:rsidRPr="00F27933">
        <w:rPr>
          <w:rFonts w:ascii="Aptos" w:eastAsia="Aptos" w:hAnsi="Aptos" w:cs="Aptos"/>
          <w:color w:val="000000" w:themeColor="text1"/>
          <w:lang w:val="en-US"/>
        </w:rPr>
        <w:t>fails:</w:t>
      </w:r>
      <w:proofErr w:type="gramEnd"/>
      <w:r w:rsidRPr="00F27933">
        <w:rPr>
          <w:rFonts w:ascii="Aptos" w:eastAsia="Aptos" w:hAnsi="Aptos" w:cs="Aptos"/>
          <w:color w:val="000000" w:themeColor="text1"/>
          <w:lang w:val="en-US"/>
        </w:rPr>
        <w:t xml:space="preserve"> with shame, anger, loss of control. In the play, the woman begins to hear what lies beneath the surface. Her body changes. Her anger takes shape. The woman becomes the Great Bear.</w:t>
      </w:r>
    </w:p>
    <w:p w14:paraId="6FF82CCD" w14:textId="6DEAA10E" w:rsidR="004E6FFD" w:rsidRPr="00F27933" w:rsidRDefault="2F30AA5A" w:rsidP="2F41B44D">
      <w:pPr>
        <w:spacing w:after="0"/>
        <w:jc w:val="both"/>
        <w:rPr>
          <w:lang w:val="en-US"/>
        </w:rPr>
      </w:pPr>
      <w:r w:rsidRPr="00F27933">
        <w:rPr>
          <w:rFonts w:ascii="Aptos" w:eastAsia="Aptos" w:hAnsi="Aptos" w:cs="Aptos"/>
          <w:color w:val="000000" w:themeColor="text1"/>
          <w:lang w:val="en-US"/>
        </w:rPr>
        <w:t>Penda Diouf is one of the most powerful voices among young West African drama practitioners. In her play, she combines contemporary politics with mythical thinking. Police violence, surveillance, institutional racism, and misogyny are not abstract concepts, but rather concrete experiences of a body subjected to humiliation.</w:t>
      </w:r>
    </w:p>
    <w:p w14:paraId="1A9285BF" w14:textId="7390BCE1" w:rsidR="004E6FFD" w:rsidRPr="00F27933" w:rsidRDefault="2F30AA5A" w:rsidP="2F41B44D">
      <w:pPr>
        <w:spacing w:before="240" w:after="240"/>
        <w:jc w:val="both"/>
        <w:rPr>
          <w:lang w:val="en-US"/>
        </w:rPr>
      </w:pPr>
      <w:r w:rsidRPr="00F27933">
        <w:rPr>
          <w:rFonts w:ascii="Aptos" w:eastAsia="Aptos" w:hAnsi="Aptos" w:cs="Aptos"/>
          <w:color w:val="000000" w:themeColor="text1"/>
          <w:lang w:val="en-US"/>
        </w:rPr>
        <w:t>Diouf's literary anger is not destructive here; it is productive. It is energy, orientation, protection. France has one of the most present police systems in Europe. At the same time, debates about police violence, institutional racism, and state control have made up a central part of public discourse for years.</w:t>
      </w:r>
    </w:p>
    <w:p w14:paraId="0229FA34" w14:textId="3DFE3445" w:rsidR="004E6FFD" w:rsidRPr="00F27933" w:rsidRDefault="2F30AA5A" w:rsidP="2F41B44D">
      <w:pPr>
        <w:spacing w:before="240" w:after="240"/>
        <w:jc w:val="both"/>
        <w:rPr>
          <w:lang w:val="en-US"/>
        </w:rPr>
      </w:pPr>
      <w:r w:rsidRPr="00F27933">
        <w:rPr>
          <w:rFonts w:ascii="Aptos" w:eastAsia="Aptos" w:hAnsi="Aptos" w:cs="Aptos"/>
          <w:color w:val="000000" w:themeColor="text1"/>
          <w:lang w:val="en-US"/>
        </w:rPr>
        <w:t xml:space="preserve">Directed by Anthony Thibault, the text unfolds in a reduced space, moving from daily reality into a fairy-tale-like narrative: the woman is constantly accompanied by a griot, the West African harbinger of bad news, who comments upon and distorts what is taking place. </w:t>
      </w:r>
    </w:p>
    <w:p w14:paraId="35B556A3" w14:textId="2DE0F53D" w:rsidR="004E6FFD" w:rsidRPr="00E649FD" w:rsidRDefault="2F30AA5A" w:rsidP="2F41B44D">
      <w:pPr>
        <w:spacing w:after="0"/>
        <w:jc w:val="both"/>
      </w:pPr>
      <w:r w:rsidRPr="00F27933">
        <w:rPr>
          <w:rFonts w:ascii="Aptos" w:eastAsia="Aptos" w:hAnsi="Aptos" w:cs="Aptos"/>
          <w:color w:val="000000" w:themeColor="text1"/>
          <w:lang w:val="en-US"/>
        </w:rPr>
        <w:lastRenderedPageBreak/>
        <w:t xml:space="preserve">Thibault and Diouf founded the label ‘Jeunes </w:t>
      </w:r>
      <w:proofErr w:type="spellStart"/>
      <w:r w:rsidRPr="00F27933">
        <w:rPr>
          <w:rFonts w:ascii="Aptos" w:eastAsia="Aptos" w:hAnsi="Aptos" w:cs="Aptos"/>
          <w:color w:val="000000" w:themeColor="text1"/>
          <w:lang w:val="en-US"/>
        </w:rPr>
        <w:t>textes</w:t>
      </w:r>
      <w:proofErr w:type="spellEnd"/>
      <w:r w:rsidRPr="00F27933">
        <w:rPr>
          <w:rFonts w:ascii="Aptos" w:eastAsia="Aptos" w:hAnsi="Aptos" w:cs="Aptos"/>
          <w:color w:val="000000" w:themeColor="text1"/>
          <w:lang w:val="en-US"/>
        </w:rPr>
        <w:t xml:space="preserve"> </w:t>
      </w:r>
      <w:proofErr w:type="spellStart"/>
      <w:r w:rsidRPr="00F27933">
        <w:rPr>
          <w:rFonts w:ascii="Aptos" w:eastAsia="Aptos" w:hAnsi="Aptos" w:cs="Aptos"/>
          <w:color w:val="000000" w:themeColor="text1"/>
          <w:lang w:val="en-US"/>
        </w:rPr>
        <w:t>en</w:t>
      </w:r>
      <w:proofErr w:type="spellEnd"/>
      <w:r w:rsidRPr="00F27933">
        <w:rPr>
          <w:rFonts w:ascii="Aptos" w:eastAsia="Aptos" w:hAnsi="Aptos" w:cs="Aptos"/>
          <w:color w:val="000000" w:themeColor="text1"/>
          <w:lang w:val="en-US"/>
        </w:rPr>
        <w:t xml:space="preserve"> liberté’ in France, which promotes contemporary theatre texts. </w:t>
      </w:r>
      <w:r w:rsidRPr="2F41B44D">
        <w:rPr>
          <w:rFonts w:ascii="Aptos" w:eastAsia="Aptos" w:hAnsi="Aptos" w:cs="Aptos"/>
          <w:color w:val="000000" w:themeColor="text1"/>
        </w:rPr>
        <w:t xml:space="preserve">They </w:t>
      </w:r>
      <w:proofErr w:type="spellStart"/>
      <w:r w:rsidRPr="2F41B44D">
        <w:rPr>
          <w:rFonts w:ascii="Aptos" w:eastAsia="Aptos" w:hAnsi="Aptos" w:cs="Aptos"/>
          <w:color w:val="000000" w:themeColor="text1"/>
        </w:rPr>
        <w:t>are</w:t>
      </w:r>
      <w:proofErr w:type="spellEnd"/>
      <w:r w:rsidRPr="2F41B44D">
        <w:rPr>
          <w:rFonts w:ascii="Aptos" w:eastAsia="Aptos" w:hAnsi="Aptos" w:cs="Aptos"/>
          <w:color w:val="000000" w:themeColor="text1"/>
        </w:rPr>
        <w:t xml:space="preserve"> </w:t>
      </w:r>
      <w:proofErr w:type="spellStart"/>
      <w:r w:rsidRPr="2F41B44D">
        <w:rPr>
          <w:rFonts w:ascii="Aptos" w:eastAsia="Aptos" w:hAnsi="Aptos" w:cs="Aptos"/>
          <w:color w:val="000000" w:themeColor="text1"/>
        </w:rPr>
        <w:t>committed</w:t>
      </w:r>
      <w:proofErr w:type="spellEnd"/>
      <w:r w:rsidRPr="2F41B44D">
        <w:rPr>
          <w:rFonts w:ascii="Aptos" w:eastAsia="Aptos" w:hAnsi="Aptos" w:cs="Aptos"/>
          <w:color w:val="000000" w:themeColor="text1"/>
        </w:rPr>
        <w:t xml:space="preserve"> </w:t>
      </w:r>
      <w:proofErr w:type="spellStart"/>
      <w:r w:rsidRPr="2F41B44D">
        <w:rPr>
          <w:rFonts w:ascii="Aptos" w:eastAsia="Aptos" w:hAnsi="Aptos" w:cs="Aptos"/>
          <w:color w:val="000000" w:themeColor="text1"/>
        </w:rPr>
        <w:t>to</w:t>
      </w:r>
      <w:proofErr w:type="spellEnd"/>
      <w:r w:rsidRPr="2F41B44D">
        <w:rPr>
          <w:rFonts w:ascii="Aptos" w:eastAsia="Aptos" w:hAnsi="Aptos" w:cs="Aptos"/>
          <w:color w:val="000000" w:themeColor="text1"/>
        </w:rPr>
        <w:t xml:space="preserve"> </w:t>
      </w:r>
      <w:proofErr w:type="spellStart"/>
      <w:r w:rsidRPr="2F41B44D">
        <w:rPr>
          <w:rFonts w:ascii="Aptos" w:eastAsia="Aptos" w:hAnsi="Aptos" w:cs="Aptos"/>
          <w:color w:val="000000" w:themeColor="text1"/>
        </w:rPr>
        <w:t>diversity</w:t>
      </w:r>
      <w:proofErr w:type="spellEnd"/>
      <w:r w:rsidRPr="2F41B44D">
        <w:rPr>
          <w:rFonts w:ascii="Aptos" w:eastAsia="Aptos" w:hAnsi="Aptos" w:cs="Aptos"/>
          <w:color w:val="000000" w:themeColor="text1"/>
        </w:rPr>
        <w:t xml:space="preserve"> and </w:t>
      </w:r>
      <w:proofErr w:type="spellStart"/>
      <w:r w:rsidRPr="2F41B44D">
        <w:rPr>
          <w:rFonts w:ascii="Aptos" w:eastAsia="Aptos" w:hAnsi="Aptos" w:cs="Aptos"/>
          <w:color w:val="000000" w:themeColor="text1"/>
        </w:rPr>
        <w:t>parity</w:t>
      </w:r>
      <w:proofErr w:type="spellEnd"/>
      <w:r w:rsidRPr="2F41B44D">
        <w:rPr>
          <w:rFonts w:ascii="Aptos" w:eastAsia="Aptos" w:hAnsi="Aptos" w:cs="Aptos"/>
          <w:color w:val="000000" w:themeColor="text1"/>
        </w:rPr>
        <w:t xml:space="preserve"> in </w:t>
      </w:r>
      <w:proofErr w:type="spellStart"/>
      <w:r w:rsidRPr="2F41B44D">
        <w:rPr>
          <w:rFonts w:ascii="Aptos" w:eastAsia="Aptos" w:hAnsi="Aptos" w:cs="Aptos"/>
          <w:color w:val="000000" w:themeColor="text1"/>
        </w:rPr>
        <w:t>theatre</w:t>
      </w:r>
      <w:proofErr w:type="spellEnd"/>
      <w:r w:rsidRPr="2F41B44D">
        <w:rPr>
          <w:rFonts w:ascii="Aptos" w:eastAsia="Aptos" w:hAnsi="Aptos" w:cs="Aptos"/>
          <w:color w:val="000000" w:themeColor="text1"/>
        </w:rPr>
        <w:t>.</w:t>
      </w:r>
    </w:p>
    <w:p w14:paraId="09F9F3EF" w14:textId="44F942BF" w:rsidR="004E6FFD" w:rsidRPr="00E649FD" w:rsidRDefault="004E6FFD" w:rsidP="00E649FD">
      <w:pPr>
        <w:rPr>
          <w:color w:val="000000" w:themeColor="text1"/>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ellenraster"/>
        <w:tblW w:w="0" w:type="auto"/>
        <w:tblLook w:val="04A0" w:firstRow="1" w:lastRow="0" w:firstColumn="1" w:lastColumn="0" w:noHBand="0" w:noVBand="1"/>
      </w:tblPr>
      <w:tblGrid>
        <w:gridCol w:w="4508"/>
        <w:gridCol w:w="3142"/>
        <w:gridCol w:w="1366"/>
      </w:tblGrid>
      <w:tr w:rsidR="0073304C" w14:paraId="6106D505" w14:textId="77777777" w:rsidTr="0073304C">
        <w:tc>
          <w:tcPr>
            <w:tcW w:w="4508" w:type="dxa"/>
          </w:tcPr>
          <w:p w14:paraId="78B33433" w14:textId="6DAB7BD8" w:rsidR="0073304C" w:rsidRPr="003761DE" w:rsidRDefault="007330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Herkunftsland</w:t>
            </w:r>
          </w:p>
        </w:tc>
        <w:tc>
          <w:tcPr>
            <w:tcW w:w="4508" w:type="dxa"/>
            <w:gridSpan w:val="2"/>
          </w:tcPr>
          <w:p w14:paraId="0DE68EF4" w14:textId="25852BF8" w:rsidR="0073304C" w:rsidRPr="008765A6" w:rsidRDefault="0078013C" w:rsidP="008F6B9A">
            <w:pPr>
              <w:rPr>
                <w:rFonts w:ascii="Aptos" w:eastAsia="Arial" w:hAnsi="Aptos" w:cs="Arial"/>
              </w:rPr>
            </w:pPr>
            <w:r>
              <w:rPr>
                <w:rFonts w:ascii="Aptos" w:eastAsia="Arial" w:hAnsi="Aptos" w:cs="Arial"/>
              </w:rPr>
              <w:t>Frankreich</w:t>
            </w:r>
          </w:p>
        </w:tc>
      </w:tr>
      <w:tr w:rsidR="0073304C" w14:paraId="642BA065" w14:textId="77777777" w:rsidTr="0073304C">
        <w:tc>
          <w:tcPr>
            <w:tcW w:w="4508" w:type="dxa"/>
          </w:tcPr>
          <w:p w14:paraId="5E270B5D" w14:textId="2289D0BB" w:rsidR="0073304C" w:rsidRPr="00660F45" w:rsidRDefault="00CE139B" w:rsidP="008F6B9A">
            <w:pPr>
              <w:rPr>
                <w:rFonts w:ascii="Aptos" w:eastAsia="Arial" w:hAnsi="Aptos" w:cs="Arial"/>
                <w:b/>
                <w:bCs/>
                <w:color w:val="7F7F7F" w:themeColor="text1" w:themeTint="80"/>
              </w:rPr>
            </w:pPr>
            <w:r w:rsidRPr="00660F45">
              <w:rPr>
                <w:rFonts w:ascii="Aptos" w:eastAsia="Arial" w:hAnsi="Aptos" w:cs="Arial"/>
                <w:b/>
                <w:bCs/>
                <w:color w:val="7F7F7F" w:themeColor="text1" w:themeTint="80"/>
              </w:rPr>
              <w:t>Sprache(n)</w:t>
            </w:r>
          </w:p>
        </w:tc>
        <w:tc>
          <w:tcPr>
            <w:tcW w:w="4508" w:type="dxa"/>
            <w:gridSpan w:val="2"/>
          </w:tcPr>
          <w:p w14:paraId="1AEBD3DE" w14:textId="4E01F154" w:rsidR="0078013C" w:rsidRPr="008765A6" w:rsidRDefault="0078013C" w:rsidP="008F6B9A">
            <w:pPr>
              <w:rPr>
                <w:rFonts w:ascii="Aptos" w:eastAsia="Arial" w:hAnsi="Aptos" w:cs="Arial"/>
              </w:rPr>
            </w:pPr>
            <w:r>
              <w:rPr>
                <w:rFonts w:ascii="Aptos" w:eastAsia="Arial" w:hAnsi="Aptos" w:cs="Arial"/>
              </w:rPr>
              <w:t>Französisch</w:t>
            </w:r>
          </w:p>
        </w:tc>
      </w:tr>
      <w:tr w:rsidR="00660F45" w14:paraId="4E423DD8" w14:textId="77777777" w:rsidTr="0073304C">
        <w:tc>
          <w:tcPr>
            <w:tcW w:w="4508" w:type="dxa"/>
          </w:tcPr>
          <w:p w14:paraId="48C8B3B6" w14:textId="77777777" w:rsidR="00660F45" w:rsidRPr="00660F45" w:rsidRDefault="00660F45" w:rsidP="008F6B9A">
            <w:pPr>
              <w:rPr>
                <w:rFonts w:ascii="Aptos" w:eastAsia="Arial" w:hAnsi="Aptos" w:cs="Arial"/>
                <w:b/>
                <w:bCs/>
                <w:color w:val="7F7F7F" w:themeColor="text1" w:themeTint="80"/>
              </w:rPr>
            </w:pPr>
          </w:p>
        </w:tc>
        <w:tc>
          <w:tcPr>
            <w:tcW w:w="4508" w:type="dxa"/>
            <w:gridSpan w:val="2"/>
          </w:tcPr>
          <w:p w14:paraId="56A33557" w14:textId="1FB5695F" w:rsidR="00660F45" w:rsidRPr="00660F45" w:rsidRDefault="00660F45" w:rsidP="008F6B9A">
            <w:pPr>
              <w:rPr>
                <w:rFonts w:ascii="Aptos" w:eastAsia="Arial" w:hAnsi="Aptos" w:cs="Arial"/>
                <w:highlight w:val="green"/>
              </w:rPr>
            </w:pPr>
            <w:r w:rsidRPr="00660F45">
              <w:rPr>
                <w:rFonts w:ascii="Aptos" w:eastAsia="Arial" w:hAnsi="Aptos" w:cs="Arial"/>
                <w:highlight w:val="green"/>
              </w:rPr>
              <w:t xml:space="preserve">In französischer Sprache mit deutscher und englischer </w:t>
            </w:r>
            <w:proofErr w:type="spellStart"/>
            <w:r w:rsidRPr="00660F45">
              <w:rPr>
                <w:rFonts w:ascii="Aptos" w:eastAsia="Arial" w:hAnsi="Aptos" w:cs="Arial"/>
                <w:highlight w:val="green"/>
              </w:rPr>
              <w:t>Übertitelung</w:t>
            </w:r>
            <w:proofErr w:type="spellEnd"/>
            <w:r w:rsidRPr="00660F45">
              <w:rPr>
                <w:rFonts w:ascii="Aptos" w:eastAsia="Arial" w:hAnsi="Aptos" w:cs="Arial"/>
                <w:highlight w:val="green"/>
              </w:rPr>
              <w:t>.</w:t>
            </w:r>
          </w:p>
        </w:tc>
      </w:tr>
      <w:tr w:rsidR="003C6E6B" w14:paraId="7ED6978E" w14:textId="77777777" w:rsidTr="003C6E6B">
        <w:trPr>
          <w:trHeight w:val="229"/>
        </w:trPr>
        <w:tc>
          <w:tcPr>
            <w:tcW w:w="4508" w:type="dxa"/>
            <w:vMerge w:val="restart"/>
          </w:tcPr>
          <w:p w14:paraId="0132C592" w14:textId="42D227AA" w:rsidR="003C6E6B" w:rsidRPr="00660F45" w:rsidRDefault="00226EA8" w:rsidP="008F6B9A">
            <w:pPr>
              <w:rPr>
                <w:rFonts w:ascii="Aptos" w:eastAsia="Arial" w:hAnsi="Aptos" w:cs="Arial"/>
                <w:b/>
                <w:bCs/>
                <w:color w:val="7F7F7F" w:themeColor="text1" w:themeTint="80"/>
              </w:rPr>
            </w:pPr>
            <w:r w:rsidRPr="00660F45">
              <w:rPr>
                <w:rFonts w:ascii="Aptos" w:eastAsia="Arial" w:hAnsi="Aptos" w:cs="Arial"/>
                <w:b/>
                <w:bCs/>
                <w:color w:val="7F7F7F" w:themeColor="text1" w:themeTint="80"/>
              </w:rPr>
              <w:t>Übersetzung</w:t>
            </w:r>
          </w:p>
        </w:tc>
        <w:tc>
          <w:tcPr>
            <w:tcW w:w="3142" w:type="dxa"/>
          </w:tcPr>
          <w:p w14:paraId="383C92A8" w14:textId="5102E27C"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7B70C15D" w:rsidR="003C6E6B" w:rsidRPr="008765A6" w:rsidRDefault="00000000" w:rsidP="007A173B">
            <w:pPr>
              <w:jc w:val="center"/>
              <w:rPr>
                <w:rFonts w:ascii="Aptos" w:eastAsia="Arial" w:hAnsi="Aptos" w:cs="Arial"/>
              </w:rPr>
            </w:pPr>
            <w:sdt>
              <w:sdtPr>
                <w:rPr>
                  <w:rFonts w:ascii="Aptos" w:eastAsia="Arial" w:hAnsi="Aptos" w:cs="Arial"/>
                </w:rPr>
                <w:id w:val="-740174122"/>
                <w14:checkbox>
                  <w14:checked w14:val="0"/>
                  <w14:checkedState w14:val="2612" w14:font="MS Gothic"/>
                  <w14:uncheckedState w14:val="2610" w14:font="MS Gothic"/>
                </w14:checkbox>
              </w:sdtPr>
              <w:sdtContent>
                <w:r w:rsidR="0030529A">
                  <w:rPr>
                    <w:rFonts w:ascii="MS Gothic" w:eastAsia="MS Gothic" w:hAnsi="MS Gothic" w:cs="Arial" w:hint="eastAsia"/>
                  </w:rPr>
                  <w:t>☐</w:t>
                </w:r>
              </w:sdtContent>
            </w:sdt>
          </w:p>
        </w:tc>
      </w:tr>
      <w:tr w:rsidR="003C6E6B" w14:paraId="1D21D67E" w14:textId="77777777" w:rsidTr="003C6E6B">
        <w:trPr>
          <w:trHeight w:val="229"/>
        </w:trPr>
        <w:tc>
          <w:tcPr>
            <w:tcW w:w="4508" w:type="dxa"/>
            <w:vMerge/>
          </w:tcPr>
          <w:p w14:paraId="31008483" w14:textId="77777777" w:rsidR="003C6E6B" w:rsidRPr="003761DE" w:rsidRDefault="003C6E6B" w:rsidP="008F6B9A">
            <w:pPr>
              <w:rPr>
                <w:rFonts w:ascii="Aptos" w:eastAsia="Arial" w:hAnsi="Aptos" w:cs="Arial"/>
                <w:b/>
                <w:bCs/>
                <w:color w:val="7F7F7F" w:themeColor="text1" w:themeTint="80"/>
              </w:rPr>
            </w:pPr>
          </w:p>
        </w:tc>
        <w:tc>
          <w:tcPr>
            <w:tcW w:w="3142" w:type="dxa"/>
          </w:tcPr>
          <w:p w14:paraId="06F190B5" w14:textId="38AF6BAA"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1DB46C02" w:rsidR="003C6E6B" w:rsidRDefault="00000000" w:rsidP="007A173B">
            <w:pPr>
              <w:jc w:val="center"/>
              <w:rPr>
                <w:rFonts w:ascii="Aptos" w:eastAsia="Arial" w:hAnsi="Aptos" w:cs="Arial"/>
              </w:rPr>
            </w:pPr>
            <w:sdt>
              <w:sdtPr>
                <w:rPr>
                  <w:rFonts w:ascii="Aptos" w:eastAsia="Arial" w:hAnsi="Aptos" w:cs="Arial"/>
                </w:rPr>
                <w:id w:val="-1163860674"/>
                <w14:checkbox>
                  <w14:checked w14:val="0"/>
                  <w14:checkedState w14:val="2612" w14:font="MS Gothic"/>
                  <w14:uncheckedState w14:val="2610" w14:font="MS Gothic"/>
                </w14:checkbox>
              </w:sdtPr>
              <w:sdtContent>
                <w:r w:rsidR="003C6E6B">
                  <w:rPr>
                    <w:rFonts w:ascii="MS Gothic" w:eastAsia="MS Gothic" w:hAnsi="MS Gothic" w:cs="Arial" w:hint="eastAsia"/>
                  </w:rPr>
                  <w:t>☐</w:t>
                </w:r>
              </w:sdtContent>
            </w:sdt>
          </w:p>
        </w:tc>
      </w:tr>
      <w:tr w:rsidR="0073304C" w14:paraId="3EC9AAD3" w14:textId="77777777" w:rsidTr="0073304C">
        <w:tc>
          <w:tcPr>
            <w:tcW w:w="4508" w:type="dxa"/>
          </w:tcPr>
          <w:p w14:paraId="78B53E18" w14:textId="6650F5E3" w:rsidR="0073304C"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Genre / Theaterform</w:t>
            </w:r>
            <w:r w:rsidR="009350F6" w:rsidRPr="003761DE">
              <w:rPr>
                <w:rFonts w:ascii="Aptos" w:eastAsia="Arial" w:hAnsi="Aptos" w:cs="Arial"/>
                <w:b/>
                <w:bCs/>
                <w:color w:val="7F7F7F" w:themeColor="text1" w:themeTint="80"/>
              </w:rPr>
              <w:t xml:space="preserve"> / Format</w:t>
            </w:r>
          </w:p>
        </w:tc>
        <w:sdt>
          <w:sdtPr>
            <w:rPr>
              <w:rFonts w:ascii="Aptos" w:eastAsia="Arial" w:hAnsi="Aptos" w:cs="Arial"/>
              <w:highlight w:val="green"/>
            </w:rPr>
            <w:id w:val="1786316151"/>
            <w:placeholder>
              <w:docPart w:val="5F255709148A4263AC2ED29300A9155A"/>
            </w:placeholder>
            <w:dropDownList>
              <w:listItem w:value="Wählen Sie ein Element aus."/>
              <w:listItem w:displayText="Comedy" w:value="Comedy"/>
              <w:listItem w:displayText="Digitale Performance" w:value="Digitale Performance"/>
              <w:listItem w:displayText="Drama" w:value="Drama"/>
              <w:listItem w:displayText="Extended Reality (XR)" w:value="Extended Reality (XR)"/>
              <w:listItem w:displayText="Figurentheater" w:value="Figurentheater"/>
              <w:listItem w:displayText="Immersives Theater" w:value="Immersives Theater"/>
              <w:listItem w:displayText="Installation" w:value="Installation"/>
              <w:listItem w:displayText="Installative Performance" w:value="Installative Performance"/>
              <w:listItem w:displayText="Interdisziplinäre Performance" w:value="Interdisziplinäre Performance"/>
              <w:listItem w:displayText="Intervention" w:value="Intervention"/>
              <w:listItem w:displayText="Lecture Performance" w:value="Lecture Performance"/>
              <w:listItem w:displayText="Musiktheater" w:value="Musiktheater"/>
              <w:listItem w:displayText="Partizipative Performance" w:value="Partizipative Performance"/>
              <w:listItem w:displayText="Performance" w:value="Performance"/>
              <w:listItem w:displayText="Physical Theatre" w:value="Physical Theatre"/>
              <w:listItem w:displayText="Theater für Kinder" w:value="Theater für Kinder"/>
              <w:listItem w:displayText="Tragödie" w:value="Tragödie"/>
              <w:listItem w:displayText="Zeitgenössische Oper" w:value="Zeitgenössische Oper"/>
              <w:listItem w:displayText="Zeitgenössisches Theater" w:value="Zeitgenössisches Theater"/>
            </w:dropDownList>
          </w:sdtPr>
          <w:sdtContent>
            <w:tc>
              <w:tcPr>
                <w:tcW w:w="4508" w:type="dxa"/>
                <w:gridSpan w:val="2"/>
              </w:tcPr>
              <w:p w14:paraId="5C1C2524" w14:textId="50594124" w:rsidR="0073304C" w:rsidRPr="00660F45" w:rsidRDefault="00273BB2" w:rsidP="008F6B9A">
                <w:pPr>
                  <w:rPr>
                    <w:rFonts w:ascii="Aptos" w:eastAsia="Arial" w:hAnsi="Aptos" w:cs="Arial"/>
                    <w:highlight w:val="green"/>
                  </w:rPr>
                </w:pPr>
                <w:r w:rsidRPr="00660F45">
                  <w:rPr>
                    <w:rFonts w:ascii="Aptos" w:eastAsia="Arial" w:hAnsi="Aptos" w:cs="Arial"/>
                    <w:highlight w:val="green"/>
                  </w:rPr>
                  <w:t>Zeitgenössisches Theater</w:t>
                </w:r>
              </w:p>
            </w:tc>
          </w:sdtContent>
        </w:sdt>
      </w:tr>
      <w:tr w:rsidR="00460485" w14:paraId="4DF7F902" w14:textId="77777777" w:rsidTr="006D1EFA">
        <w:tc>
          <w:tcPr>
            <w:tcW w:w="4508" w:type="dxa"/>
          </w:tcPr>
          <w:p w14:paraId="16EFA314" w14:textId="1C0F2559" w:rsidR="00460485" w:rsidRPr="003761DE" w:rsidRDefault="00460485" w:rsidP="006D1EFA">
            <w:pPr>
              <w:rPr>
                <w:rFonts w:ascii="Aptos" w:eastAsia="Arial" w:hAnsi="Aptos" w:cs="Arial"/>
                <w:b/>
                <w:bCs/>
                <w:color w:val="7F7F7F" w:themeColor="text1" w:themeTint="80"/>
              </w:rPr>
            </w:pPr>
            <w:r w:rsidRPr="003761DE">
              <w:rPr>
                <w:rFonts w:ascii="Aptos" w:eastAsia="Arial" w:hAnsi="Aptos" w:cs="Arial"/>
                <w:b/>
                <w:bCs/>
                <w:color w:val="7F7F7F" w:themeColor="text1" w:themeTint="80"/>
              </w:rPr>
              <w:t>Art der Aufführung</w:t>
            </w:r>
          </w:p>
        </w:tc>
        <w:tc>
          <w:tcPr>
            <w:tcW w:w="4508" w:type="dxa"/>
            <w:gridSpan w:val="2"/>
          </w:tcPr>
          <w:p w14:paraId="024FE45A" w14:textId="237D4521" w:rsidR="00460485" w:rsidRPr="00660F45" w:rsidRDefault="00000000" w:rsidP="008F6B9A">
            <w:pPr>
              <w:rPr>
                <w:rFonts w:ascii="Aptos" w:eastAsia="Arial" w:hAnsi="Aptos" w:cs="Arial"/>
                <w:highlight w:val="green"/>
              </w:rPr>
            </w:pPr>
            <w:sdt>
              <w:sdtPr>
                <w:rPr>
                  <w:rFonts w:ascii="Aptos" w:eastAsia="Arial" w:hAnsi="Aptos" w:cs="Arial"/>
                  <w:highlight w:val="green"/>
                </w:rPr>
                <w:id w:val="979498537"/>
                <w:placeholder>
                  <w:docPart w:val="DefaultPlaceholder_-1854013438"/>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Content>
                <w:r w:rsidR="00660F45" w:rsidRPr="00660F45">
                  <w:rPr>
                    <w:rFonts w:ascii="Aptos" w:eastAsia="Arial" w:hAnsi="Aptos" w:cs="Arial"/>
                    <w:highlight w:val="green"/>
                  </w:rPr>
                  <w:t>Deutschlandpremiere</w:t>
                </w:r>
              </w:sdtContent>
            </w:sdt>
          </w:p>
        </w:tc>
      </w:tr>
      <w:tr w:rsidR="00CE139B" w14:paraId="19589402" w14:textId="77777777" w:rsidTr="0073304C">
        <w:tc>
          <w:tcPr>
            <w:tcW w:w="4508" w:type="dxa"/>
          </w:tcPr>
          <w:p w14:paraId="2C0C4907" w14:textId="387A32FB" w:rsidR="00CE139B"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Länge</w:t>
            </w:r>
            <w:r w:rsidR="006B2212" w:rsidRPr="003761DE">
              <w:rPr>
                <w:rFonts w:ascii="Aptos" w:eastAsia="Arial" w:hAnsi="Aptos" w:cs="Arial"/>
                <w:b/>
                <w:bCs/>
                <w:color w:val="7F7F7F" w:themeColor="text1" w:themeTint="80"/>
              </w:rPr>
              <w:t xml:space="preserve"> in min.</w:t>
            </w:r>
          </w:p>
        </w:tc>
        <w:tc>
          <w:tcPr>
            <w:tcW w:w="4508" w:type="dxa"/>
            <w:gridSpan w:val="2"/>
          </w:tcPr>
          <w:p w14:paraId="6E5A4D68" w14:textId="62A65AC5" w:rsidR="00CE139B" w:rsidRPr="008765A6" w:rsidRDefault="008B00C8" w:rsidP="008F6B9A">
            <w:pPr>
              <w:rPr>
                <w:rFonts w:ascii="Aptos" w:eastAsia="Arial" w:hAnsi="Aptos" w:cs="Arial"/>
              </w:rPr>
            </w:pPr>
            <w:r>
              <w:rPr>
                <w:rFonts w:ascii="Aptos" w:eastAsia="Arial" w:hAnsi="Aptos" w:cs="Arial"/>
              </w:rPr>
              <w:t>80</w:t>
            </w:r>
          </w:p>
        </w:tc>
      </w:tr>
      <w:tr w:rsidR="00A0254C" w14:paraId="1F07E9E2" w14:textId="77777777" w:rsidTr="0073304C">
        <w:tc>
          <w:tcPr>
            <w:tcW w:w="4508" w:type="dxa"/>
          </w:tcPr>
          <w:p w14:paraId="54C703CA" w14:textId="53243880"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Vorgespräch</w:t>
            </w:r>
          </w:p>
        </w:tc>
        <w:tc>
          <w:tcPr>
            <w:tcW w:w="4508" w:type="dxa"/>
            <w:gridSpan w:val="2"/>
          </w:tcPr>
          <w:p w14:paraId="71E95251" w14:textId="34EF371D" w:rsidR="00A0254C" w:rsidRPr="00067390" w:rsidRDefault="00067390" w:rsidP="008F6B9A">
            <w:pPr>
              <w:rPr>
                <w:rFonts w:ascii="Aptos" w:eastAsia="Arial" w:hAnsi="Aptos" w:cs="Arial"/>
                <w:highlight w:val="green"/>
              </w:rPr>
            </w:pPr>
            <w:r w:rsidRPr="00847703">
              <w:rPr>
                <w:rFonts w:ascii="Aptos" w:eastAsia="Arial" w:hAnsi="Aptos" w:cs="Arial"/>
                <w:highlight w:val="green"/>
              </w:rPr>
              <w:t xml:space="preserve">Jeweils 30 Minuten vor Vorstellungsbeginn findet eine Stückeinführung im Festivalzentrum im Spinnbaugarten statt. Bei schlechtem Wetter im Foyer der </w:t>
            </w:r>
            <w:proofErr w:type="spellStart"/>
            <w:r w:rsidRPr="00847703">
              <w:rPr>
                <w:rFonts w:ascii="Aptos" w:eastAsia="Arial" w:hAnsi="Aptos" w:cs="Arial"/>
                <w:highlight w:val="green"/>
              </w:rPr>
              <w:t>Großen</w:t>
            </w:r>
            <w:proofErr w:type="spellEnd"/>
            <w:r w:rsidRPr="00847703">
              <w:rPr>
                <w:rFonts w:ascii="Aptos" w:eastAsia="Arial" w:hAnsi="Aptos" w:cs="Arial"/>
                <w:highlight w:val="green"/>
              </w:rPr>
              <w:t xml:space="preserve"> Bühne im </w:t>
            </w:r>
            <w:proofErr w:type="spellStart"/>
            <w:r w:rsidRPr="00847703">
              <w:rPr>
                <w:rFonts w:ascii="Aptos" w:eastAsia="Arial" w:hAnsi="Aptos" w:cs="Arial"/>
                <w:highlight w:val="green"/>
              </w:rPr>
              <w:t>Spinnbau</w:t>
            </w:r>
            <w:proofErr w:type="spellEnd"/>
            <w:r w:rsidRPr="00847703">
              <w:rPr>
                <w:rFonts w:ascii="Aptos" w:eastAsia="Arial" w:hAnsi="Aptos" w:cs="Arial"/>
                <w:highlight w:val="green"/>
              </w:rPr>
              <w:t>.</w:t>
            </w:r>
          </w:p>
        </w:tc>
      </w:tr>
      <w:tr w:rsidR="00A0254C" w14:paraId="7BA69754" w14:textId="77777777" w:rsidTr="0073304C">
        <w:tc>
          <w:tcPr>
            <w:tcW w:w="4508" w:type="dxa"/>
          </w:tcPr>
          <w:p w14:paraId="1C72AFB6" w14:textId="477E323F"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Nachgespräch</w:t>
            </w:r>
          </w:p>
        </w:tc>
        <w:tc>
          <w:tcPr>
            <w:tcW w:w="4508" w:type="dxa"/>
            <w:gridSpan w:val="2"/>
          </w:tcPr>
          <w:p w14:paraId="76CB9881" w14:textId="6A2D589B" w:rsidR="00A0254C" w:rsidRPr="00BB52AD" w:rsidRDefault="00BB52AD" w:rsidP="008F6B9A">
            <w:pPr>
              <w:rPr>
                <w:rFonts w:ascii="Aptos" w:hAnsi="Aptos"/>
                <w:highlight w:val="green"/>
              </w:rPr>
            </w:pPr>
            <w:r w:rsidRPr="00830EDF">
              <w:rPr>
                <w:rFonts w:ascii="Aptos" w:eastAsia="Arial" w:hAnsi="Aptos" w:cs="Arial"/>
                <w:highlight w:val="green"/>
              </w:rPr>
              <w:t xml:space="preserve">Am </w:t>
            </w:r>
            <w:r w:rsidR="00576F94">
              <w:rPr>
                <w:rFonts w:ascii="Aptos" w:eastAsia="Arial" w:hAnsi="Aptos" w:cs="Arial"/>
                <w:highlight w:val="green"/>
              </w:rPr>
              <w:t>03</w:t>
            </w:r>
            <w:r w:rsidRPr="00830EDF">
              <w:rPr>
                <w:rFonts w:ascii="Aptos" w:eastAsia="Arial" w:hAnsi="Aptos" w:cs="Arial"/>
                <w:highlight w:val="green"/>
              </w:rPr>
              <w:t>.0</w:t>
            </w:r>
            <w:r w:rsidR="00576F94">
              <w:rPr>
                <w:rFonts w:ascii="Aptos" w:eastAsia="Arial" w:hAnsi="Aptos" w:cs="Arial"/>
                <w:highlight w:val="green"/>
              </w:rPr>
              <w:t>7</w:t>
            </w:r>
            <w:r w:rsidRPr="00830EDF">
              <w:rPr>
                <w:rFonts w:ascii="Aptos" w:eastAsia="Arial" w:hAnsi="Aptos" w:cs="Arial"/>
                <w:highlight w:val="green"/>
              </w:rPr>
              <w:t xml:space="preserve">.2026 findet im Anschluss an die Vorstellung ein Nachgespräch </w:t>
            </w:r>
            <w:r>
              <w:rPr>
                <w:rFonts w:ascii="Aptos" w:eastAsia="Arial" w:hAnsi="Aptos" w:cs="Arial"/>
                <w:highlight w:val="green"/>
              </w:rPr>
              <w:t xml:space="preserve">auf der </w:t>
            </w:r>
            <w:proofErr w:type="spellStart"/>
            <w:r>
              <w:rPr>
                <w:rFonts w:ascii="Aptos" w:eastAsia="Arial" w:hAnsi="Aptos" w:cs="Arial"/>
                <w:highlight w:val="green"/>
              </w:rPr>
              <w:t>Großen</w:t>
            </w:r>
            <w:proofErr w:type="spellEnd"/>
            <w:r>
              <w:rPr>
                <w:rFonts w:ascii="Aptos" w:eastAsia="Arial" w:hAnsi="Aptos" w:cs="Arial"/>
                <w:highlight w:val="green"/>
              </w:rPr>
              <w:t xml:space="preserve"> Bühne </w:t>
            </w:r>
            <w:r w:rsidRPr="00830EDF">
              <w:rPr>
                <w:rFonts w:ascii="Aptos" w:eastAsia="Arial" w:hAnsi="Aptos" w:cs="Arial"/>
                <w:highlight w:val="green"/>
              </w:rPr>
              <w:t xml:space="preserve">im </w:t>
            </w:r>
            <w:proofErr w:type="spellStart"/>
            <w:r w:rsidRPr="00BE464F">
              <w:rPr>
                <w:rFonts w:ascii="Aptos" w:hAnsi="Aptos"/>
                <w:highlight w:val="green"/>
              </w:rPr>
              <w:t>Spinnbau</w:t>
            </w:r>
            <w:proofErr w:type="spellEnd"/>
            <w:r w:rsidRPr="00BE464F">
              <w:rPr>
                <w:rFonts w:ascii="Aptos" w:hAnsi="Aptos"/>
                <w:highlight w:val="green"/>
              </w:rPr>
              <w:t xml:space="preserve"> </w:t>
            </w:r>
            <w:r w:rsidRPr="00830EDF">
              <w:rPr>
                <w:rFonts w:ascii="Aptos" w:eastAsia="Arial" w:hAnsi="Aptos" w:cs="Arial"/>
                <w:highlight w:val="green"/>
              </w:rPr>
              <w:t>statt.</w:t>
            </w:r>
          </w:p>
        </w:tc>
      </w:tr>
      <w:tr w:rsidR="00FC4A1F" w14:paraId="0CA27336" w14:textId="77777777" w:rsidTr="0073304C">
        <w:tc>
          <w:tcPr>
            <w:tcW w:w="4508" w:type="dxa"/>
          </w:tcPr>
          <w:p w14:paraId="51654FB5" w14:textId="6A4258EA" w:rsidR="00FC4A1F" w:rsidRPr="003761DE" w:rsidRDefault="00FC4A1F"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Zielgruppe(n)</w:t>
            </w:r>
          </w:p>
        </w:tc>
        <w:tc>
          <w:tcPr>
            <w:tcW w:w="4508" w:type="dxa"/>
            <w:gridSpan w:val="2"/>
          </w:tcPr>
          <w:p w14:paraId="36AFAD91" w14:textId="6D67D854" w:rsidR="00FC4A1F" w:rsidRPr="008765A6" w:rsidRDefault="00FC4A1F" w:rsidP="008F6B9A">
            <w:pPr>
              <w:rPr>
                <w:rFonts w:ascii="Aptos" w:eastAsia="Arial" w:hAnsi="Aptos" w:cs="Arial"/>
              </w:rPr>
            </w:pPr>
          </w:p>
        </w:tc>
      </w:tr>
      <w:tr w:rsidR="00825AE7" w:rsidRPr="00825AE7" w14:paraId="6217F827" w14:textId="77777777" w:rsidTr="0073304C">
        <w:tc>
          <w:tcPr>
            <w:tcW w:w="4508" w:type="dxa"/>
          </w:tcPr>
          <w:p w14:paraId="25B06C33" w14:textId="4DE5BF14" w:rsidR="00825AE7" w:rsidRPr="003761DE" w:rsidRDefault="00825AE7" w:rsidP="00825AE7">
            <w:pPr>
              <w:rPr>
                <w:rFonts w:ascii="Aptos" w:eastAsia="Arial" w:hAnsi="Aptos" w:cs="Arial"/>
                <w:b/>
                <w:bCs/>
                <w:color w:val="7F7F7F" w:themeColor="text1" w:themeTint="80"/>
              </w:rPr>
            </w:pPr>
            <w:proofErr w:type="spellStart"/>
            <w:r w:rsidRPr="003761DE">
              <w:rPr>
                <w:rFonts w:ascii="Aptos" w:eastAsia="Arial" w:hAnsi="Aptos" w:cs="Arial"/>
                <w:b/>
                <w:bCs/>
                <w:color w:val="7F7F7F" w:themeColor="text1" w:themeTint="80"/>
              </w:rPr>
              <w:t>Kurator:in</w:t>
            </w:r>
            <w:proofErr w:type="spellEnd"/>
          </w:p>
        </w:tc>
        <w:sdt>
          <w:sdtPr>
            <w:rPr>
              <w:rFonts w:ascii="Aptos" w:eastAsia="Arial" w:hAnsi="Aptos" w:cs="Arial"/>
              <w:color w:val="000000" w:themeColor="text1"/>
            </w:rPr>
            <w:id w:val="-1335680969"/>
            <w:placeholder>
              <w:docPart w:val="FA3130FC6605439E8C01E34B2AA46327"/>
            </w:placeholde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Content>
            <w:tc>
              <w:tcPr>
                <w:tcW w:w="4508" w:type="dxa"/>
                <w:gridSpan w:val="2"/>
              </w:tcPr>
              <w:p w14:paraId="7C33963F" w14:textId="3080A63E" w:rsidR="00825AE7" w:rsidRPr="00825AE7" w:rsidRDefault="004C701D" w:rsidP="00825AE7">
                <w:pPr>
                  <w:rPr>
                    <w:rFonts w:ascii="Aptos" w:eastAsia="Arial" w:hAnsi="Aptos" w:cs="Arial"/>
                    <w:color w:val="000000" w:themeColor="text1"/>
                  </w:rPr>
                </w:pPr>
                <w:r>
                  <w:rPr>
                    <w:rFonts w:ascii="Aptos" w:eastAsia="Arial" w:hAnsi="Aptos" w:cs="Arial"/>
                    <w:color w:val="000000" w:themeColor="text1"/>
                  </w:rPr>
                  <w:t>Ndèye Mané Touré</w:t>
                </w:r>
              </w:p>
            </w:tc>
          </w:sdtContent>
        </w:sdt>
      </w:tr>
      <w:tr w:rsidR="00EC2451" w:rsidRPr="00825AE7" w14:paraId="6AF9D3C2" w14:textId="77777777">
        <w:trPr>
          <w:trHeight w:val="24"/>
        </w:trPr>
        <w:tc>
          <w:tcPr>
            <w:tcW w:w="4508" w:type="dxa"/>
          </w:tcPr>
          <w:p w14:paraId="7F4D9E82" w14:textId="5452A100" w:rsidR="00EC2451" w:rsidRPr="003761DE" w:rsidRDefault="00EC2451"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Barrierefreiheit</w:t>
            </w:r>
          </w:p>
        </w:tc>
        <w:tc>
          <w:tcPr>
            <w:tcW w:w="4508" w:type="dxa"/>
            <w:gridSpan w:val="2"/>
          </w:tcPr>
          <w:p w14:paraId="5FC6DC2F" w14:textId="77777777" w:rsidR="00EC2451" w:rsidRPr="00825AE7" w:rsidRDefault="00EC2451" w:rsidP="00EC2451">
            <w:pPr>
              <w:rPr>
                <w:rFonts w:ascii="Aptos" w:eastAsia="Arial" w:hAnsi="Aptos" w:cs="Arial"/>
                <w:color w:val="000000" w:themeColor="text1"/>
              </w:rPr>
            </w:pPr>
          </w:p>
        </w:tc>
      </w:tr>
      <w:tr w:rsidR="002A3C39" w:rsidRPr="00825AE7" w14:paraId="5D0C54E6" w14:textId="77777777">
        <w:trPr>
          <w:trHeight w:val="24"/>
        </w:trPr>
        <w:tc>
          <w:tcPr>
            <w:tcW w:w="4508" w:type="dxa"/>
          </w:tcPr>
          <w:p w14:paraId="3B2500A8" w14:textId="363C6FD9" w:rsidR="002A3C39" w:rsidRPr="003761DE" w:rsidRDefault="002A3C39"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Kommentare</w:t>
            </w:r>
          </w:p>
        </w:tc>
        <w:tc>
          <w:tcPr>
            <w:tcW w:w="4508" w:type="dxa"/>
            <w:gridSpan w:val="2"/>
          </w:tcPr>
          <w:p w14:paraId="159700F4" w14:textId="77777777" w:rsidR="002A3C39" w:rsidRPr="00825AE7" w:rsidRDefault="002A3C39" w:rsidP="00EC2451">
            <w:pPr>
              <w:rPr>
                <w:rFonts w:ascii="Aptos" w:eastAsia="Arial" w:hAnsi="Aptos" w:cs="Arial"/>
                <w:color w:val="000000" w:themeColor="text1"/>
              </w:rPr>
            </w:pPr>
          </w:p>
        </w:tc>
      </w:tr>
      <w:tr w:rsidR="00660F45" w:rsidRPr="00825AE7" w14:paraId="61635E19" w14:textId="77777777">
        <w:trPr>
          <w:trHeight w:val="24"/>
        </w:trPr>
        <w:tc>
          <w:tcPr>
            <w:tcW w:w="4508" w:type="dxa"/>
          </w:tcPr>
          <w:p w14:paraId="4F1C4A94" w14:textId="29F15EEF" w:rsidR="00660F45" w:rsidRPr="003761DE" w:rsidRDefault="00660F45" w:rsidP="00EC2451">
            <w:pPr>
              <w:rPr>
                <w:rFonts w:ascii="Aptos" w:eastAsia="Arial" w:hAnsi="Aptos" w:cs="Arial"/>
                <w:b/>
                <w:bCs/>
                <w:color w:val="7F7F7F" w:themeColor="text1" w:themeTint="80"/>
              </w:rPr>
            </w:pPr>
            <w:r>
              <w:rPr>
                <w:rFonts w:ascii="Aptos" w:eastAsia="Arial" w:hAnsi="Aptos" w:cs="Arial"/>
                <w:b/>
                <w:bCs/>
                <w:color w:val="7F7F7F" w:themeColor="text1" w:themeTint="80"/>
              </w:rPr>
              <w:t>Preis</w:t>
            </w:r>
          </w:p>
        </w:tc>
        <w:tc>
          <w:tcPr>
            <w:tcW w:w="4508" w:type="dxa"/>
            <w:gridSpan w:val="2"/>
          </w:tcPr>
          <w:p w14:paraId="0B65F48C" w14:textId="516515E6" w:rsidR="00660F45" w:rsidRPr="00825AE7" w:rsidRDefault="000C75AC" w:rsidP="00EC2451">
            <w:pPr>
              <w:rPr>
                <w:rFonts w:ascii="Aptos" w:eastAsia="Arial" w:hAnsi="Aptos" w:cs="Arial"/>
                <w:color w:val="000000" w:themeColor="text1"/>
              </w:rPr>
            </w:pPr>
            <w:r w:rsidRPr="002E5166">
              <w:rPr>
                <w:rFonts w:ascii="Aptos" w:eastAsia="Arial" w:hAnsi="Aptos" w:cs="Arial"/>
                <w:color w:val="000000" w:themeColor="text1"/>
                <w:highlight w:val="green"/>
              </w:rPr>
              <w:t>1</w:t>
            </w:r>
            <w:r>
              <w:rPr>
                <w:rFonts w:ascii="Aptos" w:eastAsia="Arial" w:hAnsi="Aptos" w:cs="Arial"/>
                <w:color w:val="000000" w:themeColor="text1"/>
                <w:highlight w:val="green"/>
              </w:rPr>
              <w:t>8</w:t>
            </w:r>
            <w:r w:rsidRPr="002E5166">
              <w:rPr>
                <w:rFonts w:ascii="Aptos" w:eastAsia="Arial" w:hAnsi="Aptos" w:cs="Arial"/>
                <w:color w:val="000000" w:themeColor="text1"/>
                <w:highlight w:val="green"/>
              </w:rPr>
              <w:t xml:space="preserve"> – 3</w:t>
            </w:r>
            <w:r>
              <w:rPr>
                <w:rFonts w:ascii="Aptos" w:eastAsia="Arial" w:hAnsi="Aptos" w:cs="Arial"/>
                <w:color w:val="000000" w:themeColor="text1"/>
                <w:highlight w:val="green"/>
              </w:rPr>
              <w:t>0</w:t>
            </w:r>
            <w:r w:rsidRPr="002E5166">
              <w:rPr>
                <w:rFonts w:ascii="Aptos" w:eastAsia="Arial" w:hAnsi="Aptos" w:cs="Arial"/>
                <w:color w:val="000000" w:themeColor="text1"/>
                <w:highlight w:val="green"/>
              </w:rPr>
              <w:t xml:space="preserve"> €, 35</w:t>
            </w:r>
            <w:r>
              <w:rPr>
                <w:rFonts w:ascii="Aptos" w:eastAsia="Arial" w:hAnsi="Aptos" w:cs="Arial"/>
                <w:color w:val="000000" w:themeColor="text1"/>
                <w:highlight w:val="green"/>
              </w:rPr>
              <w:t xml:space="preserve"> </w:t>
            </w:r>
            <w:r w:rsidRPr="002E5166">
              <w:rPr>
                <w:rFonts w:ascii="Aptos" w:eastAsia="Arial" w:hAnsi="Aptos" w:cs="Arial"/>
                <w:color w:val="000000" w:themeColor="text1"/>
                <w:highlight w:val="green"/>
              </w:rPr>
              <w:t>% Ermäßigung mit Festivalpass</w:t>
            </w:r>
          </w:p>
        </w:tc>
      </w:tr>
    </w:tbl>
    <w:p w14:paraId="3A0CA58F" w14:textId="77777777" w:rsidR="00141338" w:rsidRDefault="00141338" w:rsidP="00FC4A1F">
      <w:pPr>
        <w:rPr>
          <w:b/>
          <w:bCs/>
          <w:u w:val="single"/>
        </w:rPr>
      </w:pPr>
    </w:p>
    <w:p w14:paraId="4BE29D7B" w14:textId="5941D910" w:rsidR="00C82CB3" w:rsidRPr="00D90A3D" w:rsidRDefault="00251163" w:rsidP="776B2481">
      <w:pPr>
        <w:rPr>
          <w:i/>
          <w:iCs/>
          <w:sz w:val="16"/>
          <w:szCs w:val="16"/>
        </w:rPr>
      </w:pPr>
      <w:proofErr w:type="spellStart"/>
      <w:r w:rsidRPr="776B2481">
        <w:rPr>
          <w:b/>
          <w:bCs/>
          <w:highlight w:val="green"/>
          <w:u w:val="single"/>
        </w:rPr>
        <w:t>Creditblock</w:t>
      </w:r>
      <w:proofErr w:type="spellEnd"/>
      <w:r>
        <w:br/>
      </w:r>
      <w:r w:rsidR="0088019E" w:rsidRPr="776B2481">
        <w:rPr>
          <w:i/>
          <w:iCs/>
          <w:sz w:val="16"/>
          <w:szCs w:val="16"/>
        </w:rPr>
        <w:t>Bezeichnung</w:t>
      </w:r>
      <w:r w:rsidR="00C82CB3" w:rsidRPr="776B2481">
        <w:rPr>
          <w:i/>
          <w:iCs/>
          <w:sz w:val="16"/>
          <w:szCs w:val="16"/>
        </w:rPr>
        <w:t>en sind bei Bedarf anzupassen</w:t>
      </w:r>
    </w:p>
    <w:tbl>
      <w:tblPr>
        <w:tblStyle w:val="Tabellenraster"/>
        <w:tblW w:w="0" w:type="auto"/>
        <w:tblLook w:val="04A0" w:firstRow="1" w:lastRow="0" w:firstColumn="1" w:lastColumn="0" w:noHBand="0" w:noVBand="1"/>
      </w:tblPr>
      <w:tblGrid>
        <w:gridCol w:w="4508"/>
        <w:gridCol w:w="4508"/>
      </w:tblGrid>
      <w:tr w:rsidR="000E7391" w14:paraId="12490D80" w14:textId="77777777" w:rsidTr="00967584">
        <w:tc>
          <w:tcPr>
            <w:tcW w:w="4508" w:type="dxa"/>
          </w:tcPr>
          <w:p w14:paraId="3BD75769" w14:textId="2CA955CE" w:rsidR="000E7391" w:rsidRPr="00D31E61" w:rsidRDefault="000E7391" w:rsidP="000E7391">
            <w:pPr>
              <w:rPr>
                <w:rFonts w:ascii="Aptos" w:eastAsia="Arial" w:hAnsi="Aptos" w:cs="Arial"/>
                <w:b/>
                <w:bCs/>
                <w:color w:val="7F7F7F" w:themeColor="text1" w:themeTint="80"/>
                <w:highlight w:val="green"/>
              </w:rPr>
            </w:pPr>
            <w:r w:rsidRPr="00D31E61">
              <w:rPr>
                <w:rFonts w:ascii="Aptos" w:eastAsia="Arial" w:hAnsi="Aptos" w:cs="Arial"/>
                <w:b/>
                <w:bCs/>
                <w:color w:val="7F7F7F" w:themeColor="text1" w:themeTint="80"/>
                <w:highlight w:val="green"/>
              </w:rPr>
              <w:t>Mit</w:t>
            </w:r>
          </w:p>
        </w:tc>
        <w:tc>
          <w:tcPr>
            <w:tcW w:w="4508" w:type="dxa"/>
          </w:tcPr>
          <w:p w14:paraId="4F412C30" w14:textId="774D8777" w:rsidR="000E7391" w:rsidRPr="00D31E61" w:rsidRDefault="000E7391" w:rsidP="000E7391">
            <w:pPr>
              <w:rPr>
                <w:rFonts w:ascii="Aptos" w:eastAsia="Arial" w:hAnsi="Aptos" w:cs="Arial"/>
                <w:highlight w:val="green"/>
              </w:rPr>
            </w:pPr>
            <w:r w:rsidRPr="00D31E61">
              <w:rPr>
                <w:rFonts w:ascii="Aptos" w:eastAsia="Arial" w:hAnsi="Aptos" w:cs="Arial"/>
                <w:highlight w:val="green"/>
              </w:rPr>
              <w:t xml:space="preserve">Armelle </w:t>
            </w:r>
            <w:proofErr w:type="spellStart"/>
            <w:r w:rsidRPr="00D31E61">
              <w:rPr>
                <w:rFonts w:ascii="Aptos" w:eastAsia="Arial" w:hAnsi="Aptos" w:cs="Arial"/>
                <w:highlight w:val="green"/>
              </w:rPr>
              <w:t>Abibou</w:t>
            </w:r>
            <w:proofErr w:type="spellEnd"/>
            <w:r w:rsidRPr="00D31E61">
              <w:rPr>
                <w:rFonts w:ascii="Aptos" w:eastAsia="Arial" w:hAnsi="Aptos" w:cs="Arial"/>
                <w:highlight w:val="green"/>
              </w:rPr>
              <w:t xml:space="preserve">, </w:t>
            </w:r>
            <w:proofErr w:type="spellStart"/>
            <w:r w:rsidRPr="00D31E61">
              <w:rPr>
                <w:rFonts w:ascii="Aptos" w:eastAsia="Arial" w:hAnsi="Aptos" w:cs="Arial"/>
                <w:highlight w:val="green"/>
              </w:rPr>
              <w:t>Prescillia</w:t>
            </w:r>
            <w:proofErr w:type="spellEnd"/>
            <w:r w:rsidRPr="00D31E61">
              <w:rPr>
                <w:rFonts w:ascii="Aptos" w:eastAsia="Arial" w:hAnsi="Aptos" w:cs="Arial"/>
                <w:highlight w:val="green"/>
              </w:rPr>
              <w:t xml:space="preserve"> Amany Kouamé, Hovnatan Avedikian, Maïka </w:t>
            </w:r>
            <w:proofErr w:type="spellStart"/>
            <w:r w:rsidRPr="00D31E61">
              <w:rPr>
                <w:rFonts w:ascii="Aptos" w:eastAsia="Arial" w:hAnsi="Aptos" w:cs="Arial"/>
                <w:highlight w:val="green"/>
              </w:rPr>
              <w:t>Louakairim</w:t>
            </w:r>
            <w:proofErr w:type="spellEnd"/>
            <w:r w:rsidRPr="00D31E61">
              <w:rPr>
                <w:rFonts w:ascii="Aptos" w:eastAsia="Arial" w:hAnsi="Aptos" w:cs="Arial"/>
                <w:highlight w:val="green"/>
              </w:rPr>
              <w:t xml:space="preserve">, Marcel Mankita, Adrien Michaux, Aho </w:t>
            </w:r>
            <w:proofErr w:type="spellStart"/>
            <w:r w:rsidRPr="00D31E61">
              <w:rPr>
                <w:rFonts w:ascii="Aptos" w:eastAsia="Arial" w:hAnsi="Aptos" w:cs="Arial"/>
                <w:highlight w:val="green"/>
              </w:rPr>
              <w:t>Ssan</w:t>
            </w:r>
            <w:proofErr w:type="spellEnd"/>
            <w:r w:rsidRPr="00D31E61">
              <w:rPr>
                <w:rFonts w:ascii="Aptos" w:eastAsia="Arial" w:hAnsi="Aptos" w:cs="Arial"/>
                <w:highlight w:val="green"/>
              </w:rPr>
              <w:t>.</w:t>
            </w:r>
          </w:p>
        </w:tc>
      </w:tr>
      <w:tr w:rsidR="00967584" w14:paraId="2C2BD0C7" w14:textId="77777777" w:rsidTr="00967584">
        <w:tc>
          <w:tcPr>
            <w:tcW w:w="4508" w:type="dxa"/>
          </w:tcPr>
          <w:p w14:paraId="7387957F" w14:textId="7521750B" w:rsidR="00967584" w:rsidRPr="00D31E61" w:rsidRDefault="008B00C8" w:rsidP="00FC4A1F">
            <w:pPr>
              <w:rPr>
                <w:rFonts w:ascii="Aptos" w:eastAsia="Arial" w:hAnsi="Aptos" w:cs="Arial"/>
                <w:b/>
                <w:bCs/>
                <w:color w:val="7F7F7F" w:themeColor="text1" w:themeTint="80"/>
                <w:highlight w:val="green"/>
              </w:rPr>
            </w:pPr>
            <w:r w:rsidRPr="00D31E61">
              <w:rPr>
                <w:rFonts w:ascii="Aptos" w:eastAsia="Arial" w:hAnsi="Aptos" w:cs="Arial"/>
                <w:b/>
                <w:bCs/>
                <w:color w:val="7F7F7F" w:themeColor="text1" w:themeTint="80"/>
                <w:highlight w:val="green"/>
              </w:rPr>
              <w:t>Text</w:t>
            </w:r>
          </w:p>
        </w:tc>
        <w:tc>
          <w:tcPr>
            <w:tcW w:w="4508" w:type="dxa"/>
          </w:tcPr>
          <w:p w14:paraId="337F0D3E" w14:textId="6DBB338E" w:rsidR="00967584" w:rsidRPr="00D31E61" w:rsidRDefault="00006137" w:rsidP="00FC4A1F">
            <w:pPr>
              <w:rPr>
                <w:rFonts w:ascii="Aptos" w:eastAsia="Arial" w:hAnsi="Aptos" w:cs="Arial"/>
                <w:highlight w:val="green"/>
              </w:rPr>
            </w:pPr>
            <w:r w:rsidRPr="00D31E61">
              <w:rPr>
                <w:rFonts w:ascii="Aptos" w:eastAsia="Arial" w:hAnsi="Aptos" w:cs="Arial"/>
                <w:highlight w:val="green"/>
              </w:rPr>
              <w:t>Penda Diouf</w:t>
            </w:r>
          </w:p>
        </w:tc>
      </w:tr>
      <w:tr w:rsidR="00967584" w14:paraId="1D8B945B" w14:textId="77777777" w:rsidTr="00967584">
        <w:tc>
          <w:tcPr>
            <w:tcW w:w="4508" w:type="dxa"/>
          </w:tcPr>
          <w:p w14:paraId="27F5202F" w14:textId="625B8BDF" w:rsidR="00967584" w:rsidRPr="00CF0AD4" w:rsidRDefault="0016175F" w:rsidP="00FC4A1F">
            <w:pPr>
              <w:rPr>
                <w:rFonts w:ascii="Aptos" w:eastAsia="Arial" w:hAnsi="Aptos" w:cs="Arial"/>
                <w:b/>
                <w:bCs/>
                <w:color w:val="7F7F7F" w:themeColor="text1" w:themeTint="80"/>
                <w:highlight w:val="green"/>
              </w:rPr>
            </w:pPr>
            <w:r w:rsidRPr="00CF0AD4">
              <w:rPr>
                <w:rFonts w:ascii="Aptos" w:eastAsia="Arial" w:hAnsi="Aptos" w:cs="Arial"/>
                <w:b/>
                <w:bCs/>
                <w:color w:val="7F7F7F" w:themeColor="text1" w:themeTint="80"/>
                <w:highlight w:val="green"/>
              </w:rPr>
              <w:t>Regie</w:t>
            </w:r>
          </w:p>
        </w:tc>
        <w:tc>
          <w:tcPr>
            <w:tcW w:w="4508" w:type="dxa"/>
          </w:tcPr>
          <w:p w14:paraId="01E08644" w14:textId="4E0A129B" w:rsidR="00967584" w:rsidRPr="00D31E61" w:rsidRDefault="004C701D" w:rsidP="00FC4A1F">
            <w:pPr>
              <w:rPr>
                <w:rFonts w:ascii="Aptos" w:eastAsia="Arial" w:hAnsi="Aptos" w:cs="Arial"/>
                <w:highlight w:val="green"/>
              </w:rPr>
            </w:pPr>
            <w:r w:rsidRPr="00D31E61">
              <w:rPr>
                <w:rFonts w:ascii="Aptos" w:eastAsia="Arial" w:hAnsi="Aptos" w:cs="Arial"/>
                <w:highlight w:val="green"/>
              </w:rPr>
              <w:t>Anthony Thibault</w:t>
            </w:r>
          </w:p>
        </w:tc>
      </w:tr>
      <w:tr w:rsidR="00EB5ECB" w14:paraId="0853D423" w14:textId="77777777" w:rsidTr="00967584">
        <w:tc>
          <w:tcPr>
            <w:tcW w:w="4508" w:type="dxa"/>
          </w:tcPr>
          <w:p w14:paraId="267F2E22" w14:textId="18B19821" w:rsidR="00EB5ECB" w:rsidRPr="00CF0AD4" w:rsidRDefault="00EB5ECB" w:rsidP="00EB5ECB">
            <w:pPr>
              <w:rPr>
                <w:rFonts w:ascii="Aptos" w:eastAsia="Arial" w:hAnsi="Aptos" w:cs="Arial"/>
                <w:b/>
                <w:bCs/>
                <w:color w:val="7F7F7F" w:themeColor="text1" w:themeTint="80"/>
                <w:highlight w:val="green"/>
              </w:rPr>
            </w:pPr>
            <w:r w:rsidRPr="00CF0AD4">
              <w:rPr>
                <w:rFonts w:ascii="Aptos" w:eastAsia="Arial" w:hAnsi="Aptos" w:cs="Arial"/>
                <w:b/>
                <w:bCs/>
                <w:color w:val="7F7F7F" w:themeColor="text1" w:themeTint="80"/>
                <w:highlight w:val="green"/>
              </w:rPr>
              <w:t>Musik</w:t>
            </w:r>
          </w:p>
        </w:tc>
        <w:tc>
          <w:tcPr>
            <w:tcW w:w="4508" w:type="dxa"/>
          </w:tcPr>
          <w:p w14:paraId="7819941B" w14:textId="7025F105" w:rsidR="00EB5ECB" w:rsidRPr="00D31E61" w:rsidRDefault="00EB5ECB" w:rsidP="00EB5ECB">
            <w:pPr>
              <w:rPr>
                <w:rFonts w:ascii="Aptos" w:eastAsia="Arial" w:hAnsi="Aptos" w:cs="Arial"/>
                <w:highlight w:val="green"/>
              </w:rPr>
            </w:pPr>
            <w:r w:rsidRPr="00D31E61">
              <w:rPr>
                <w:rFonts w:ascii="Aptos" w:eastAsia="Arial" w:hAnsi="Aptos" w:cs="Arial"/>
                <w:highlight w:val="green"/>
              </w:rPr>
              <w:t>Aho Ssan</w:t>
            </w:r>
          </w:p>
        </w:tc>
      </w:tr>
      <w:tr w:rsidR="00DE5DDF" w14:paraId="7B1C94AC" w14:textId="77777777" w:rsidTr="00967584">
        <w:tc>
          <w:tcPr>
            <w:tcW w:w="4508" w:type="dxa"/>
          </w:tcPr>
          <w:p w14:paraId="0EC71CA3" w14:textId="448CC633" w:rsidR="00DE5DDF" w:rsidRPr="00CF0AD4" w:rsidRDefault="00DE5DDF" w:rsidP="00DE5DDF">
            <w:pPr>
              <w:rPr>
                <w:rFonts w:ascii="Aptos" w:eastAsia="Arial" w:hAnsi="Aptos" w:cs="Arial"/>
                <w:b/>
                <w:bCs/>
                <w:color w:val="7F7F7F" w:themeColor="text1" w:themeTint="80"/>
                <w:highlight w:val="green"/>
              </w:rPr>
            </w:pPr>
            <w:proofErr w:type="spellStart"/>
            <w:r w:rsidRPr="00CF0AD4">
              <w:rPr>
                <w:rFonts w:ascii="Aptos" w:eastAsia="Arial" w:hAnsi="Aptos" w:cs="Arial"/>
                <w:b/>
                <w:bCs/>
                <w:color w:val="7F7F7F" w:themeColor="text1" w:themeTint="80"/>
                <w:highlight w:val="green"/>
              </w:rPr>
              <w:t>Voicecover</w:t>
            </w:r>
            <w:proofErr w:type="spellEnd"/>
          </w:p>
        </w:tc>
        <w:tc>
          <w:tcPr>
            <w:tcW w:w="4508" w:type="dxa"/>
          </w:tcPr>
          <w:p w14:paraId="07A25ED4" w14:textId="679C5AE8" w:rsidR="00DE5DDF" w:rsidRPr="00D31E61" w:rsidRDefault="00DE5DDF" w:rsidP="00DE5DDF">
            <w:pPr>
              <w:rPr>
                <w:rFonts w:ascii="Aptos" w:eastAsia="Arial" w:hAnsi="Aptos" w:cs="Arial"/>
                <w:highlight w:val="green"/>
              </w:rPr>
            </w:pPr>
            <w:r w:rsidRPr="00D31E61">
              <w:rPr>
                <w:rFonts w:ascii="Aptos" w:eastAsia="Arial" w:hAnsi="Aptos" w:cs="Arial"/>
                <w:highlight w:val="green"/>
              </w:rPr>
              <w:t>Fatima Aïbout</w:t>
            </w:r>
          </w:p>
        </w:tc>
      </w:tr>
      <w:tr w:rsidR="00DE5DDF" w14:paraId="735E995E" w14:textId="77777777" w:rsidTr="00967584">
        <w:tc>
          <w:tcPr>
            <w:tcW w:w="4508" w:type="dxa"/>
          </w:tcPr>
          <w:p w14:paraId="12808A64" w14:textId="0EE00278" w:rsidR="00DE5DDF" w:rsidRPr="00CF0AD4" w:rsidRDefault="000C75AC" w:rsidP="00DE5DDF">
            <w:pPr>
              <w:rPr>
                <w:rFonts w:ascii="Aptos" w:eastAsia="Arial" w:hAnsi="Aptos" w:cs="Arial"/>
                <w:b/>
                <w:bCs/>
                <w:color w:val="7F7F7F" w:themeColor="text1" w:themeTint="80"/>
                <w:highlight w:val="green"/>
              </w:rPr>
            </w:pPr>
            <w:r>
              <w:rPr>
                <w:rFonts w:ascii="Aptos" w:eastAsia="Arial" w:hAnsi="Aptos" w:cs="Arial"/>
                <w:b/>
                <w:bCs/>
                <w:color w:val="7F7F7F" w:themeColor="text1" w:themeTint="80"/>
                <w:highlight w:val="green"/>
              </w:rPr>
              <w:t>Bühne</w:t>
            </w:r>
          </w:p>
        </w:tc>
        <w:tc>
          <w:tcPr>
            <w:tcW w:w="4508" w:type="dxa"/>
          </w:tcPr>
          <w:p w14:paraId="6849D433" w14:textId="0DA2D0CD" w:rsidR="00DE5DDF" w:rsidRPr="00D31E61" w:rsidRDefault="00DE5DDF" w:rsidP="00DE5DDF">
            <w:pPr>
              <w:rPr>
                <w:rFonts w:ascii="Aptos" w:eastAsia="Arial" w:hAnsi="Aptos" w:cs="Arial"/>
                <w:highlight w:val="green"/>
              </w:rPr>
            </w:pPr>
            <w:r w:rsidRPr="00D31E61">
              <w:rPr>
                <w:rFonts w:ascii="Aptos" w:eastAsia="Arial" w:hAnsi="Aptos" w:cs="Arial"/>
                <w:highlight w:val="green"/>
              </w:rPr>
              <w:t>Salma Bordes</w:t>
            </w:r>
          </w:p>
        </w:tc>
      </w:tr>
      <w:tr w:rsidR="00DE5DDF" w14:paraId="77378769" w14:textId="77777777" w:rsidTr="00967584">
        <w:tc>
          <w:tcPr>
            <w:tcW w:w="4508" w:type="dxa"/>
          </w:tcPr>
          <w:p w14:paraId="4CDF5CFF" w14:textId="62638720" w:rsidR="00DE5DDF" w:rsidRPr="00CF0AD4" w:rsidRDefault="00DE5DDF" w:rsidP="00DE5DDF">
            <w:pPr>
              <w:rPr>
                <w:rFonts w:ascii="Aptos" w:eastAsia="Arial" w:hAnsi="Aptos" w:cs="Arial"/>
                <w:b/>
                <w:bCs/>
                <w:color w:val="7F7F7F" w:themeColor="text1" w:themeTint="80"/>
                <w:highlight w:val="green"/>
              </w:rPr>
            </w:pPr>
            <w:r w:rsidRPr="00CF0AD4">
              <w:rPr>
                <w:rFonts w:ascii="Aptos" w:eastAsia="Arial" w:hAnsi="Aptos" w:cs="Arial"/>
                <w:b/>
                <w:bCs/>
                <w:color w:val="7F7F7F" w:themeColor="text1" w:themeTint="80"/>
                <w:highlight w:val="green"/>
              </w:rPr>
              <w:t>Kostüm</w:t>
            </w:r>
          </w:p>
        </w:tc>
        <w:tc>
          <w:tcPr>
            <w:tcW w:w="4508" w:type="dxa"/>
          </w:tcPr>
          <w:p w14:paraId="2FFF7BA7" w14:textId="45E56D67" w:rsidR="00DE5DDF" w:rsidRPr="00D31E61" w:rsidRDefault="00DE5DDF" w:rsidP="00DE5DDF">
            <w:pPr>
              <w:rPr>
                <w:rFonts w:ascii="Aptos" w:eastAsia="Arial" w:hAnsi="Aptos" w:cs="Arial"/>
                <w:highlight w:val="green"/>
              </w:rPr>
            </w:pPr>
            <w:r w:rsidRPr="00D31E61">
              <w:rPr>
                <w:rFonts w:ascii="Aptos" w:eastAsia="Arial" w:hAnsi="Aptos" w:cs="Arial"/>
                <w:highlight w:val="green"/>
              </w:rPr>
              <w:t>Marguerite Lantz</w:t>
            </w:r>
          </w:p>
        </w:tc>
      </w:tr>
      <w:tr w:rsidR="00DE5DDF" w14:paraId="744E2F1D" w14:textId="77777777" w:rsidTr="00967584">
        <w:tc>
          <w:tcPr>
            <w:tcW w:w="4508" w:type="dxa"/>
          </w:tcPr>
          <w:p w14:paraId="23058689" w14:textId="5FE5A825" w:rsidR="00DE5DDF" w:rsidRPr="00CF0AD4" w:rsidRDefault="00DE5DDF" w:rsidP="00DE5DDF">
            <w:pPr>
              <w:rPr>
                <w:rFonts w:ascii="Aptos" w:eastAsia="Arial" w:hAnsi="Aptos" w:cs="Arial"/>
                <w:b/>
                <w:bCs/>
                <w:color w:val="7F7F7F" w:themeColor="text1" w:themeTint="80"/>
                <w:highlight w:val="green"/>
              </w:rPr>
            </w:pPr>
            <w:r w:rsidRPr="00CF0AD4">
              <w:rPr>
                <w:rFonts w:ascii="Aptos" w:eastAsia="Arial" w:hAnsi="Aptos" w:cs="Arial"/>
                <w:b/>
                <w:bCs/>
                <w:color w:val="7F7F7F" w:themeColor="text1" w:themeTint="80"/>
                <w:highlight w:val="green"/>
              </w:rPr>
              <w:t>Lichtdesign</w:t>
            </w:r>
          </w:p>
        </w:tc>
        <w:tc>
          <w:tcPr>
            <w:tcW w:w="4508" w:type="dxa"/>
          </w:tcPr>
          <w:p w14:paraId="2606F769" w14:textId="1E18F952" w:rsidR="00DE5DDF" w:rsidRPr="00D31E61" w:rsidRDefault="00DE5DDF" w:rsidP="00DE5DDF">
            <w:pPr>
              <w:rPr>
                <w:rFonts w:ascii="Aptos" w:eastAsia="Arial" w:hAnsi="Aptos" w:cs="Arial"/>
                <w:highlight w:val="green"/>
              </w:rPr>
            </w:pPr>
            <w:r w:rsidRPr="00D31E61">
              <w:rPr>
                <w:rFonts w:ascii="Aptos" w:eastAsia="Arial" w:hAnsi="Aptos" w:cs="Arial"/>
                <w:highlight w:val="green"/>
              </w:rPr>
              <w:t>Pierre Langlois</w:t>
            </w:r>
          </w:p>
        </w:tc>
      </w:tr>
      <w:tr w:rsidR="00DE5DDF" w14:paraId="733B521A" w14:textId="77777777" w:rsidTr="00967584">
        <w:tc>
          <w:tcPr>
            <w:tcW w:w="4508" w:type="dxa"/>
          </w:tcPr>
          <w:p w14:paraId="2854D755" w14:textId="25551749" w:rsidR="00DE5DDF" w:rsidRPr="000C75AC" w:rsidRDefault="00DE5DDF" w:rsidP="00DE5DDF">
            <w:pPr>
              <w:rPr>
                <w:rFonts w:ascii="Aptos" w:eastAsia="Arial" w:hAnsi="Aptos" w:cs="Arial"/>
                <w:b/>
                <w:bCs/>
                <w:color w:val="7F7F7F" w:themeColor="text1" w:themeTint="80"/>
              </w:rPr>
            </w:pPr>
            <w:r w:rsidRPr="000C75AC">
              <w:rPr>
                <w:rFonts w:ascii="Aptos" w:eastAsia="Arial" w:hAnsi="Aptos" w:cs="Arial"/>
                <w:b/>
                <w:bCs/>
                <w:color w:val="7F7F7F" w:themeColor="text1" w:themeTint="80"/>
              </w:rPr>
              <w:t>Stage Management</w:t>
            </w:r>
          </w:p>
        </w:tc>
        <w:tc>
          <w:tcPr>
            <w:tcW w:w="4508" w:type="dxa"/>
          </w:tcPr>
          <w:p w14:paraId="59D59ED6" w14:textId="31F3907B" w:rsidR="00DE5DDF" w:rsidRPr="0065011E" w:rsidRDefault="007C3578" w:rsidP="00DE5DDF">
            <w:pPr>
              <w:rPr>
                <w:rFonts w:ascii="Aptos" w:eastAsia="Arial" w:hAnsi="Aptos" w:cs="Arial"/>
              </w:rPr>
            </w:pPr>
            <w:r w:rsidRPr="007C3578">
              <w:rPr>
                <w:rFonts w:ascii="Aptos" w:eastAsia="Arial" w:hAnsi="Aptos" w:cs="Arial"/>
              </w:rPr>
              <w:t>Maureen Cléret</w:t>
            </w:r>
          </w:p>
        </w:tc>
      </w:tr>
      <w:tr w:rsidR="00D31E61" w14:paraId="74CA4613" w14:textId="77777777" w:rsidTr="00967584">
        <w:tc>
          <w:tcPr>
            <w:tcW w:w="4508" w:type="dxa"/>
          </w:tcPr>
          <w:p w14:paraId="2DA8575D" w14:textId="0DA5EAFB" w:rsidR="00D31E61" w:rsidRPr="00D31E61" w:rsidRDefault="00D31E61" w:rsidP="00D31E61">
            <w:pPr>
              <w:rPr>
                <w:rFonts w:ascii="Aptos" w:eastAsia="Arial" w:hAnsi="Aptos" w:cs="Arial"/>
                <w:b/>
                <w:bCs/>
                <w:color w:val="7F7F7F" w:themeColor="text1" w:themeTint="80"/>
                <w:highlight w:val="green"/>
              </w:rPr>
            </w:pPr>
            <w:r w:rsidRPr="00D31E61">
              <w:rPr>
                <w:rFonts w:ascii="Aptos" w:eastAsia="Arial" w:hAnsi="Aptos" w:cs="Arial"/>
                <w:b/>
                <w:bCs/>
                <w:color w:val="7F7F7F" w:themeColor="text1" w:themeTint="80"/>
                <w:highlight w:val="green"/>
              </w:rPr>
              <w:lastRenderedPageBreak/>
              <w:t>Produktion</w:t>
            </w:r>
          </w:p>
        </w:tc>
        <w:tc>
          <w:tcPr>
            <w:tcW w:w="4508" w:type="dxa"/>
          </w:tcPr>
          <w:p w14:paraId="2E2C4E72" w14:textId="31344566" w:rsidR="00D31E61" w:rsidRPr="00D31E61" w:rsidRDefault="00D31E61" w:rsidP="00D31E61">
            <w:pPr>
              <w:rPr>
                <w:rFonts w:ascii="Aptos" w:eastAsia="Arial" w:hAnsi="Aptos" w:cs="Arial"/>
                <w:highlight w:val="green"/>
              </w:rPr>
            </w:pPr>
            <w:r w:rsidRPr="00D31E61">
              <w:rPr>
                <w:rFonts w:ascii="Aptos" w:eastAsia="Arial" w:hAnsi="Aptos" w:cs="Arial"/>
                <w:highlight w:val="green"/>
              </w:rPr>
              <w:t xml:space="preserve">Compagnie La </w:t>
            </w:r>
            <w:proofErr w:type="spellStart"/>
            <w:r w:rsidRPr="00D31E61">
              <w:rPr>
                <w:rFonts w:ascii="Aptos" w:eastAsia="Arial" w:hAnsi="Aptos" w:cs="Arial"/>
                <w:highlight w:val="green"/>
              </w:rPr>
              <w:t>Nuit</w:t>
            </w:r>
            <w:proofErr w:type="spellEnd"/>
            <w:r w:rsidRPr="00D31E61">
              <w:rPr>
                <w:rFonts w:ascii="Aptos" w:eastAsia="Arial" w:hAnsi="Aptos" w:cs="Arial"/>
                <w:highlight w:val="green"/>
              </w:rPr>
              <w:t xml:space="preserve"> </w:t>
            </w:r>
            <w:proofErr w:type="spellStart"/>
            <w:r w:rsidRPr="00D31E61">
              <w:rPr>
                <w:rFonts w:ascii="Aptos" w:eastAsia="Arial" w:hAnsi="Aptos" w:cs="Arial"/>
                <w:highlight w:val="green"/>
              </w:rPr>
              <w:t>te</w:t>
            </w:r>
            <w:proofErr w:type="spellEnd"/>
            <w:r w:rsidRPr="00D31E61">
              <w:rPr>
                <w:rFonts w:ascii="Aptos" w:eastAsia="Arial" w:hAnsi="Aptos" w:cs="Arial"/>
                <w:highlight w:val="green"/>
              </w:rPr>
              <w:t xml:space="preserve"> </w:t>
            </w:r>
            <w:proofErr w:type="spellStart"/>
            <w:r w:rsidRPr="00D31E61">
              <w:rPr>
                <w:rFonts w:ascii="Aptos" w:eastAsia="Arial" w:hAnsi="Aptos" w:cs="Arial"/>
                <w:highlight w:val="green"/>
              </w:rPr>
              <w:t>soupire</w:t>
            </w:r>
            <w:proofErr w:type="spellEnd"/>
          </w:p>
        </w:tc>
      </w:tr>
      <w:tr w:rsidR="00815477" w14:paraId="15C5B648" w14:textId="77777777" w:rsidTr="00967584">
        <w:tc>
          <w:tcPr>
            <w:tcW w:w="4508" w:type="dxa"/>
          </w:tcPr>
          <w:p w14:paraId="519D25E0" w14:textId="5CE137F2" w:rsidR="00815477" w:rsidRPr="00D31E61" w:rsidRDefault="00815477" w:rsidP="00815477">
            <w:pPr>
              <w:rPr>
                <w:rFonts w:ascii="Aptos" w:eastAsia="Arial" w:hAnsi="Aptos" w:cs="Arial"/>
                <w:b/>
                <w:bCs/>
                <w:color w:val="7F7F7F" w:themeColor="text1" w:themeTint="80"/>
                <w:highlight w:val="green"/>
              </w:rPr>
            </w:pPr>
            <w:r w:rsidRPr="00D31E61">
              <w:rPr>
                <w:rFonts w:ascii="Aptos" w:eastAsia="Arial" w:hAnsi="Aptos" w:cs="Arial"/>
                <w:b/>
                <w:bCs/>
                <w:color w:val="7F7F7F" w:themeColor="text1" w:themeTint="80"/>
                <w:highlight w:val="green"/>
              </w:rPr>
              <w:t>Koproduktion</w:t>
            </w:r>
          </w:p>
        </w:tc>
        <w:tc>
          <w:tcPr>
            <w:tcW w:w="4508" w:type="dxa"/>
          </w:tcPr>
          <w:p w14:paraId="14C2F1DF" w14:textId="3C802B76" w:rsidR="00815477" w:rsidRPr="00D31E61" w:rsidRDefault="00815477" w:rsidP="00815477">
            <w:pPr>
              <w:rPr>
                <w:rFonts w:ascii="Aptos" w:eastAsia="Arial" w:hAnsi="Aptos" w:cs="Arial"/>
                <w:highlight w:val="green"/>
              </w:rPr>
            </w:pPr>
            <w:r w:rsidRPr="00D31E61">
              <w:rPr>
                <w:rFonts w:ascii="Aptos" w:eastAsia="Arial" w:hAnsi="Aptos" w:cs="Arial"/>
                <w:highlight w:val="green"/>
              </w:rPr>
              <w:t xml:space="preserve">Les </w:t>
            </w:r>
            <w:proofErr w:type="spellStart"/>
            <w:r w:rsidRPr="00D31E61">
              <w:rPr>
                <w:rFonts w:ascii="Aptos" w:eastAsia="Arial" w:hAnsi="Aptos" w:cs="Arial"/>
                <w:highlight w:val="green"/>
              </w:rPr>
              <w:t>Francophonies</w:t>
            </w:r>
            <w:proofErr w:type="spellEnd"/>
            <w:r w:rsidRPr="00D31E61">
              <w:rPr>
                <w:rFonts w:ascii="Aptos" w:eastAsia="Arial" w:hAnsi="Aptos" w:cs="Arial"/>
                <w:highlight w:val="green"/>
              </w:rPr>
              <w:t xml:space="preserve"> – des </w:t>
            </w:r>
            <w:proofErr w:type="spellStart"/>
            <w:r w:rsidRPr="00D31E61">
              <w:rPr>
                <w:rFonts w:ascii="Aptos" w:eastAsia="Arial" w:hAnsi="Aptos" w:cs="Arial"/>
                <w:highlight w:val="green"/>
              </w:rPr>
              <w:t>écritures</w:t>
            </w:r>
            <w:proofErr w:type="spellEnd"/>
            <w:r w:rsidRPr="00D31E61">
              <w:rPr>
                <w:rFonts w:ascii="Aptos" w:eastAsia="Arial" w:hAnsi="Aptos" w:cs="Arial"/>
                <w:highlight w:val="green"/>
              </w:rPr>
              <w:t xml:space="preserve"> à la </w:t>
            </w:r>
            <w:proofErr w:type="spellStart"/>
            <w:r w:rsidRPr="00D31E61">
              <w:rPr>
                <w:rFonts w:ascii="Aptos" w:eastAsia="Arial" w:hAnsi="Aptos" w:cs="Arial"/>
                <w:highlight w:val="green"/>
              </w:rPr>
              <w:t>scène</w:t>
            </w:r>
            <w:proofErr w:type="spellEnd"/>
            <w:r w:rsidRPr="00D31E61">
              <w:rPr>
                <w:rFonts w:ascii="Aptos" w:eastAsia="Arial" w:hAnsi="Aptos" w:cs="Arial"/>
                <w:highlight w:val="green"/>
              </w:rPr>
              <w:t xml:space="preserve">, la MC93 – Maison de la Culture de Seine-Saint-Denis, Le Méta CDN de Poitiers, le TAP – </w:t>
            </w:r>
            <w:proofErr w:type="spellStart"/>
            <w:r w:rsidRPr="00D31E61">
              <w:rPr>
                <w:rFonts w:ascii="Aptos" w:eastAsia="Arial" w:hAnsi="Aptos" w:cs="Arial"/>
                <w:highlight w:val="green"/>
              </w:rPr>
              <w:t>scène</w:t>
            </w:r>
            <w:proofErr w:type="spellEnd"/>
            <w:r w:rsidRPr="00D31E61">
              <w:rPr>
                <w:rFonts w:ascii="Aptos" w:eastAsia="Arial" w:hAnsi="Aptos" w:cs="Arial"/>
                <w:highlight w:val="green"/>
              </w:rPr>
              <w:t xml:space="preserve"> nationale de Poitiers, </w:t>
            </w:r>
            <w:proofErr w:type="spellStart"/>
            <w:r w:rsidRPr="00D31E61">
              <w:rPr>
                <w:rFonts w:ascii="Aptos" w:eastAsia="Arial" w:hAnsi="Aptos" w:cs="Arial"/>
                <w:highlight w:val="green"/>
              </w:rPr>
              <w:t>les</w:t>
            </w:r>
            <w:proofErr w:type="spellEnd"/>
            <w:r w:rsidRPr="00D31E61">
              <w:rPr>
                <w:rFonts w:ascii="Aptos" w:eastAsia="Arial" w:hAnsi="Aptos" w:cs="Arial"/>
                <w:highlight w:val="green"/>
              </w:rPr>
              <w:t xml:space="preserve"> 3T – </w:t>
            </w:r>
            <w:proofErr w:type="spellStart"/>
            <w:r w:rsidRPr="00D31E61">
              <w:rPr>
                <w:rFonts w:ascii="Aptos" w:eastAsia="Arial" w:hAnsi="Aptos" w:cs="Arial"/>
                <w:highlight w:val="green"/>
              </w:rPr>
              <w:t>scène</w:t>
            </w:r>
            <w:proofErr w:type="spellEnd"/>
            <w:r w:rsidRPr="00D31E61">
              <w:rPr>
                <w:rFonts w:ascii="Aptos" w:eastAsia="Arial" w:hAnsi="Aptos" w:cs="Arial"/>
                <w:highlight w:val="green"/>
              </w:rPr>
              <w:t xml:space="preserve"> </w:t>
            </w:r>
            <w:proofErr w:type="spellStart"/>
            <w:r w:rsidRPr="00D31E61">
              <w:rPr>
                <w:rFonts w:ascii="Aptos" w:eastAsia="Arial" w:hAnsi="Aptos" w:cs="Arial"/>
                <w:highlight w:val="green"/>
              </w:rPr>
              <w:t>conventionnée</w:t>
            </w:r>
            <w:proofErr w:type="spellEnd"/>
            <w:r w:rsidRPr="00D31E61">
              <w:rPr>
                <w:rFonts w:ascii="Aptos" w:eastAsia="Arial" w:hAnsi="Aptos" w:cs="Arial"/>
                <w:highlight w:val="green"/>
              </w:rPr>
              <w:t xml:space="preserve"> de </w:t>
            </w:r>
            <w:proofErr w:type="spellStart"/>
            <w:r w:rsidRPr="00D31E61">
              <w:rPr>
                <w:rFonts w:ascii="Aptos" w:eastAsia="Arial" w:hAnsi="Aptos" w:cs="Arial"/>
                <w:highlight w:val="green"/>
              </w:rPr>
              <w:t>Châtellerault</w:t>
            </w:r>
            <w:proofErr w:type="spellEnd"/>
            <w:r w:rsidRPr="00D31E61">
              <w:rPr>
                <w:rFonts w:ascii="Aptos" w:eastAsia="Arial" w:hAnsi="Aptos" w:cs="Arial"/>
                <w:highlight w:val="green"/>
              </w:rPr>
              <w:t xml:space="preserve"> et </w:t>
            </w:r>
            <w:proofErr w:type="spellStart"/>
            <w:r w:rsidRPr="00D31E61">
              <w:rPr>
                <w:rFonts w:ascii="Aptos" w:eastAsia="Arial" w:hAnsi="Aptos" w:cs="Arial"/>
                <w:highlight w:val="green"/>
              </w:rPr>
              <w:t>l’OARA</w:t>
            </w:r>
            <w:proofErr w:type="spellEnd"/>
          </w:p>
        </w:tc>
      </w:tr>
      <w:tr w:rsidR="00815477" w:rsidRPr="00EC4049" w14:paraId="52C9003B" w14:textId="77777777" w:rsidTr="00967584">
        <w:tc>
          <w:tcPr>
            <w:tcW w:w="4508" w:type="dxa"/>
          </w:tcPr>
          <w:p w14:paraId="75765C63" w14:textId="76DA89CE" w:rsidR="00815477" w:rsidRPr="00D31E61" w:rsidRDefault="00815477" w:rsidP="00815477">
            <w:pPr>
              <w:rPr>
                <w:rFonts w:ascii="Aptos" w:eastAsia="Arial" w:hAnsi="Aptos" w:cs="Arial"/>
                <w:b/>
                <w:bCs/>
                <w:color w:val="7F7F7F" w:themeColor="text1" w:themeTint="80"/>
                <w:highlight w:val="green"/>
              </w:rPr>
            </w:pPr>
            <w:r w:rsidRPr="00D31E61">
              <w:rPr>
                <w:rFonts w:ascii="Aptos" w:eastAsia="Arial" w:hAnsi="Aptos" w:cs="Arial"/>
                <w:b/>
                <w:bCs/>
                <w:color w:val="7F7F7F" w:themeColor="text1" w:themeTint="80"/>
                <w:highlight w:val="green"/>
              </w:rPr>
              <w:t>Unterstützt durch</w:t>
            </w:r>
          </w:p>
        </w:tc>
        <w:tc>
          <w:tcPr>
            <w:tcW w:w="4508" w:type="dxa"/>
          </w:tcPr>
          <w:p w14:paraId="58C32E03" w14:textId="64F360A9" w:rsidR="00815477" w:rsidRPr="00D31E61" w:rsidRDefault="00815477" w:rsidP="00815477">
            <w:pPr>
              <w:rPr>
                <w:rFonts w:ascii="Aptos" w:eastAsia="Arial" w:hAnsi="Aptos" w:cs="Arial"/>
                <w:highlight w:val="green"/>
              </w:rPr>
            </w:pPr>
            <w:r w:rsidRPr="00D31E61">
              <w:rPr>
                <w:rFonts w:ascii="Aptos" w:eastAsia="Arial" w:hAnsi="Aptos" w:cs="Arial"/>
                <w:highlight w:val="green"/>
              </w:rPr>
              <w:t xml:space="preserve">DRAC Nouvelle-Aquitaine, E.C.ART </w:t>
            </w:r>
            <w:proofErr w:type="spellStart"/>
            <w:r w:rsidRPr="00D31E61">
              <w:rPr>
                <w:rFonts w:ascii="Aptos" w:eastAsia="Arial" w:hAnsi="Aptos" w:cs="Arial"/>
                <w:highlight w:val="green"/>
              </w:rPr>
              <w:t>Pomaret</w:t>
            </w:r>
            <w:proofErr w:type="spellEnd"/>
            <w:r w:rsidR="00D53DC7" w:rsidRPr="00D31E61">
              <w:rPr>
                <w:rFonts w:ascii="Aptos" w:eastAsia="Arial" w:hAnsi="Aptos" w:cs="Arial"/>
                <w:highlight w:val="green"/>
              </w:rPr>
              <w:t xml:space="preserve">, </w:t>
            </w:r>
            <w:r w:rsidRPr="00D31E61">
              <w:rPr>
                <w:rFonts w:ascii="Aptos" w:eastAsia="Arial" w:hAnsi="Aptos" w:cs="Arial"/>
                <w:highlight w:val="green"/>
              </w:rPr>
              <w:t>SPEDIDAM</w:t>
            </w:r>
            <w:r w:rsidR="00EC4049" w:rsidRPr="00D31E61">
              <w:rPr>
                <w:rFonts w:ascii="Aptos" w:eastAsia="Arial" w:hAnsi="Aptos" w:cs="Arial"/>
                <w:highlight w:val="green"/>
              </w:rPr>
              <w:t xml:space="preserve">, Scène nationale </w:t>
            </w:r>
            <w:proofErr w:type="spellStart"/>
            <w:r w:rsidR="00EC4049" w:rsidRPr="00D31E61">
              <w:rPr>
                <w:rFonts w:ascii="Aptos" w:eastAsia="Arial" w:hAnsi="Aptos" w:cs="Arial"/>
                <w:highlight w:val="green"/>
              </w:rPr>
              <w:t>d’Aubusson</w:t>
            </w:r>
            <w:proofErr w:type="spellEnd"/>
            <w:r w:rsidR="00EC4049" w:rsidRPr="00D31E61">
              <w:rPr>
                <w:rFonts w:ascii="Aptos" w:eastAsia="Arial" w:hAnsi="Aptos" w:cs="Arial"/>
                <w:highlight w:val="green"/>
              </w:rPr>
              <w:t xml:space="preserve">, </w:t>
            </w:r>
            <w:proofErr w:type="spellStart"/>
            <w:r w:rsidR="00EC4049" w:rsidRPr="00D31E61">
              <w:rPr>
                <w:rFonts w:ascii="Aptos" w:eastAsia="Arial" w:hAnsi="Aptos" w:cs="Arial"/>
                <w:highlight w:val="green"/>
              </w:rPr>
              <w:t>Scènes</w:t>
            </w:r>
            <w:proofErr w:type="spellEnd"/>
            <w:r w:rsidR="00EC4049" w:rsidRPr="00D31E61">
              <w:rPr>
                <w:rFonts w:ascii="Aptos" w:eastAsia="Arial" w:hAnsi="Aptos" w:cs="Arial"/>
                <w:highlight w:val="green"/>
              </w:rPr>
              <w:t xml:space="preserve"> de </w:t>
            </w:r>
            <w:proofErr w:type="spellStart"/>
            <w:r w:rsidR="00EC4049" w:rsidRPr="00D31E61">
              <w:rPr>
                <w:rFonts w:ascii="Aptos" w:eastAsia="Arial" w:hAnsi="Aptos" w:cs="Arial"/>
                <w:highlight w:val="green"/>
              </w:rPr>
              <w:t>territoire</w:t>
            </w:r>
            <w:proofErr w:type="spellEnd"/>
            <w:r w:rsidR="00EC4049" w:rsidRPr="00D31E61">
              <w:rPr>
                <w:rFonts w:ascii="Aptos" w:eastAsia="Arial" w:hAnsi="Aptos" w:cs="Arial"/>
                <w:highlight w:val="green"/>
              </w:rPr>
              <w:t xml:space="preserve"> / Scène </w:t>
            </w:r>
            <w:proofErr w:type="spellStart"/>
            <w:r w:rsidR="00EC4049" w:rsidRPr="00D31E61">
              <w:rPr>
                <w:rFonts w:ascii="Aptos" w:eastAsia="Arial" w:hAnsi="Aptos" w:cs="Arial"/>
                <w:highlight w:val="green"/>
              </w:rPr>
              <w:t>Conventionnée</w:t>
            </w:r>
            <w:proofErr w:type="spellEnd"/>
            <w:r w:rsidR="00EC4049" w:rsidRPr="00D31E61">
              <w:rPr>
                <w:rFonts w:ascii="Aptos" w:eastAsia="Arial" w:hAnsi="Aptos" w:cs="Arial"/>
                <w:highlight w:val="green"/>
              </w:rPr>
              <w:t xml:space="preserve"> </w:t>
            </w:r>
            <w:proofErr w:type="spellStart"/>
            <w:r w:rsidR="00EC4049" w:rsidRPr="00D31E61">
              <w:rPr>
                <w:rFonts w:ascii="Aptos" w:eastAsia="Arial" w:hAnsi="Aptos" w:cs="Arial"/>
                <w:highlight w:val="green"/>
              </w:rPr>
              <w:t>d’Intérêt</w:t>
            </w:r>
            <w:proofErr w:type="spellEnd"/>
            <w:r w:rsidR="00EC4049" w:rsidRPr="00D31E61">
              <w:rPr>
                <w:rFonts w:ascii="Aptos" w:eastAsia="Arial" w:hAnsi="Aptos" w:cs="Arial"/>
                <w:highlight w:val="green"/>
              </w:rPr>
              <w:t xml:space="preserve"> National – Agglo2b, Théâtre de </w:t>
            </w:r>
            <w:proofErr w:type="spellStart"/>
            <w:r w:rsidR="00EC4049" w:rsidRPr="00D31E61">
              <w:rPr>
                <w:rFonts w:ascii="Aptos" w:eastAsia="Arial" w:hAnsi="Aptos" w:cs="Arial"/>
                <w:highlight w:val="green"/>
              </w:rPr>
              <w:t>l’Aquarium</w:t>
            </w:r>
            <w:proofErr w:type="spellEnd"/>
            <w:r w:rsidR="00EC4049" w:rsidRPr="00D31E61">
              <w:rPr>
                <w:rFonts w:ascii="Aptos" w:eastAsia="Arial" w:hAnsi="Aptos" w:cs="Arial"/>
                <w:highlight w:val="green"/>
              </w:rPr>
              <w:t xml:space="preserve">, Scène nationale de </w:t>
            </w:r>
            <w:proofErr w:type="spellStart"/>
            <w:r w:rsidR="00EC4049" w:rsidRPr="00D31E61">
              <w:rPr>
                <w:rFonts w:ascii="Aptos" w:eastAsia="Arial" w:hAnsi="Aptos" w:cs="Arial"/>
                <w:highlight w:val="green"/>
              </w:rPr>
              <w:t>l’Essonne</w:t>
            </w:r>
            <w:proofErr w:type="spellEnd"/>
          </w:p>
        </w:tc>
      </w:tr>
      <w:tr w:rsidR="00815477" w:rsidRPr="00135D37" w14:paraId="3C040187" w14:textId="77777777" w:rsidTr="00967584">
        <w:tc>
          <w:tcPr>
            <w:tcW w:w="4508" w:type="dxa"/>
          </w:tcPr>
          <w:p w14:paraId="62D0D041" w14:textId="3DEAF97F" w:rsidR="00815477" w:rsidRPr="00D31E61" w:rsidRDefault="00815477" w:rsidP="00815477">
            <w:pPr>
              <w:rPr>
                <w:rFonts w:ascii="Aptos" w:eastAsia="Arial" w:hAnsi="Aptos" w:cs="Arial"/>
                <w:b/>
                <w:bCs/>
                <w:color w:val="7F7F7F" w:themeColor="text1" w:themeTint="80"/>
              </w:rPr>
            </w:pPr>
            <w:r w:rsidRPr="00D31E61">
              <w:rPr>
                <w:rFonts w:ascii="Aptos" w:eastAsia="Arial" w:hAnsi="Aptos" w:cs="Arial"/>
                <w:b/>
                <w:bCs/>
                <w:color w:val="7F7F7F" w:themeColor="text1" w:themeTint="80"/>
              </w:rPr>
              <w:t>Verlegung Französisch</w:t>
            </w:r>
          </w:p>
        </w:tc>
        <w:tc>
          <w:tcPr>
            <w:tcW w:w="4508" w:type="dxa"/>
          </w:tcPr>
          <w:p w14:paraId="7FD225E0" w14:textId="0D5A4C74" w:rsidR="00815477" w:rsidRPr="00135D37" w:rsidRDefault="00815477" w:rsidP="00815477">
            <w:pPr>
              <w:rPr>
                <w:rFonts w:ascii="Aptos" w:eastAsia="Arial" w:hAnsi="Aptos" w:cs="Arial"/>
              </w:rPr>
            </w:pPr>
            <w:r w:rsidRPr="00EC7037">
              <w:rPr>
                <w:rFonts w:ascii="Aptos" w:eastAsia="Arial" w:hAnsi="Aptos" w:cs="Arial"/>
              </w:rPr>
              <w:t>Editions Quartett</w:t>
            </w:r>
          </w:p>
        </w:tc>
      </w:tr>
    </w:tbl>
    <w:p w14:paraId="08A8B335" w14:textId="28476CDD" w:rsidR="150A83D1" w:rsidRPr="00135D37" w:rsidRDefault="150A83D1" w:rsidP="008F6B9A">
      <w:pPr>
        <w:rPr>
          <w:rFonts w:ascii="Aptos" w:eastAsia="Arial" w:hAnsi="Aptos" w:cs="Arial"/>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66986D31" w14:textId="28028A37" w:rsidR="00855F25" w:rsidRDefault="00C351B4" w:rsidP="00855F25">
      <w:pPr>
        <w:pStyle w:val="Listenabsatz"/>
        <w:numPr>
          <w:ilvl w:val="0"/>
          <w:numId w:val="22"/>
        </w:numPr>
        <w:rPr>
          <w:rFonts w:ascii="Aptos" w:eastAsia="Arial" w:hAnsi="Aptos" w:cs="Arial"/>
          <w:bCs/>
        </w:rPr>
      </w:pPr>
      <w:r w:rsidRPr="00C351B4">
        <w:rPr>
          <w:rFonts w:ascii="Aptos" w:eastAsia="Arial" w:hAnsi="Aptos" w:cs="Arial"/>
          <w:bCs/>
        </w:rPr>
        <w:t>Anthony Thibault</w:t>
      </w:r>
    </w:p>
    <w:p w14:paraId="132C1E2D" w14:textId="11DBB0B7" w:rsidR="0099020E" w:rsidRPr="0099020E" w:rsidRDefault="0099020E" w:rsidP="0099020E">
      <w:pPr>
        <w:pStyle w:val="Listenabsatz"/>
        <w:jc w:val="both"/>
        <w:rPr>
          <w:rFonts w:ascii="Aptos" w:eastAsia="Arial" w:hAnsi="Aptos" w:cs="Arial"/>
          <w:bCs/>
        </w:rPr>
      </w:pPr>
      <w:r w:rsidRPr="0099020E">
        <w:rPr>
          <w:rFonts w:ascii="Aptos" w:eastAsia="Arial" w:hAnsi="Aptos" w:cs="Arial"/>
          <w:bCs/>
        </w:rPr>
        <w:t>Anthony Thibault hat einen professionellen Masterabschluss in Dramaturgie und Regie in Poitiers erworben. Seine Laufbahn begann in Belgien, wo er als Assistent und Schauspieler mit Jacques Delcuvellerie (</w:t>
      </w:r>
      <w:proofErr w:type="spellStart"/>
      <w:r w:rsidRPr="0099020E">
        <w:rPr>
          <w:rFonts w:ascii="Aptos" w:eastAsia="Arial" w:hAnsi="Aptos" w:cs="Arial"/>
          <w:bCs/>
        </w:rPr>
        <w:t>Groupov</w:t>
      </w:r>
      <w:proofErr w:type="spellEnd"/>
      <w:r w:rsidRPr="0099020E">
        <w:rPr>
          <w:rFonts w:ascii="Aptos" w:eastAsia="Arial" w:hAnsi="Aptos" w:cs="Arial"/>
          <w:bCs/>
        </w:rPr>
        <w:t xml:space="preserve"> </w:t>
      </w:r>
      <w:proofErr w:type="spellStart"/>
      <w:r w:rsidRPr="0099020E">
        <w:rPr>
          <w:rFonts w:ascii="Aptos" w:eastAsia="Arial" w:hAnsi="Aptos" w:cs="Arial"/>
          <w:bCs/>
        </w:rPr>
        <w:t>asbl</w:t>
      </w:r>
      <w:proofErr w:type="spellEnd"/>
      <w:r w:rsidRPr="0099020E">
        <w:rPr>
          <w:rFonts w:ascii="Aptos" w:eastAsia="Arial" w:hAnsi="Aptos" w:cs="Arial"/>
          <w:bCs/>
        </w:rPr>
        <w:t xml:space="preserve">) und Claude Schmitz arbeitete. Anschließend kollaborierte er unter anderem mit Sophie Lecarpentier, Yan </w:t>
      </w:r>
      <w:proofErr w:type="spellStart"/>
      <w:r w:rsidRPr="0099020E">
        <w:rPr>
          <w:rFonts w:ascii="Aptos" w:eastAsia="Arial" w:hAnsi="Aptos" w:cs="Arial"/>
          <w:bCs/>
        </w:rPr>
        <w:t>Allegret</w:t>
      </w:r>
      <w:proofErr w:type="spellEnd"/>
      <w:r w:rsidRPr="0099020E">
        <w:rPr>
          <w:rFonts w:ascii="Aptos" w:eastAsia="Arial" w:hAnsi="Aptos" w:cs="Arial"/>
          <w:bCs/>
        </w:rPr>
        <w:t xml:space="preserve"> und Louise Dudek.</w:t>
      </w:r>
    </w:p>
    <w:p w14:paraId="57AEF599" w14:textId="27D06E04" w:rsidR="0099020E" w:rsidRPr="0099020E" w:rsidRDefault="0099020E" w:rsidP="0099020E">
      <w:pPr>
        <w:pStyle w:val="Listenabsatz"/>
        <w:jc w:val="both"/>
        <w:rPr>
          <w:rFonts w:ascii="Aptos" w:eastAsia="Arial" w:hAnsi="Aptos" w:cs="Arial"/>
          <w:bCs/>
        </w:rPr>
      </w:pPr>
      <w:r w:rsidRPr="0099020E">
        <w:rPr>
          <w:rFonts w:ascii="Aptos" w:eastAsia="Arial" w:hAnsi="Aptos" w:cs="Arial"/>
          <w:bCs/>
        </w:rPr>
        <w:t xml:space="preserve">2013 wurde er Assistent von Stanislas </w:t>
      </w:r>
      <w:proofErr w:type="spellStart"/>
      <w:r w:rsidRPr="0099020E">
        <w:rPr>
          <w:rFonts w:ascii="Aptos" w:eastAsia="Arial" w:hAnsi="Aptos" w:cs="Arial"/>
          <w:bCs/>
        </w:rPr>
        <w:t>Nordey</w:t>
      </w:r>
      <w:proofErr w:type="spellEnd"/>
      <w:r w:rsidRPr="0099020E">
        <w:rPr>
          <w:rFonts w:ascii="Aptos" w:eastAsia="Arial" w:hAnsi="Aptos" w:cs="Arial"/>
          <w:bCs/>
        </w:rPr>
        <w:t xml:space="preserve">, insbesondere für Par </w:t>
      </w:r>
      <w:proofErr w:type="spellStart"/>
      <w:r w:rsidRPr="0099020E">
        <w:rPr>
          <w:rFonts w:ascii="Aptos" w:eastAsia="Arial" w:hAnsi="Aptos" w:cs="Arial"/>
          <w:bCs/>
        </w:rPr>
        <w:t>les</w:t>
      </w:r>
      <w:proofErr w:type="spellEnd"/>
      <w:r w:rsidRPr="0099020E">
        <w:rPr>
          <w:rFonts w:ascii="Aptos" w:eastAsia="Arial" w:hAnsi="Aptos" w:cs="Arial"/>
          <w:bCs/>
        </w:rPr>
        <w:t xml:space="preserve"> </w:t>
      </w:r>
      <w:proofErr w:type="spellStart"/>
      <w:r w:rsidRPr="0099020E">
        <w:rPr>
          <w:rFonts w:ascii="Aptos" w:eastAsia="Arial" w:hAnsi="Aptos" w:cs="Arial"/>
          <w:bCs/>
        </w:rPr>
        <w:t>villages</w:t>
      </w:r>
      <w:proofErr w:type="spellEnd"/>
      <w:r w:rsidRPr="0099020E">
        <w:rPr>
          <w:rFonts w:ascii="Aptos" w:eastAsia="Arial" w:hAnsi="Aptos" w:cs="Arial"/>
          <w:bCs/>
        </w:rPr>
        <w:t xml:space="preserve"> von Peter Handke, das 2013 in der Cour d’Honneur des Papstpalastes beim Festival von Avignon gezeigt wurde. Parallel dazu arbeitete er zehn Jahre lang für das Festival </w:t>
      </w:r>
      <w:proofErr w:type="spellStart"/>
      <w:r w:rsidRPr="0099020E">
        <w:rPr>
          <w:rFonts w:ascii="Aptos" w:eastAsia="Arial" w:hAnsi="Aptos" w:cs="Arial"/>
          <w:bCs/>
        </w:rPr>
        <w:t>d’Automne</w:t>
      </w:r>
      <w:proofErr w:type="spellEnd"/>
      <w:r w:rsidRPr="0099020E">
        <w:rPr>
          <w:rFonts w:ascii="Aptos" w:eastAsia="Arial" w:hAnsi="Aptos" w:cs="Arial"/>
          <w:bCs/>
        </w:rPr>
        <w:t xml:space="preserve"> in Paris als Kulturvermittler und war regelmäßig in Gymnasien tätig.</w:t>
      </w:r>
    </w:p>
    <w:p w14:paraId="148F6CCA" w14:textId="63CA7CF6" w:rsidR="0099020E" w:rsidRPr="0099020E" w:rsidRDefault="0099020E" w:rsidP="0099020E">
      <w:pPr>
        <w:pStyle w:val="Listenabsatz"/>
        <w:jc w:val="both"/>
        <w:rPr>
          <w:rFonts w:ascii="Aptos" w:eastAsia="Arial" w:hAnsi="Aptos" w:cs="Arial"/>
          <w:bCs/>
        </w:rPr>
      </w:pPr>
      <w:r w:rsidRPr="0099020E">
        <w:rPr>
          <w:rFonts w:ascii="Aptos" w:eastAsia="Arial" w:hAnsi="Aptos" w:cs="Arial"/>
          <w:bCs/>
        </w:rPr>
        <w:t xml:space="preserve">2015 gründete Anthony Thibault in Poitiers die Compagnie La </w:t>
      </w:r>
      <w:proofErr w:type="spellStart"/>
      <w:r w:rsidRPr="0099020E">
        <w:rPr>
          <w:rFonts w:ascii="Aptos" w:eastAsia="Arial" w:hAnsi="Aptos" w:cs="Arial"/>
          <w:bCs/>
        </w:rPr>
        <w:t>Nuit</w:t>
      </w:r>
      <w:proofErr w:type="spellEnd"/>
      <w:r w:rsidRPr="0099020E">
        <w:rPr>
          <w:rFonts w:ascii="Aptos" w:eastAsia="Arial" w:hAnsi="Aptos" w:cs="Arial"/>
          <w:bCs/>
        </w:rPr>
        <w:t xml:space="preserve"> </w:t>
      </w:r>
      <w:proofErr w:type="spellStart"/>
      <w:r w:rsidRPr="0099020E">
        <w:rPr>
          <w:rFonts w:ascii="Aptos" w:eastAsia="Arial" w:hAnsi="Aptos" w:cs="Arial"/>
          <w:bCs/>
        </w:rPr>
        <w:t>te</w:t>
      </w:r>
      <w:proofErr w:type="spellEnd"/>
      <w:r w:rsidRPr="0099020E">
        <w:rPr>
          <w:rFonts w:ascii="Aptos" w:eastAsia="Arial" w:hAnsi="Aptos" w:cs="Arial"/>
          <w:bCs/>
        </w:rPr>
        <w:t xml:space="preserve"> </w:t>
      </w:r>
      <w:proofErr w:type="spellStart"/>
      <w:r w:rsidRPr="0099020E">
        <w:rPr>
          <w:rFonts w:ascii="Aptos" w:eastAsia="Arial" w:hAnsi="Aptos" w:cs="Arial"/>
          <w:bCs/>
        </w:rPr>
        <w:t>soupire</w:t>
      </w:r>
      <w:proofErr w:type="spellEnd"/>
      <w:r w:rsidRPr="0099020E">
        <w:rPr>
          <w:rFonts w:ascii="Aptos" w:eastAsia="Arial" w:hAnsi="Aptos" w:cs="Arial"/>
          <w:bCs/>
        </w:rPr>
        <w:t xml:space="preserve">. Eines der ersten Projekte der Kompanie war die Gründung des Labels </w:t>
      </w:r>
      <w:proofErr w:type="spellStart"/>
      <w:r w:rsidRPr="0099020E">
        <w:rPr>
          <w:rFonts w:ascii="Aptos" w:eastAsia="Arial" w:hAnsi="Aptos" w:cs="Arial"/>
          <w:bCs/>
        </w:rPr>
        <w:t>Jeunes</w:t>
      </w:r>
      <w:proofErr w:type="spellEnd"/>
      <w:r w:rsidRPr="0099020E">
        <w:rPr>
          <w:rFonts w:ascii="Aptos" w:eastAsia="Arial" w:hAnsi="Aptos" w:cs="Arial"/>
          <w:bCs/>
        </w:rPr>
        <w:t xml:space="preserve"> </w:t>
      </w:r>
      <w:proofErr w:type="spellStart"/>
      <w:r w:rsidRPr="0099020E">
        <w:rPr>
          <w:rFonts w:ascii="Aptos" w:eastAsia="Arial" w:hAnsi="Aptos" w:cs="Arial"/>
          <w:bCs/>
        </w:rPr>
        <w:t>textes</w:t>
      </w:r>
      <w:proofErr w:type="spellEnd"/>
      <w:r w:rsidRPr="0099020E">
        <w:rPr>
          <w:rFonts w:ascii="Aptos" w:eastAsia="Arial" w:hAnsi="Aptos" w:cs="Arial"/>
          <w:bCs/>
        </w:rPr>
        <w:t xml:space="preserve"> en </w:t>
      </w:r>
      <w:proofErr w:type="spellStart"/>
      <w:r w:rsidRPr="0099020E">
        <w:rPr>
          <w:rFonts w:ascii="Aptos" w:eastAsia="Arial" w:hAnsi="Aptos" w:cs="Arial"/>
          <w:bCs/>
        </w:rPr>
        <w:t>liberté</w:t>
      </w:r>
      <w:proofErr w:type="spellEnd"/>
      <w:r w:rsidRPr="0099020E">
        <w:rPr>
          <w:rFonts w:ascii="Aptos" w:eastAsia="Arial" w:hAnsi="Aptos" w:cs="Arial"/>
          <w:bCs/>
        </w:rPr>
        <w:t xml:space="preserve"> gemeinsam mit der Autorin Penda Diouf. Das Label setzt sich für die Förderung zeitgenössischer </w:t>
      </w:r>
      <w:proofErr w:type="spellStart"/>
      <w:proofErr w:type="gramStart"/>
      <w:r w:rsidRPr="0099020E">
        <w:rPr>
          <w:rFonts w:ascii="Aptos" w:eastAsia="Arial" w:hAnsi="Aptos" w:cs="Arial"/>
          <w:bCs/>
        </w:rPr>
        <w:t>Dramatiker:innen</w:t>
      </w:r>
      <w:proofErr w:type="spellEnd"/>
      <w:proofErr w:type="gramEnd"/>
      <w:r w:rsidRPr="0099020E">
        <w:rPr>
          <w:rFonts w:ascii="Aptos" w:eastAsia="Arial" w:hAnsi="Aptos" w:cs="Arial"/>
          <w:bCs/>
        </w:rPr>
        <w:t xml:space="preserve"> ein und für eine bessere Repräsentation gesellschaftlicher Vielfalt auf französischen Theaterbühnen.</w:t>
      </w:r>
    </w:p>
    <w:p w14:paraId="5D4D3CF3" w14:textId="77777777" w:rsidR="0099020E" w:rsidRPr="0099020E" w:rsidRDefault="0099020E" w:rsidP="0099020E">
      <w:pPr>
        <w:pStyle w:val="Listenabsatz"/>
        <w:jc w:val="both"/>
        <w:rPr>
          <w:rFonts w:ascii="Aptos" w:eastAsia="Arial" w:hAnsi="Aptos" w:cs="Arial"/>
          <w:bCs/>
        </w:rPr>
      </w:pPr>
      <w:r w:rsidRPr="0099020E">
        <w:rPr>
          <w:rFonts w:ascii="Aptos" w:eastAsia="Arial" w:hAnsi="Aptos" w:cs="Arial"/>
          <w:bCs/>
        </w:rPr>
        <w:t xml:space="preserve">2017 inszenierte Anthony Thibault La </w:t>
      </w:r>
      <w:proofErr w:type="spellStart"/>
      <w:r w:rsidRPr="0099020E">
        <w:rPr>
          <w:rFonts w:ascii="Aptos" w:eastAsia="Arial" w:hAnsi="Aptos" w:cs="Arial"/>
          <w:bCs/>
        </w:rPr>
        <w:t>loi</w:t>
      </w:r>
      <w:proofErr w:type="spellEnd"/>
      <w:r w:rsidRPr="0099020E">
        <w:rPr>
          <w:rFonts w:ascii="Aptos" w:eastAsia="Arial" w:hAnsi="Aptos" w:cs="Arial"/>
          <w:bCs/>
        </w:rPr>
        <w:t xml:space="preserve"> de la </w:t>
      </w:r>
      <w:proofErr w:type="spellStart"/>
      <w:r w:rsidRPr="0099020E">
        <w:rPr>
          <w:rFonts w:ascii="Aptos" w:eastAsia="Arial" w:hAnsi="Aptos" w:cs="Arial"/>
          <w:bCs/>
        </w:rPr>
        <w:t>gravité</w:t>
      </w:r>
      <w:proofErr w:type="spellEnd"/>
      <w:r w:rsidRPr="0099020E">
        <w:rPr>
          <w:rFonts w:ascii="Aptos" w:eastAsia="Arial" w:hAnsi="Aptos" w:cs="Arial"/>
          <w:bCs/>
        </w:rPr>
        <w:t xml:space="preserve"> von Olivier Sylvestre, ein vom Label ausgewählter Text. Eine mobile Form wurde im März 2017 in La Loge in Paris gezeigt, die Bühnenfassung wurde am 21. September 2017 beim Festival des </w:t>
      </w:r>
      <w:proofErr w:type="spellStart"/>
      <w:r w:rsidRPr="0099020E">
        <w:rPr>
          <w:rFonts w:ascii="Aptos" w:eastAsia="Arial" w:hAnsi="Aptos" w:cs="Arial"/>
          <w:bCs/>
        </w:rPr>
        <w:t>Francophonies</w:t>
      </w:r>
      <w:proofErr w:type="spellEnd"/>
      <w:r w:rsidRPr="0099020E">
        <w:rPr>
          <w:rFonts w:ascii="Aptos" w:eastAsia="Arial" w:hAnsi="Aptos" w:cs="Arial"/>
          <w:bCs/>
        </w:rPr>
        <w:t xml:space="preserve"> in Limoges uraufgeführt.</w:t>
      </w:r>
    </w:p>
    <w:p w14:paraId="77281FA0" w14:textId="77777777" w:rsidR="0099020E" w:rsidRPr="0099020E" w:rsidRDefault="0099020E" w:rsidP="0099020E">
      <w:pPr>
        <w:pStyle w:val="Listenabsatz"/>
        <w:jc w:val="both"/>
        <w:rPr>
          <w:rFonts w:ascii="Aptos" w:eastAsia="Arial" w:hAnsi="Aptos" w:cs="Arial"/>
          <w:bCs/>
        </w:rPr>
      </w:pPr>
    </w:p>
    <w:p w14:paraId="593E0A3F" w14:textId="595225CC" w:rsidR="00923606" w:rsidRPr="0099020E" w:rsidRDefault="0099020E" w:rsidP="0099020E">
      <w:pPr>
        <w:pStyle w:val="Listenabsatz"/>
        <w:jc w:val="both"/>
        <w:rPr>
          <w:rFonts w:ascii="Aptos" w:eastAsia="Arial" w:hAnsi="Aptos" w:cs="Arial"/>
          <w:bCs/>
        </w:rPr>
      </w:pPr>
      <w:r w:rsidRPr="0099020E">
        <w:rPr>
          <w:rFonts w:ascii="Aptos" w:eastAsia="Arial" w:hAnsi="Aptos" w:cs="Arial"/>
          <w:bCs/>
        </w:rPr>
        <w:t xml:space="preserve">Anthony war zwei Jahre lang assoziierter Künstler am </w:t>
      </w:r>
      <w:proofErr w:type="spellStart"/>
      <w:r w:rsidRPr="0099020E">
        <w:rPr>
          <w:rFonts w:ascii="Aptos" w:eastAsia="Arial" w:hAnsi="Aptos" w:cs="Arial"/>
          <w:bCs/>
        </w:rPr>
        <w:t>Glob</w:t>
      </w:r>
      <w:proofErr w:type="spellEnd"/>
      <w:r w:rsidRPr="0099020E">
        <w:rPr>
          <w:rFonts w:ascii="Aptos" w:eastAsia="Arial" w:hAnsi="Aptos" w:cs="Arial"/>
          <w:bCs/>
        </w:rPr>
        <w:t xml:space="preserve"> Théâtre und schuf dort Seuls </w:t>
      </w:r>
      <w:proofErr w:type="spellStart"/>
      <w:r w:rsidRPr="0099020E">
        <w:rPr>
          <w:rFonts w:ascii="Aptos" w:eastAsia="Arial" w:hAnsi="Aptos" w:cs="Arial"/>
          <w:bCs/>
        </w:rPr>
        <w:t>dans</w:t>
      </w:r>
      <w:proofErr w:type="spellEnd"/>
      <w:r w:rsidRPr="0099020E">
        <w:rPr>
          <w:rFonts w:ascii="Aptos" w:eastAsia="Arial" w:hAnsi="Aptos" w:cs="Arial"/>
          <w:bCs/>
        </w:rPr>
        <w:t xml:space="preserve"> la </w:t>
      </w:r>
      <w:proofErr w:type="spellStart"/>
      <w:r w:rsidRPr="0099020E">
        <w:rPr>
          <w:rFonts w:ascii="Aptos" w:eastAsia="Arial" w:hAnsi="Aptos" w:cs="Arial"/>
          <w:bCs/>
        </w:rPr>
        <w:t>nuit</w:t>
      </w:r>
      <w:proofErr w:type="spellEnd"/>
      <w:r w:rsidRPr="0099020E">
        <w:rPr>
          <w:rFonts w:ascii="Aptos" w:eastAsia="Arial" w:hAnsi="Aptos" w:cs="Arial"/>
          <w:bCs/>
        </w:rPr>
        <w:t xml:space="preserve">, ein fantastischer Text, den er bei der Autorin Gwendoline Soublin in Auftrag gab, zweifache Preisträgerin von </w:t>
      </w:r>
      <w:proofErr w:type="spellStart"/>
      <w:r w:rsidRPr="0099020E">
        <w:rPr>
          <w:rFonts w:ascii="Aptos" w:eastAsia="Arial" w:hAnsi="Aptos" w:cs="Arial"/>
          <w:bCs/>
        </w:rPr>
        <w:t>Jeunes</w:t>
      </w:r>
      <w:proofErr w:type="spellEnd"/>
      <w:r w:rsidRPr="0099020E">
        <w:rPr>
          <w:rFonts w:ascii="Aptos" w:eastAsia="Arial" w:hAnsi="Aptos" w:cs="Arial"/>
          <w:bCs/>
        </w:rPr>
        <w:t xml:space="preserve"> </w:t>
      </w:r>
      <w:proofErr w:type="spellStart"/>
      <w:r w:rsidRPr="0099020E">
        <w:rPr>
          <w:rFonts w:ascii="Aptos" w:eastAsia="Arial" w:hAnsi="Aptos" w:cs="Arial"/>
          <w:bCs/>
        </w:rPr>
        <w:t>textes</w:t>
      </w:r>
      <w:proofErr w:type="spellEnd"/>
      <w:r w:rsidRPr="0099020E">
        <w:rPr>
          <w:rFonts w:ascii="Aptos" w:eastAsia="Arial" w:hAnsi="Aptos" w:cs="Arial"/>
          <w:bCs/>
        </w:rPr>
        <w:t xml:space="preserve"> en </w:t>
      </w:r>
      <w:proofErr w:type="spellStart"/>
      <w:r w:rsidRPr="0099020E">
        <w:rPr>
          <w:rFonts w:ascii="Aptos" w:eastAsia="Arial" w:hAnsi="Aptos" w:cs="Arial"/>
          <w:bCs/>
        </w:rPr>
        <w:t>liberté</w:t>
      </w:r>
      <w:proofErr w:type="spellEnd"/>
      <w:r w:rsidRPr="0099020E">
        <w:rPr>
          <w:rFonts w:ascii="Aptos" w:eastAsia="Arial" w:hAnsi="Aptos" w:cs="Arial"/>
          <w:bCs/>
        </w:rPr>
        <w:t>.</w:t>
      </w:r>
    </w:p>
    <w:p w14:paraId="164C6F94" w14:textId="77777777" w:rsidR="00233788" w:rsidRPr="00233788" w:rsidRDefault="00923606" w:rsidP="00233788">
      <w:pPr>
        <w:pStyle w:val="Listenabsatz"/>
        <w:numPr>
          <w:ilvl w:val="0"/>
          <w:numId w:val="22"/>
        </w:numPr>
        <w:rPr>
          <w:rFonts w:ascii="Aptos" w:eastAsia="Arial" w:hAnsi="Aptos" w:cs="Arial"/>
          <w:bCs/>
        </w:rPr>
      </w:pPr>
      <w:r w:rsidRPr="00D16982">
        <w:rPr>
          <w:rFonts w:ascii="Aptos" w:eastAsia="Arial" w:hAnsi="Aptos" w:cs="Arial"/>
          <w:bCs/>
          <w:lang w:val="en-US"/>
        </w:rPr>
        <w:t>Penda Diouf</w:t>
      </w:r>
    </w:p>
    <w:p w14:paraId="2D4B567A" w14:textId="77777777" w:rsidR="00233788" w:rsidRDefault="00233788" w:rsidP="00233788">
      <w:pPr>
        <w:pStyle w:val="Listenabsatz"/>
        <w:rPr>
          <w:rFonts w:ascii="Aptos" w:eastAsia="Arial" w:hAnsi="Aptos" w:cs="Arial"/>
          <w:bCs/>
        </w:rPr>
      </w:pPr>
      <w:r w:rsidRPr="00233788">
        <w:rPr>
          <w:rFonts w:ascii="Aptos" w:eastAsia="Arial" w:hAnsi="Aptos" w:cs="Arial"/>
          <w:bCs/>
        </w:rPr>
        <w:lastRenderedPageBreak/>
        <w:t xml:space="preserve">Penda Diouf ist Theaterautorin und Mitglied des künstlerischen Ensembles der Comédie de Valence. Ihre Stücke La </w:t>
      </w:r>
      <w:proofErr w:type="spellStart"/>
      <w:r w:rsidRPr="00233788">
        <w:rPr>
          <w:rFonts w:ascii="Aptos" w:eastAsia="Arial" w:hAnsi="Aptos" w:cs="Arial"/>
          <w:bCs/>
        </w:rPr>
        <w:t>grande</w:t>
      </w:r>
      <w:proofErr w:type="spellEnd"/>
      <w:r w:rsidRPr="00233788">
        <w:rPr>
          <w:rFonts w:ascii="Aptos" w:eastAsia="Arial" w:hAnsi="Aptos" w:cs="Arial"/>
          <w:bCs/>
        </w:rPr>
        <w:t xml:space="preserve"> Ourse und </w:t>
      </w:r>
      <w:proofErr w:type="spellStart"/>
      <w:r w:rsidRPr="00233788">
        <w:rPr>
          <w:rFonts w:ascii="Aptos" w:eastAsia="Arial" w:hAnsi="Aptos" w:cs="Arial"/>
          <w:bCs/>
        </w:rPr>
        <w:t>Pistes</w:t>
      </w:r>
      <w:proofErr w:type="spellEnd"/>
      <w:r w:rsidRPr="00233788">
        <w:rPr>
          <w:rFonts w:ascii="Aptos" w:eastAsia="Arial" w:hAnsi="Aptos" w:cs="Arial"/>
          <w:bCs/>
        </w:rPr>
        <w:t xml:space="preserve">… sind bei den Éditions Quartett erschienen. </w:t>
      </w:r>
      <w:proofErr w:type="spellStart"/>
      <w:r w:rsidRPr="00233788">
        <w:rPr>
          <w:rFonts w:ascii="Aptos" w:eastAsia="Arial" w:hAnsi="Aptos" w:cs="Arial"/>
          <w:bCs/>
        </w:rPr>
        <w:t>Pistes</w:t>
      </w:r>
      <w:proofErr w:type="spellEnd"/>
      <w:r w:rsidRPr="00233788">
        <w:rPr>
          <w:rFonts w:ascii="Aptos" w:eastAsia="Arial" w:hAnsi="Aptos" w:cs="Arial"/>
          <w:bCs/>
        </w:rPr>
        <w:t xml:space="preserve">…, der Bericht einer Reise nach Namibia, wurde 2020 im Rahmen des Festival </w:t>
      </w:r>
      <w:proofErr w:type="spellStart"/>
      <w:r w:rsidRPr="00233788">
        <w:rPr>
          <w:rFonts w:ascii="Aptos" w:eastAsia="Arial" w:hAnsi="Aptos" w:cs="Arial"/>
          <w:bCs/>
        </w:rPr>
        <w:t>d’Automne</w:t>
      </w:r>
      <w:proofErr w:type="spellEnd"/>
      <w:r w:rsidRPr="00233788">
        <w:rPr>
          <w:rFonts w:ascii="Aptos" w:eastAsia="Arial" w:hAnsi="Aptos" w:cs="Arial"/>
          <w:bCs/>
        </w:rPr>
        <w:t xml:space="preserve"> programmiert.</w:t>
      </w:r>
    </w:p>
    <w:p w14:paraId="58956260" w14:textId="77777777" w:rsidR="00233788" w:rsidRDefault="00233788" w:rsidP="00233788">
      <w:pPr>
        <w:pStyle w:val="Listenabsatz"/>
        <w:rPr>
          <w:rFonts w:ascii="Aptos" w:eastAsia="Arial" w:hAnsi="Aptos" w:cs="Arial"/>
          <w:bCs/>
        </w:rPr>
      </w:pPr>
      <w:r w:rsidRPr="00233788">
        <w:rPr>
          <w:rFonts w:ascii="Aptos" w:eastAsia="Arial" w:hAnsi="Aptos" w:cs="Arial"/>
          <w:bCs/>
        </w:rPr>
        <w:t xml:space="preserve">Ihre Texte befassen sich mit Fragen der Identität, mit unterdrückenden Situationen, Kolonisation und Ungerechtigkeiten. Sie öffnen zugleich Räume für ein </w:t>
      </w:r>
      <w:proofErr w:type="spellStart"/>
      <w:r w:rsidRPr="00233788">
        <w:rPr>
          <w:rFonts w:ascii="Aptos" w:eastAsia="Arial" w:hAnsi="Aptos" w:cs="Arial"/>
          <w:bCs/>
        </w:rPr>
        <w:t>eco</w:t>
      </w:r>
      <w:proofErr w:type="spellEnd"/>
      <w:r w:rsidRPr="00233788">
        <w:rPr>
          <w:rFonts w:ascii="Aptos" w:eastAsia="Arial" w:hAnsi="Aptos" w:cs="Arial"/>
          <w:bCs/>
        </w:rPr>
        <w:t xml:space="preserve">-feministisches Imaginäres oder einen magischen Realismus. Penda Diouf schreibt auch für Musik (u. a. für Fidel </w:t>
      </w:r>
      <w:proofErr w:type="spellStart"/>
      <w:r w:rsidRPr="00233788">
        <w:rPr>
          <w:rFonts w:ascii="Aptos" w:eastAsia="Arial" w:hAnsi="Aptos" w:cs="Arial"/>
          <w:bCs/>
        </w:rPr>
        <w:t>Fourneyron</w:t>
      </w:r>
      <w:proofErr w:type="spellEnd"/>
      <w:r w:rsidRPr="00233788">
        <w:rPr>
          <w:rFonts w:ascii="Aptos" w:eastAsia="Arial" w:hAnsi="Aptos" w:cs="Arial"/>
          <w:bCs/>
        </w:rPr>
        <w:t xml:space="preserve">, Victoire du jazz 2019) und wirkt am Programm Opéra de ci de </w:t>
      </w:r>
      <w:proofErr w:type="spellStart"/>
      <w:r w:rsidRPr="00233788">
        <w:rPr>
          <w:rFonts w:ascii="Aptos" w:eastAsia="Arial" w:hAnsi="Aptos" w:cs="Arial"/>
          <w:bCs/>
        </w:rPr>
        <w:t>là</w:t>
      </w:r>
      <w:proofErr w:type="spellEnd"/>
      <w:r w:rsidRPr="00233788">
        <w:rPr>
          <w:rFonts w:ascii="Aptos" w:eastAsia="Arial" w:hAnsi="Aptos" w:cs="Arial"/>
          <w:bCs/>
        </w:rPr>
        <w:t xml:space="preserve"> des Festivals für lyrische Kunst in Aix-en-Provence mit, für das sie zwei Libretti verfasste.</w:t>
      </w:r>
    </w:p>
    <w:p w14:paraId="6D181371" w14:textId="77777777" w:rsidR="00233788" w:rsidRDefault="00233788" w:rsidP="00233788">
      <w:pPr>
        <w:pStyle w:val="Listenabsatz"/>
        <w:rPr>
          <w:rFonts w:ascii="Aptos" w:eastAsia="Arial" w:hAnsi="Aptos" w:cs="Arial"/>
          <w:bCs/>
        </w:rPr>
      </w:pPr>
      <w:r w:rsidRPr="00233788">
        <w:rPr>
          <w:rFonts w:ascii="Aptos" w:eastAsia="Arial" w:hAnsi="Aptos" w:cs="Arial"/>
          <w:bCs/>
        </w:rPr>
        <w:t xml:space="preserve">Ihre künstlerischen Wege führen sie unter anderem nach Burkina Faso (über Aristide Tarnagda und das Festival Les </w:t>
      </w:r>
      <w:proofErr w:type="spellStart"/>
      <w:r w:rsidRPr="00233788">
        <w:rPr>
          <w:rFonts w:ascii="Aptos" w:eastAsia="Arial" w:hAnsi="Aptos" w:cs="Arial"/>
          <w:bCs/>
        </w:rPr>
        <w:t>Récréatrales</w:t>
      </w:r>
      <w:proofErr w:type="spellEnd"/>
      <w:r w:rsidRPr="00233788">
        <w:rPr>
          <w:rFonts w:ascii="Aptos" w:eastAsia="Arial" w:hAnsi="Aptos" w:cs="Arial"/>
          <w:bCs/>
        </w:rPr>
        <w:t>) und nach Deutschland, wo sie gemeinsam mit Kevin Rittberger ein Diptychon schrieb, das am Deutschen Theater in Berlin gelesen wurde.</w:t>
      </w:r>
    </w:p>
    <w:p w14:paraId="39CFDEA5" w14:textId="1C7FC793" w:rsidR="00233788" w:rsidRDefault="00233788" w:rsidP="00233788">
      <w:pPr>
        <w:pStyle w:val="Listenabsatz"/>
        <w:rPr>
          <w:rFonts w:ascii="Aptos" w:eastAsia="Arial" w:hAnsi="Aptos" w:cs="Arial"/>
          <w:bCs/>
        </w:rPr>
      </w:pPr>
      <w:r w:rsidRPr="00233788">
        <w:rPr>
          <w:rFonts w:ascii="Aptos" w:eastAsia="Arial" w:hAnsi="Aptos" w:cs="Arial"/>
          <w:bCs/>
        </w:rPr>
        <w:t xml:space="preserve">Penda Diouf ist außerdem Präsidentin des Vereins Les </w:t>
      </w:r>
      <w:proofErr w:type="spellStart"/>
      <w:r w:rsidRPr="00233788">
        <w:rPr>
          <w:rFonts w:ascii="Aptos" w:eastAsia="Arial" w:hAnsi="Aptos" w:cs="Arial"/>
          <w:bCs/>
        </w:rPr>
        <w:t>Scènes</w:t>
      </w:r>
      <w:proofErr w:type="spellEnd"/>
      <w:r w:rsidRPr="00233788">
        <w:rPr>
          <w:rFonts w:ascii="Aptos" w:eastAsia="Arial" w:hAnsi="Aptos" w:cs="Arial"/>
          <w:bCs/>
        </w:rPr>
        <w:t xml:space="preserve"> </w:t>
      </w:r>
      <w:proofErr w:type="spellStart"/>
      <w:r w:rsidRPr="00233788">
        <w:rPr>
          <w:rFonts w:ascii="Aptos" w:eastAsia="Arial" w:hAnsi="Aptos" w:cs="Arial"/>
          <w:bCs/>
        </w:rPr>
        <w:t>appartagées</w:t>
      </w:r>
      <w:proofErr w:type="spellEnd"/>
      <w:r w:rsidRPr="00233788">
        <w:rPr>
          <w:rFonts w:ascii="Aptos" w:eastAsia="Arial" w:hAnsi="Aptos" w:cs="Arial"/>
          <w:bCs/>
        </w:rPr>
        <w:t xml:space="preserve"> und leitet das Schreibresidenz-Programm SENDA (Studios </w:t>
      </w:r>
      <w:proofErr w:type="spellStart"/>
      <w:r w:rsidRPr="00233788">
        <w:rPr>
          <w:rFonts w:ascii="Aptos" w:eastAsia="Arial" w:hAnsi="Aptos" w:cs="Arial"/>
          <w:bCs/>
        </w:rPr>
        <w:t>d’écriture</w:t>
      </w:r>
      <w:proofErr w:type="spellEnd"/>
      <w:r w:rsidRPr="00233788">
        <w:rPr>
          <w:rFonts w:ascii="Aptos" w:eastAsia="Arial" w:hAnsi="Aptos" w:cs="Arial"/>
          <w:bCs/>
        </w:rPr>
        <w:t xml:space="preserve"> </w:t>
      </w:r>
      <w:proofErr w:type="spellStart"/>
      <w:r w:rsidRPr="00233788">
        <w:rPr>
          <w:rFonts w:ascii="Aptos" w:eastAsia="Arial" w:hAnsi="Aptos" w:cs="Arial"/>
          <w:bCs/>
        </w:rPr>
        <w:t>nomades</w:t>
      </w:r>
      <w:proofErr w:type="spellEnd"/>
      <w:r w:rsidRPr="00233788">
        <w:rPr>
          <w:rFonts w:ascii="Aptos" w:eastAsia="Arial" w:hAnsi="Aptos" w:cs="Arial"/>
          <w:bCs/>
        </w:rPr>
        <w:t xml:space="preserve"> en </w:t>
      </w:r>
      <w:proofErr w:type="spellStart"/>
      <w:r w:rsidRPr="00233788">
        <w:rPr>
          <w:rFonts w:ascii="Aptos" w:eastAsia="Arial" w:hAnsi="Aptos" w:cs="Arial"/>
          <w:bCs/>
        </w:rPr>
        <w:t>Drôme</w:t>
      </w:r>
      <w:proofErr w:type="spellEnd"/>
      <w:r w:rsidRPr="00233788">
        <w:rPr>
          <w:rFonts w:ascii="Aptos" w:eastAsia="Arial" w:hAnsi="Aptos" w:cs="Arial"/>
          <w:bCs/>
        </w:rPr>
        <w:t xml:space="preserve"> et Ardèche).</w:t>
      </w:r>
    </w:p>
    <w:p w14:paraId="08B5DFB8" w14:textId="77777777" w:rsidR="00233788" w:rsidRDefault="00233788" w:rsidP="00233788">
      <w:pPr>
        <w:rPr>
          <w:rFonts w:ascii="Aptos" w:eastAsia="Arial" w:hAnsi="Aptos" w:cs="Arial"/>
          <w:bCs/>
        </w:rPr>
      </w:pPr>
    </w:p>
    <w:p w14:paraId="2E583245" w14:textId="769D398D" w:rsidR="00BD0EE5" w:rsidRPr="004256E0" w:rsidRDefault="00BD0EE5" w:rsidP="00233788">
      <w:pPr>
        <w:rPr>
          <w:rFonts w:ascii="Aptos" w:eastAsia="Arial" w:hAnsi="Aptos" w:cs="Arial"/>
          <w:b/>
          <w:u w:val="single"/>
        </w:rPr>
      </w:pPr>
      <w:r w:rsidRPr="004256E0">
        <w:rPr>
          <w:rFonts w:ascii="Aptos" w:eastAsia="Arial" w:hAnsi="Aptos" w:cs="Arial"/>
          <w:b/>
          <w:u w:val="single"/>
        </w:rPr>
        <w:t>Kritiken</w:t>
      </w:r>
    </w:p>
    <w:p w14:paraId="63B7F39D" w14:textId="2B6727F0" w:rsidR="00C576C6" w:rsidRPr="009255DC" w:rsidRDefault="00BC13F5" w:rsidP="00C576C6">
      <w:pPr>
        <w:pStyle w:val="Listenabsatz"/>
        <w:numPr>
          <w:ilvl w:val="0"/>
          <w:numId w:val="21"/>
        </w:numPr>
        <w:rPr>
          <w:rFonts w:ascii="Aptos" w:eastAsia="Arial" w:hAnsi="Aptos" w:cs="Arial"/>
          <w:lang w:val="en-US"/>
        </w:rPr>
      </w:pPr>
      <w:hyperlink r:id="rId11" w:history="1">
        <w:proofErr w:type="spellStart"/>
        <w:r w:rsidRPr="009255DC">
          <w:rPr>
            <w:rStyle w:val="Hyperlink"/>
            <w:rFonts w:ascii="Aptos" w:eastAsia="Arial" w:hAnsi="Aptos" w:cs="Arial"/>
          </w:rPr>
          <w:t>Sceneweb</w:t>
        </w:r>
        <w:proofErr w:type="spellEnd"/>
      </w:hyperlink>
      <w:r w:rsidRPr="009255DC">
        <w:rPr>
          <w:rFonts w:ascii="Aptos" w:eastAsia="Arial" w:hAnsi="Aptos" w:cs="Arial"/>
          <w:lang w:val="en-US"/>
        </w:rPr>
        <w:t>, 2024, Fanny Imbert</w:t>
      </w:r>
    </w:p>
    <w:p w14:paraId="627FDC98" w14:textId="745BA026" w:rsidR="004256E0" w:rsidRDefault="00E318A6" w:rsidP="004256E0">
      <w:pPr>
        <w:pStyle w:val="Listenabsatz"/>
        <w:numPr>
          <w:ilvl w:val="0"/>
          <w:numId w:val="21"/>
        </w:numPr>
        <w:rPr>
          <w:rFonts w:ascii="Aptos" w:eastAsia="Arial" w:hAnsi="Aptos" w:cs="Arial"/>
        </w:rPr>
      </w:pPr>
      <w:hyperlink r:id="rId12" w:history="1">
        <w:proofErr w:type="spellStart"/>
        <w:r w:rsidRPr="00F413F8">
          <w:rPr>
            <w:rStyle w:val="Hyperlink"/>
            <w:rFonts w:ascii="Aptos" w:eastAsia="Arial" w:hAnsi="Aptos" w:cs="Arial"/>
          </w:rPr>
          <w:t>Rfi</w:t>
        </w:r>
        <w:proofErr w:type="spellEnd"/>
      </w:hyperlink>
      <w:r>
        <w:rPr>
          <w:rFonts w:ascii="Aptos" w:eastAsia="Arial" w:hAnsi="Aptos" w:cs="Arial"/>
        </w:rPr>
        <w:t>, 2024,</w:t>
      </w:r>
      <w:r w:rsidR="00F0442F">
        <w:rPr>
          <w:rFonts w:ascii="Aptos" w:eastAsia="Arial" w:hAnsi="Aptos" w:cs="Arial"/>
        </w:rPr>
        <w:t xml:space="preserve"> </w:t>
      </w:r>
      <w:r w:rsidR="00F413F8">
        <w:rPr>
          <w:rFonts w:ascii="Aptos" w:eastAsia="Arial" w:hAnsi="Aptos" w:cs="Arial"/>
        </w:rPr>
        <w:t>Pascal Paradou</w:t>
      </w:r>
    </w:p>
    <w:p w14:paraId="0E700A75" w14:textId="77777777" w:rsidR="00855F25" w:rsidRDefault="00855F25" w:rsidP="00855F25">
      <w:pPr>
        <w:rPr>
          <w:rFonts w:ascii="Aptos" w:eastAsia="Arial" w:hAnsi="Aptos" w:cs="Arial"/>
        </w:rPr>
      </w:pPr>
    </w:p>
    <w:p w14:paraId="656AF9AD" w14:textId="4B18B7CB" w:rsidR="00D90C6D" w:rsidRPr="004256E0" w:rsidRDefault="00D90C6D" w:rsidP="00D90C6D">
      <w:pPr>
        <w:rPr>
          <w:rFonts w:ascii="Aptos" w:eastAsia="Arial" w:hAnsi="Aptos" w:cs="Arial"/>
          <w:b/>
          <w:u w:val="single"/>
        </w:rPr>
      </w:pPr>
      <w:r>
        <w:rPr>
          <w:rFonts w:ascii="Aptos" w:eastAsia="Arial" w:hAnsi="Aptos" w:cs="Arial"/>
          <w:b/>
          <w:u w:val="single"/>
        </w:rPr>
        <w:t>Beschreibungen Produktion</w:t>
      </w:r>
    </w:p>
    <w:p w14:paraId="53F47CF7" w14:textId="04385096" w:rsidR="00D90C6D" w:rsidRPr="0048506C" w:rsidRDefault="0048506C" w:rsidP="0048506C">
      <w:pPr>
        <w:rPr>
          <w:rFonts w:ascii="Aptos" w:eastAsia="Arial" w:hAnsi="Aptos" w:cs="Arial"/>
          <w:lang w:val="en-US"/>
        </w:rPr>
      </w:pPr>
      <w:r w:rsidRPr="0048506C">
        <w:rPr>
          <w:rFonts w:ascii="Aptos" w:eastAsia="Arial" w:hAnsi="Aptos" w:cs="Arial"/>
          <w:lang w:val="en-US"/>
        </w:rPr>
        <w:t>A mother is arrested by the police for leaving a candy</w:t>
      </w:r>
      <w:r>
        <w:rPr>
          <w:rFonts w:ascii="Aptos" w:eastAsia="Arial" w:hAnsi="Aptos" w:cs="Arial"/>
          <w:lang w:val="en-US"/>
        </w:rPr>
        <w:t xml:space="preserve"> </w:t>
      </w:r>
      <w:r w:rsidRPr="0048506C">
        <w:rPr>
          <w:rFonts w:ascii="Aptos" w:eastAsia="Arial" w:hAnsi="Aptos" w:cs="Arial"/>
          <w:lang w:val="en-US"/>
        </w:rPr>
        <w:t>wrapper on the street. Faced with the grotesque nature of</w:t>
      </w:r>
      <w:r>
        <w:rPr>
          <w:rFonts w:ascii="Aptos" w:eastAsia="Arial" w:hAnsi="Aptos" w:cs="Arial"/>
          <w:lang w:val="en-US"/>
        </w:rPr>
        <w:t xml:space="preserve"> </w:t>
      </w:r>
      <w:r w:rsidRPr="0048506C">
        <w:rPr>
          <w:rFonts w:ascii="Aptos" w:eastAsia="Arial" w:hAnsi="Aptos" w:cs="Arial"/>
          <w:lang w:val="en-US"/>
        </w:rPr>
        <w:t>the incident, she first accuses her son before admitting</w:t>
      </w:r>
      <w:r>
        <w:rPr>
          <w:rFonts w:ascii="Aptos" w:eastAsia="Arial" w:hAnsi="Aptos" w:cs="Arial"/>
          <w:lang w:val="en-US"/>
        </w:rPr>
        <w:t xml:space="preserve"> </w:t>
      </w:r>
      <w:r w:rsidRPr="0048506C">
        <w:rPr>
          <w:rFonts w:ascii="Aptos" w:eastAsia="Arial" w:hAnsi="Aptos" w:cs="Arial"/>
          <w:lang w:val="en-US"/>
        </w:rPr>
        <w:t>the facts and her responsibility. She is convicted. To ward</w:t>
      </w:r>
      <w:r>
        <w:rPr>
          <w:rFonts w:ascii="Aptos" w:eastAsia="Arial" w:hAnsi="Aptos" w:cs="Arial"/>
          <w:lang w:val="en-US"/>
        </w:rPr>
        <w:t xml:space="preserve"> </w:t>
      </w:r>
      <w:r w:rsidRPr="0048506C">
        <w:rPr>
          <w:rFonts w:ascii="Aptos" w:eastAsia="Arial" w:hAnsi="Aptos" w:cs="Arial"/>
          <w:lang w:val="en-US"/>
        </w:rPr>
        <w:t>off fate, she calls upon the forces of nature and</w:t>
      </w:r>
      <w:r>
        <w:rPr>
          <w:rFonts w:ascii="Aptos" w:eastAsia="Arial" w:hAnsi="Aptos" w:cs="Arial"/>
          <w:lang w:val="en-US"/>
        </w:rPr>
        <w:t xml:space="preserve"> </w:t>
      </w:r>
      <w:r w:rsidRPr="0048506C">
        <w:rPr>
          <w:rFonts w:ascii="Aptos" w:eastAsia="Arial" w:hAnsi="Aptos" w:cs="Arial"/>
          <w:lang w:val="en-US"/>
        </w:rPr>
        <w:t>transforms into a bear to unleash the rage within her.</w:t>
      </w:r>
      <w:r>
        <w:rPr>
          <w:rFonts w:ascii="Aptos" w:eastAsia="Arial" w:hAnsi="Aptos" w:cs="Arial"/>
          <w:lang w:val="en-US"/>
        </w:rPr>
        <w:t xml:space="preserve"> </w:t>
      </w:r>
      <w:r w:rsidRPr="0048506C">
        <w:rPr>
          <w:rFonts w:ascii="Aptos" w:eastAsia="Arial" w:hAnsi="Aptos" w:cs="Arial"/>
          <w:lang w:val="en-US"/>
        </w:rPr>
        <w:t xml:space="preserve">A stunning dystopian tale that highlights the </w:t>
      </w:r>
      <w:proofErr w:type="spellStart"/>
      <w:proofErr w:type="gramStart"/>
      <w:r w:rsidRPr="0048506C">
        <w:rPr>
          <w:rFonts w:ascii="Aptos" w:eastAsia="Arial" w:hAnsi="Aptos" w:cs="Arial"/>
          <w:lang w:val="en-US"/>
        </w:rPr>
        <w:t>policerelated</w:t>
      </w:r>
      <w:proofErr w:type="spellEnd"/>
      <w:proofErr w:type="gramEnd"/>
      <w:r w:rsidRPr="0048506C">
        <w:rPr>
          <w:rFonts w:ascii="Aptos" w:eastAsia="Arial" w:hAnsi="Aptos" w:cs="Arial"/>
          <w:lang w:val="en-US"/>
        </w:rPr>
        <w:t xml:space="preserve"> excesses of our society and reminds us of our</w:t>
      </w:r>
      <w:r>
        <w:rPr>
          <w:rFonts w:ascii="Aptos" w:eastAsia="Arial" w:hAnsi="Aptos" w:cs="Arial"/>
          <w:lang w:val="en-US"/>
        </w:rPr>
        <w:t xml:space="preserve"> </w:t>
      </w:r>
      <w:r w:rsidRPr="0048506C">
        <w:rPr>
          <w:rFonts w:ascii="Aptos" w:eastAsia="Arial" w:hAnsi="Aptos" w:cs="Arial"/>
          <w:lang w:val="en-US"/>
        </w:rPr>
        <w:t>humanity in its deepest roots. An inspired confrontation</w:t>
      </w:r>
      <w:r>
        <w:rPr>
          <w:rFonts w:ascii="Aptos" w:eastAsia="Arial" w:hAnsi="Aptos" w:cs="Arial"/>
          <w:lang w:val="en-US"/>
        </w:rPr>
        <w:t xml:space="preserve"> </w:t>
      </w:r>
      <w:r w:rsidRPr="0048506C">
        <w:rPr>
          <w:rFonts w:ascii="Aptos" w:eastAsia="Arial" w:hAnsi="Aptos" w:cs="Arial"/>
          <w:lang w:val="en-US"/>
        </w:rPr>
        <w:t>between future and ancient times.</w:t>
      </w:r>
      <w:r w:rsidRPr="0048506C">
        <w:rPr>
          <w:rFonts w:ascii="Aptos" w:eastAsia="Arial" w:hAnsi="Aptos" w:cs="Arial"/>
          <w:lang w:val="en-US"/>
        </w:rPr>
        <w:cr/>
      </w:r>
    </w:p>
    <w:p w14:paraId="13A112AB" w14:textId="500EC724" w:rsidR="004256E0" w:rsidRPr="00443F6D" w:rsidRDefault="005B36BC" w:rsidP="004256E0">
      <w:pPr>
        <w:rPr>
          <w:rFonts w:ascii="Aptos" w:eastAsia="Arial" w:hAnsi="Aptos" w:cs="Arial"/>
          <w:i/>
          <w:lang w:val="en-US"/>
        </w:rPr>
      </w:pPr>
      <w:proofErr w:type="spellStart"/>
      <w:r w:rsidRPr="00FD68FA">
        <w:rPr>
          <w:rFonts w:ascii="Aptos" w:eastAsia="Arial" w:hAnsi="Aptos" w:cs="Arial"/>
          <w:i/>
          <w:lang w:val="en-US"/>
        </w:rPr>
        <w:t>Zitate</w:t>
      </w:r>
      <w:proofErr w:type="spellEnd"/>
    </w:p>
    <w:sectPr w:rsidR="004256E0" w:rsidRPr="00443F6D">
      <w:headerReference w:type="default" r:id="rId13"/>
      <w:footerReference w:type="default" r:id="rId1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C056B" w14:textId="77777777" w:rsidR="00613D52" w:rsidRDefault="00613D52">
      <w:pPr>
        <w:spacing w:after="0" w:line="240" w:lineRule="auto"/>
      </w:pPr>
      <w:r>
        <w:separator/>
      </w:r>
    </w:p>
  </w:endnote>
  <w:endnote w:type="continuationSeparator" w:id="0">
    <w:p w14:paraId="52EA0733" w14:textId="77777777" w:rsidR="00613D52" w:rsidRDefault="00613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uzeile"/>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A2EE7" w14:textId="77777777" w:rsidR="00613D52" w:rsidRDefault="00613D52">
      <w:pPr>
        <w:spacing w:after="0" w:line="240" w:lineRule="auto"/>
      </w:pPr>
      <w:r>
        <w:separator/>
      </w:r>
    </w:p>
  </w:footnote>
  <w:footnote w:type="continuationSeparator" w:id="0">
    <w:p w14:paraId="1617EE5A" w14:textId="77777777" w:rsidR="00613D52" w:rsidRDefault="00613D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Kopfzeile"/>
            <w:ind w:left="-115"/>
          </w:pPr>
        </w:p>
      </w:tc>
      <w:tc>
        <w:tcPr>
          <w:tcW w:w="3005" w:type="dxa"/>
        </w:tcPr>
        <w:p w14:paraId="0F353C4A" w14:textId="1659D325" w:rsidR="4354104F" w:rsidRDefault="4354104F" w:rsidP="4354104F">
          <w:pPr>
            <w:pStyle w:val="Kopfzeile"/>
            <w:jc w:val="center"/>
          </w:pPr>
        </w:p>
      </w:tc>
      <w:tc>
        <w:tcPr>
          <w:tcW w:w="3005" w:type="dxa"/>
        </w:tcPr>
        <w:p w14:paraId="2663C652" w14:textId="09474C70" w:rsidR="4354104F" w:rsidRDefault="4354104F" w:rsidP="4354104F">
          <w:pPr>
            <w:pStyle w:val="Kopfzeile"/>
            <w:ind w:right="-115"/>
            <w:jc w:val="right"/>
          </w:pPr>
        </w:p>
      </w:tc>
    </w:tr>
  </w:tbl>
  <w:p w14:paraId="2CFFFBE8" w14:textId="03205DF4" w:rsidR="4354104F" w:rsidRDefault="4354104F" w:rsidP="4354104F">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1"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2" w15:restartNumberingAfterBreak="0">
    <w:nsid w:val="45632322"/>
    <w:multiLevelType w:val="hybridMultilevel"/>
    <w:tmpl w:val="F2DC9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5"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6"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7"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8"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0"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1"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7"/>
  </w:num>
  <w:num w:numId="2" w16cid:durableId="1971789673">
    <w:abstractNumId w:val="1"/>
  </w:num>
  <w:num w:numId="3" w16cid:durableId="987706613">
    <w:abstractNumId w:val="3"/>
  </w:num>
  <w:num w:numId="4" w16cid:durableId="127861756">
    <w:abstractNumId w:val="7"/>
  </w:num>
  <w:num w:numId="5" w16cid:durableId="978266980">
    <w:abstractNumId w:val="11"/>
  </w:num>
  <w:num w:numId="6" w16cid:durableId="90974049">
    <w:abstractNumId w:val="10"/>
  </w:num>
  <w:num w:numId="7" w16cid:durableId="2072923521">
    <w:abstractNumId w:val="19"/>
  </w:num>
  <w:num w:numId="8" w16cid:durableId="959534563">
    <w:abstractNumId w:val="2"/>
  </w:num>
  <w:num w:numId="9" w16cid:durableId="1161769570">
    <w:abstractNumId w:val="14"/>
  </w:num>
  <w:num w:numId="10" w16cid:durableId="2090736956">
    <w:abstractNumId w:val="9"/>
  </w:num>
  <w:num w:numId="11" w16cid:durableId="670061364">
    <w:abstractNumId w:val="20"/>
  </w:num>
  <w:num w:numId="12" w16cid:durableId="264534507">
    <w:abstractNumId w:val="0"/>
  </w:num>
  <w:num w:numId="13" w16cid:durableId="585650175">
    <w:abstractNumId w:val="6"/>
  </w:num>
  <w:num w:numId="14" w16cid:durableId="2050688629">
    <w:abstractNumId w:val="16"/>
  </w:num>
  <w:num w:numId="15" w16cid:durableId="1503935275">
    <w:abstractNumId w:val="8"/>
  </w:num>
  <w:num w:numId="16" w16cid:durableId="1592546281">
    <w:abstractNumId w:val="15"/>
  </w:num>
  <w:num w:numId="17" w16cid:durableId="364984606">
    <w:abstractNumId w:val="21"/>
  </w:num>
  <w:num w:numId="18" w16cid:durableId="1039209397">
    <w:abstractNumId w:val="13"/>
  </w:num>
  <w:num w:numId="19" w16cid:durableId="296960885">
    <w:abstractNumId w:val="5"/>
  </w:num>
  <w:num w:numId="20" w16cid:durableId="438916851">
    <w:abstractNumId w:val="18"/>
  </w:num>
  <w:num w:numId="21" w16cid:durableId="1574467632">
    <w:abstractNumId w:val="4"/>
  </w:num>
  <w:num w:numId="22" w16cid:durableId="16778022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06137"/>
    <w:rsid w:val="0001174F"/>
    <w:rsid w:val="000271EE"/>
    <w:rsid w:val="0003322E"/>
    <w:rsid w:val="00037065"/>
    <w:rsid w:val="00037BC6"/>
    <w:rsid w:val="000428B6"/>
    <w:rsid w:val="00067390"/>
    <w:rsid w:val="00086C5B"/>
    <w:rsid w:val="00096BAB"/>
    <w:rsid w:val="000A76D9"/>
    <w:rsid w:val="000C75AC"/>
    <w:rsid w:val="000D5516"/>
    <w:rsid w:val="000E1B03"/>
    <w:rsid w:val="000E7391"/>
    <w:rsid w:val="00102364"/>
    <w:rsid w:val="001122F4"/>
    <w:rsid w:val="001157DD"/>
    <w:rsid w:val="00117754"/>
    <w:rsid w:val="0013314D"/>
    <w:rsid w:val="00135D37"/>
    <w:rsid w:val="00141338"/>
    <w:rsid w:val="0014472A"/>
    <w:rsid w:val="00155B31"/>
    <w:rsid w:val="0016175F"/>
    <w:rsid w:val="001912C2"/>
    <w:rsid w:val="001B0E68"/>
    <w:rsid w:val="001D2FAD"/>
    <w:rsid w:val="001D2FDB"/>
    <w:rsid w:val="001D4B7A"/>
    <w:rsid w:val="001E308D"/>
    <w:rsid w:val="001E4719"/>
    <w:rsid w:val="001E7F50"/>
    <w:rsid w:val="001F362C"/>
    <w:rsid w:val="001F37E8"/>
    <w:rsid w:val="002126FF"/>
    <w:rsid w:val="00216B08"/>
    <w:rsid w:val="00220493"/>
    <w:rsid w:val="00224F90"/>
    <w:rsid w:val="00226EA8"/>
    <w:rsid w:val="00233788"/>
    <w:rsid w:val="00251163"/>
    <w:rsid w:val="00256A18"/>
    <w:rsid w:val="00260419"/>
    <w:rsid w:val="00266EB3"/>
    <w:rsid w:val="00273BB2"/>
    <w:rsid w:val="00280343"/>
    <w:rsid w:val="00285879"/>
    <w:rsid w:val="00286131"/>
    <w:rsid w:val="00287CD1"/>
    <w:rsid w:val="002A3C39"/>
    <w:rsid w:val="002C4776"/>
    <w:rsid w:val="002E210E"/>
    <w:rsid w:val="002E4B13"/>
    <w:rsid w:val="0030529A"/>
    <w:rsid w:val="00310572"/>
    <w:rsid w:val="003154C7"/>
    <w:rsid w:val="003156E8"/>
    <w:rsid w:val="0032391D"/>
    <w:rsid w:val="00334456"/>
    <w:rsid w:val="00342B87"/>
    <w:rsid w:val="003446EC"/>
    <w:rsid w:val="00353347"/>
    <w:rsid w:val="00363C5F"/>
    <w:rsid w:val="003666D1"/>
    <w:rsid w:val="0037373D"/>
    <w:rsid w:val="003761DE"/>
    <w:rsid w:val="0039620B"/>
    <w:rsid w:val="00396E6C"/>
    <w:rsid w:val="0039755C"/>
    <w:rsid w:val="003C6E6B"/>
    <w:rsid w:val="003C7F9E"/>
    <w:rsid w:val="003E329D"/>
    <w:rsid w:val="003E73E8"/>
    <w:rsid w:val="00423103"/>
    <w:rsid w:val="004256E0"/>
    <w:rsid w:val="00443F6D"/>
    <w:rsid w:val="0044425A"/>
    <w:rsid w:val="00460485"/>
    <w:rsid w:val="00470299"/>
    <w:rsid w:val="004809FE"/>
    <w:rsid w:val="0048506C"/>
    <w:rsid w:val="00497D08"/>
    <w:rsid w:val="00497E1F"/>
    <w:rsid w:val="004B37D6"/>
    <w:rsid w:val="004C0341"/>
    <w:rsid w:val="004C0AD4"/>
    <w:rsid w:val="004C62B9"/>
    <w:rsid w:val="004C701D"/>
    <w:rsid w:val="004C7799"/>
    <w:rsid w:val="004E482E"/>
    <w:rsid w:val="004E6FFD"/>
    <w:rsid w:val="004E78F8"/>
    <w:rsid w:val="004F33DA"/>
    <w:rsid w:val="004F3B9C"/>
    <w:rsid w:val="00501C9A"/>
    <w:rsid w:val="00507B58"/>
    <w:rsid w:val="00513751"/>
    <w:rsid w:val="00535641"/>
    <w:rsid w:val="005369E0"/>
    <w:rsid w:val="00546710"/>
    <w:rsid w:val="005540A9"/>
    <w:rsid w:val="00564AD2"/>
    <w:rsid w:val="00576F94"/>
    <w:rsid w:val="00597731"/>
    <w:rsid w:val="005A039F"/>
    <w:rsid w:val="005A413A"/>
    <w:rsid w:val="005A76DE"/>
    <w:rsid w:val="005B36BC"/>
    <w:rsid w:val="005C0D0D"/>
    <w:rsid w:val="005C0D8F"/>
    <w:rsid w:val="005E561C"/>
    <w:rsid w:val="0060089E"/>
    <w:rsid w:val="00602537"/>
    <w:rsid w:val="00613D52"/>
    <w:rsid w:val="00626A1B"/>
    <w:rsid w:val="0063502E"/>
    <w:rsid w:val="00644367"/>
    <w:rsid w:val="0064746B"/>
    <w:rsid w:val="0065011E"/>
    <w:rsid w:val="006533AF"/>
    <w:rsid w:val="006542A2"/>
    <w:rsid w:val="006603F7"/>
    <w:rsid w:val="00660F45"/>
    <w:rsid w:val="00666F75"/>
    <w:rsid w:val="00697F98"/>
    <w:rsid w:val="006A42B6"/>
    <w:rsid w:val="006B2212"/>
    <w:rsid w:val="006B3612"/>
    <w:rsid w:val="006C1881"/>
    <w:rsid w:val="006D1EFA"/>
    <w:rsid w:val="006E08CC"/>
    <w:rsid w:val="006E2EE5"/>
    <w:rsid w:val="006F442A"/>
    <w:rsid w:val="006F5454"/>
    <w:rsid w:val="0070672E"/>
    <w:rsid w:val="00716BE8"/>
    <w:rsid w:val="00721A97"/>
    <w:rsid w:val="00722EF3"/>
    <w:rsid w:val="0073304C"/>
    <w:rsid w:val="007369B7"/>
    <w:rsid w:val="007419F0"/>
    <w:rsid w:val="00744AC6"/>
    <w:rsid w:val="00756018"/>
    <w:rsid w:val="0078013C"/>
    <w:rsid w:val="00793E7A"/>
    <w:rsid w:val="007A173B"/>
    <w:rsid w:val="007A4AF1"/>
    <w:rsid w:val="007B3193"/>
    <w:rsid w:val="007C3578"/>
    <w:rsid w:val="007E1FF2"/>
    <w:rsid w:val="007F38E2"/>
    <w:rsid w:val="00800333"/>
    <w:rsid w:val="008022CB"/>
    <w:rsid w:val="00803E15"/>
    <w:rsid w:val="00812B65"/>
    <w:rsid w:val="00815477"/>
    <w:rsid w:val="00825AE7"/>
    <w:rsid w:val="008312F2"/>
    <w:rsid w:val="00842D66"/>
    <w:rsid w:val="00842F1A"/>
    <w:rsid w:val="00845536"/>
    <w:rsid w:val="00855ADD"/>
    <w:rsid w:val="00855F25"/>
    <w:rsid w:val="008736AF"/>
    <w:rsid w:val="008765A6"/>
    <w:rsid w:val="0088019E"/>
    <w:rsid w:val="008B00C8"/>
    <w:rsid w:val="008C697E"/>
    <w:rsid w:val="008F6B9A"/>
    <w:rsid w:val="0091096D"/>
    <w:rsid w:val="00915FF3"/>
    <w:rsid w:val="00923606"/>
    <w:rsid w:val="009255DC"/>
    <w:rsid w:val="00934E28"/>
    <w:rsid w:val="009350F6"/>
    <w:rsid w:val="00937721"/>
    <w:rsid w:val="00956FF5"/>
    <w:rsid w:val="00960817"/>
    <w:rsid w:val="00967584"/>
    <w:rsid w:val="00970457"/>
    <w:rsid w:val="00981E49"/>
    <w:rsid w:val="0099020E"/>
    <w:rsid w:val="009959BA"/>
    <w:rsid w:val="009A1AF9"/>
    <w:rsid w:val="009A3781"/>
    <w:rsid w:val="009B0A90"/>
    <w:rsid w:val="009C4B10"/>
    <w:rsid w:val="009E1D70"/>
    <w:rsid w:val="009E6AA0"/>
    <w:rsid w:val="009F4B70"/>
    <w:rsid w:val="00A0254C"/>
    <w:rsid w:val="00A33308"/>
    <w:rsid w:val="00A36BED"/>
    <w:rsid w:val="00A40400"/>
    <w:rsid w:val="00A417A0"/>
    <w:rsid w:val="00A53C9B"/>
    <w:rsid w:val="00A54709"/>
    <w:rsid w:val="00A548AA"/>
    <w:rsid w:val="00A57302"/>
    <w:rsid w:val="00A61A15"/>
    <w:rsid w:val="00A61EB0"/>
    <w:rsid w:val="00A82EC4"/>
    <w:rsid w:val="00AA6E08"/>
    <w:rsid w:val="00AA791A"/>
    <w:rsid w:val="00AC1B9F"/>
    <w:rsid w:val="00AD2A4B"/>
    <w:rsid w:val="00AE00E7"/>
    <w:rsid w:val="00AE4469"/>
    <w:rsid w:val="00AF4A18"/>
    <w:rsid w:val="00AF5B15"/>
    <w:rsid w:val="00AF6D1C"/>
    <w:rsid w:val="00AF7267"/>
    <w:rsid w:val="00AF99AB"/>
    <w:rsid w:val="00B1361A"/>
    <w:rsid w:val="00B27535"/>
    <w:rsid w:val="00B32ECC"/>
    <w:rsid w:val="00B33217"/>
    <w:rsid w:val="00B42EAB"/>
    <w:rsid w:val="00B77BBD"/>
    <w:rsid w:val="00B849D0"/>
    <w:rsid w:val="00B86712"/>
    <w:rsid w:val="00B879D6"/>
    <w:rsid w:val="00B91B37"/>
    <w:rsid w:val="00B96E87"/>
    <w:rsid w:val="00BA18CF"/>
    <w:rsid w:val="00BB52AD"/>
    <w:rsid w:val="00BC13F5"/>
    <w:rsid w:val="00BC60CD"/>
    <w:rsid w:val="00BD0EE5"/>
    <w:rsid w:val="00BD2C95"/>
    <w:rsid w:val="00BD743A"/>
    <w:rsid w:val="00BE1962"/>
    <w:rsid w:val="00BE6497"/>
    <w:rsid w:val="00C01788"/>
    <w:rsid w:val="00C17B60"/>
    <w:rsid w:val="00C33D35"/>
    <w:rsid w:val="00C34BDE"/>
    <w:rsid w:val="00C351B4"/>
    <w:rsid w:val="00C576C6"/>
    <w:rsid w:val="00C6586C"/>
    <w:rsid w:val="00C75B02"/>
    <w:rsid w:val="00C82CB3"/>
    <w:rsid w:val="00C850E2"/>
    <w:rsid w:val="00CA39F0"/>
    <w:rsid w:val="00CB1C63"/>
    <w:rsid w:val="00CC7DF4"/>
    <w:rsid w:val="00CE139B"/>
    <w:rsid w:val="00CE2BE2"/>
    <w:rsid w:val="00CF0AD4"/>
    <w:rsid w:val="00CF36A2"/>
    <w:rsid w:val="00D13E7C"/>
    <w:rsid w:val="00D14129"/>
    <w:rsid w:val="00D14CDE"/>
    <w:rsid w:val="00D16982"/>
    <w:rsid w:val="00D31E61"/>
    <w:rsid w:val="00D37B0B"/>
    <w:rsid w:val="00D42568"/>
    <w:rsid w:val="00D53DC7"/>
    <w:rsid w:val="00D55D52"/>
    <w:rsid w:val="00D67717"/>
    <w:rsid w:val="00D82176"/>
    <w:rsid w:val="00D90A3D"/>
    <w:rsid w:val="00D90C6D"/>
    <w:rsid w:val="00D96B94"/>
    <w:rsid w:val="00DA03DB"/>
    <w:rsid w:val="00DB2B26"/>
    <w:rsid w:val="00DB5396"/>
    <w:rsid w:val="00DB7B21"/>
    <w:rsid w:val="00DC001E"/>
    <w:rsid w:val="00DC0DF6"/>
    <w:rsid w:val="00DE5DDF"/>
    <w:rsid w:val="00DE682E"/>
    <w:rsid w:val="00E01272"/>
    <w:rsid w:val="00E06E45"/>
    <w:rsid w:val="00E0735E"/>
    <w:rsid w:val="00E310FD"/>
    <w:rsid w:val="00E312A0"/>
    <w:rsid w:val="00E318A6"/>
    <w:rsid w:val="00E46EE3"/>
    <w:rsid w:val="00E4768E"/>
    <w:rsid w:val="00E50134"/>
    <w:rsid w:val="00E5350A"/>
    <w:rsid w:val="00E649FD"/>
    <w:rsid w:val="00E716E8"/>
    <w:rsid w:val="00E85746"/>
    <w:rsid w:val="00EA135F"/>
    <w:rsid w:val="00EA2EFF"/>
    <w:rsid w:val="00EB3728"/>
    <w:rsid w:val="00EB5EC6"/>
    <w:rsid w:val="00EB5ECB"/>
    <w:rsid w:val="00EB7296"/>
    <w:rsid w:val="00EC22C6"/>
    <w:rsid w:val="00EC2451"/>
    <w:rsid w:val="00EC4049"/>
    <w:rsid w:val="00EC5DD2"/>
    <w:rsid w:val="00EC7037"/>
    <w:rsid w:val="00ED4A3E"/>
    <w:rsid w:val="00ED598C"/>
    <w:rsid w:val="00EE0120"/>
    <w:rsid w:val="00F0442F"/>
    <w:rsid w:val="00F124A2"/>
    <w:rsid w:val="00F14280"/>
    <w:rsid w:val="00F23564"/>
    <w:rsid w:val="00F27933"/>
    <w:rsid w:val="00F3149E"/>
    <w:rsid w:val="00F37E6A"/>
    <w:rsid w:val="00F413F8"/>
    <w:rsid w:val="00F42130"/>
    <w:rsid w:val="00F44FDC"/>
    <w:rsid w:val="00F52BFD"/>
    <w:rsid w:val="00F53987"/>
    <w:rsid w:val="00F75F86"/>
    <w:rsid w:val="00F871F7"/>
    <w:rsid w:val="00F916EA"/>
    <w:rsid w:val="00FA3845"/>
    <w:rsid w:val="00FA4329"/>
    <w:rsid w:val="00FA78B5"/>
    <w:rsid w:val="00FA7B18"/>
    <w:rsid w:val="00FB21DF"/>
    <w:rsid w:val="00FC4A1F"/>
    <w:rsid w:val="00FD68FA"/>
    <w:rsid w:val="00FE3A30"/>
    <w:rsid w:val="00FE71EF"/>
    <w:rsid w:val="01EC0113"/>
    <w:rsid w:val="02075002"/>
    <w:rsid w:val="03C57A1C"/>
    <w:rsid w:val="04109B40"/>
    <w:rsid w:val="04C27D75"/>
    <w:rsid w:val="056AE8AA"/>
    <w:rsid w:val="063CE1E1"/>
    <w:rsid w:val="068F5C72"/>
    <w:rsid w:val="06C9E638"/>
    <w:rsid w:val="06CFC232"/>
    <w:rsid w:val="07DE3DC2"/>
    <w:rsid w:val="08B55542"/>
    <w:rsid w:val="08DAB483"/>
    <w:rsid w:val="0918954E"/>
    <w:rsid w:val="096D82BC"/>
    <w:rsid w:val="099DB5AB"/>
    <w:rsid w:val="0A2840E0"/>
    <w:rsid w:val="0A3EE011"/>
    <w:rsid w:val="0C02A061"/>
    <w:rsid w:val="0C4AB7EE"/>
    <w:rsid w:val="0C7F4EF3"/>
    <w:rsid w:val="0CB59270"/>
    <w:rsid w:val="0DA39C0C"/>
    <w:rsid w:val="0E6E1CED"/>
    <w:rsid w:val="101BED53"/>
    <w:rsid w:val="1052739B"/>
    <w:rsid w:val="10A914DF"/>
    <w:rsid w:val="10E74057"/>
    <w:rsid w:val="129C05C0"/>
    <w:rsid w:val="150A83D1"/>
    <w:rsid w:val="1522EB92"/>
    <w:rsid w:val="16431FD8"/>
    <w:rsid w:val="16AD69DA"/>
    <w:rsid w:val="172E3C0F"/>
    <w:rsid w:val="173250E2"/>
    <w:rsid w:val="178D3E10"/>
    <w:rsid w:val="17B880C9"/>
    <w:rsid w:val="1847FB1D"/>
    <w:rsid w:val="1919EC3F"/>
    <w:rsid w:val="198A60F5"/>
    <w:rsid w:val="1A3B2D4D"/>
    <w:rsid w:val="1A988A0B"/>
    <w:rsid w:val="1B883749"/>
    <w:rsid w:val="1C22498B"/>
    <w:rsid w:val="1D944B18"/>
    <w:rsid w:val="1E078AF4"/>
    <w:rsid w:val="1EB24FF2"/>
    <w:rsid w:val="2019BC7D"/>
    <w:rsid w:val="21036B43"/>
    <w:rsid w:val="213FBA41"/>
    <w:rsid w:val="229275A9"/>
    <w:rsid w:val="2303914F"/>
    <w:rsid w:val="23C0AE43"/>
    <w:rsid w:val="25731103"/>
    <w:rsid w:val="2688B673"/>
    <w:rsid w:val="2731EFE7"/>
    <w:rsid w:val="27956F90"/>
    <w:rsid w:val="2857557D"/>
    <w:rsid w:val="28E4D239"/>
    <w:rsid w:val="292EB4A8"/>
    <w:rsid w:val="29575451"/>
    <w:rsid w:val="2A4296C3"/>
    <w:rsid w:val="2ADEBEBB"/>
    <w:rsid w:val="2AF93393"/>
    <w:rsid w:val="2B20C985"/>
    <w:rsid w:val="2C0305FF"/>
    <w:rsid w:val="2C2C4BF8"/>
    <w:rsid w:val="2DC61945"/>
    <w:rsid w:val="2E34A3DB"/>
    <w:rsid w:val="2F30AA5A"/>
    <w:rsid w:val="2F41B44D"/>
    <w:rsid w:val="2FDB126A"/>
    <w:rsid w:val="310847D4"/>
    <w:rsid w:val="31763E41"/>
    <w:rsid w:val="31B00C0B"/>
    <w:rsid w:val="31F159F3"/>
    <w:rsid w:val="3292F5CF"/>
    <w:rsid w:val="32A9250A"/>
    <w:rsid w:val="33848630"/>
    <w:rsid w:val="357A309D"/>
    <w:rsid w:val="35DD9325"/>
    <w:rsid w:val="35EDF2F5"/>
    <w:rsid w:val="3681DDA6"/>
    <w:rsid w:val="36864E5E"/>
    <w:rsid w:val="37EB5E35"/>
    <w:rsid w:val="3897948D"/>
    <w:rsid w:val="3A1FE028"/>
    <w:rsid w:val="3A2EDD79"/>
    <w:rsid w:val="3AE91F2D"/>
    <w:rsid w:val="3B0DE8C2"/>
    <w:rsid w:val="3B3EA6DB"/>
    <w:rsid w:val="3B44DC87"/>
    <w:rsid w:val="3B7F14E7"/>
    <w:rsid w:val="3BAB9CD2"/>
    <w:rsid w:val="3CB03520"/>
    <w:rsid w:val="3E150F2D"/>
    <w:rsid w:val="3EA6D21C"/>
    <w:rsid w:val="3F9CF135"/>
    <w:rsid w:val="407D3AB5"/>
    <w:rsid w:val="4115F1D4"/>
    <w:rsid w:val="41F0FBAE"/>
    <w:rsid w:val="42257284"/>
    <w:rsid w:val="4354104F"/>
    <w:rsid w:val="4387142B"/>
    <w:rsid w:val="442B1BF4"/>
    <w:rsid w:val="44532857"/>
    <w:rsid w:val="45F504CC"/>
    <w:rsid w:val="468ECE95"/>
    <w:rsid w:val="46E82C85"/>
    <w:rsid w:val="481F1790"/>
    <w:rsid w:val="4838591B"/>
    <w:rsid w:val="4934912F"/>
    <w:rsid w:val="4A8E9AF2"/>
    <w:rsid w:val="4B2B1D32"/>
    <w:rsid w:val="4B822A22"/>
    <w:rsid w:val="4B891F27"/>
    <w:rsid w:val="4C79F06A"/>
    <w:rsid w:val="4CC092FB"/>
    <w:rsid w:val="4DC69851"/>
    <w:rsid w:val="4E9C9AD8"/>
    <w:rsid w:val="4EA7CE6A"/>
    <w:rsid w:val="4F49287A"/>
    <w:rsid w:val="4F9A8F78"/>
    <w:rsid w:val="50026F9C"/>
    <w:rsid w:val="50B1864E"/>
    <w:rsid w:val="512AE33F"/>
    <w:rsid w:val="5259A554"/>
    <w:rsid w:val="53CE5799"/>
    <w:rsid w:val="54F4CF22"/>
    <w:rsid w:val="54F58D9C"/>
    <w:rsid w:val="54FD6535"/>
    <w:rsid w:val="55AF3EB1"/>
    <w:rsid w:val="55F41B2D"/>
    <w:rsid w:val="578F86E2"/>
    <w:rsid w:val="58E7C7DB"/>
    <w:rsid w:val="59BED372"/>
    <w:rsid w:val="5ADF6809"/>
    <w:rsid w:val="5B7D61C1"/>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167C1D2"/>
    <w:rsid w:val="61C4A132"/>
    <w:rsid w:val="641AD282"/>
    <w:rsid w:val="651E85E1"/>
    <w:rsid w:val="675AE5FF"/>
    <w:rsid w:val="68F93B81"/>
    <w:rsid w:val="6942F1B5"/>
    <w:rsid w:val="69A052D3"/>
    <w:rsid w:val="69B41C13"/>
    <w:rsid w:val="6A1E2DED"/>
    <w:rsid w:val="6A24F929"/>
    <w:rsid w:val="6A892BDD"/>
    <w:rsid w:val="6AC8D4F4"/>
    <w:rsid w:val="6B0F65C6"/>
    <w:rsid w:val="6B105D9F"/>
    <w:rsid w:val="6C6D56ED"/>
    <w:rsid w:val="6CE30EAB"/>
    <w:rsid w:val="6D0EA92A"/>
    <w:rsid w:val="6E9AC5FD"/>
    <w:rsid w:val="6FF9552E"/>
    <w:rsid w:val="70022F57"/>
    <w:rsid w:val="70F1A2D8"/>
    <w:rsid w:val="71F9C087"/>
    <w:rsid w:val="722796BB"/>
    <w:rsid w:val="72D63DB5"/>
    <w:rsid w:val="7336FC0F"/>
    <w:rsid w:val="7387177D"/>
    <w:rsid w:val="743F8ECA"/>
    <w:rsid w:val="74F68869"/>
    <w:rsid w:val="751A61FE"/>
    <w:rsid w:val="75345622"/>
    <w:rsid w:val="776B2481"/>
    <w:rsid w:val="776F6273"/>
    <w:rsid w:val="77B78CFC"/>
    <w:rsid w:val="780B8BD8"/>
    <w:rsid w:val="782CC0EE"/>
    <w:rsid w:val="79028785"/>
    <w:rsid w:val="79CECB9A"/>
    <w:rsid w:val="79D24E31"/>
    <w:rsid w:val="7A27C875"/>
    <w:rsid w:val="7D5C1E34"/>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C91B060D-0DAB-4089-9FF4-C9BDFF1FA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4354104F"/>
    <w:pPr>
      <w:ind w:left="720"/>
      <w:contextualSpacing/>
    </w:pPr>
  </w:style>
  <w:style w:type="paragraph" w:styleId="Kopfzeile">
    <w:name w:val="header"/>
    <w:basedOn w:val="Standard"/>
    <w:uiPriority w:val="99"/>
    <w:unhideWhenUsed/>
    <w:rsid w:val="4354104F"/>
    <w:pPr>
      <w:tabs>
        <w:tab w:val="center" w:pos="4680"/>
        <w:tab w:val="right" w:pos="9360"/>
      </w:tabs>
      <w:spacing w:after="0" w:line="240" w:lineRule="auto"/>
    </w:pPr>
  </w:style>
  <w:style w:type="paragraph" w:styleId="Fuzeile">
    <w:name w:val="footer"/>
    <w:basedOn w:val="Standard"/>
    <w:uiPriority w:val="99"/>
    <w:unhideWhenUsed/>
    <w:rsid w:val="4354104F"/>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E01272"/>
    <w:rPr>
      <w:sz w:val="16"/>
      <w:szCs w:val="16"/>
    </w:rPr>
  </w:style>
  <w:style w:type="paragraph" w:styleId="Kommentartext">
    <w:name w:val="annotation text"/>
    <w:basedOn w:val="Standard"/>
    <w:link w:val="KommentartextZchn"/>
    <w:uiPriority w:val="99"/>
    <w:unhideWhenUsed/>
    <w:rsid w:val="00E01272"/>
    <w:pPr>
      <w:spacing w:line="240" w:lineRule="auto"/>
    </w:pPr>
    <w:rPr>
      <w:sz w:val="20"/>
      <w:szCs w:val="20"/>
    </w:rPr>
  </w:style>
  <w:style w:type="character" w:customStyle="1" w:styleId="KommentartextZchn">
    <w:name w:val="Kommentartext Zchn"/>
    <w:basedOn w:val="Absatz-Standardschriftart"/>
    <w:link w:val="Kommentartext"/>
    <w:uiPriority w:val="99"/>
    <w:rsid w:val="00E01272"/>
    <w:rPr>
      <w:sz w:val="20"/>
      <w:szCs w:val="20"/>
    </w:rPr>
  </w:style>
  <w:style w:type="paragraph" w:styleId="Kommentarthema">
    <w:name w:val="annotation subject"/>
    <w:basedOn w:val="Kommentartext"/>
    <w:next w:val="Kommentartext"/>
    <w:link w:val="KommentarthemaZchn"/>
    <w:uiPriority w:val="99"/>
    <w:semiHidden/>
    <w:unhideWhenUsed/>
    <w:rsid w:val="00E01272"/>
    <w:rPr>
      <w:b/>
      <w:bCs/>
    </w:rPr>
  </w:style>
  <w:style w:type="character" w:customStyle="1" w:styleId="KommentarthemaZchn">
    <w:name w:val="Kommentarthema Zchn"/>
    <w:basedOn w:val="KommentartextZchn"/>
    <w:link w:val="Kommentarthema"/>
    <w:uiPriority w:val="99"/>
    <w:semiHidden/>
    <w:rsid w:val="00E01272"/>
    <w:rPr>
      <w:b/>
      <w:bCs/>
      <w:sz w:val="20"/>
      <w:szCs w:val="20"/>
    </w:rPr>
  </w:style>
  <w:style w:type="character" w:styleId="Platzhaltertext">
    <w:name w:val="Placeholder Text"/>
    <w:basedOn w:val="Absatz-Standardschriftart"/>
    <w:uiPriority w:val="99"/>
    <w:semiHidden/>
    <w:rsid w:val="00285879"/>
    <w:rPr>
      <w:color w:val="666666"/>
    </w:rPr>
  </w:style>
  <w:style w:type="character" w:styleId="Hyperlink">
    <w:name w:val="Hyperlink"/>
    <w:basedOn w:val="Absatz-Standardschriftart"/>
    <w:uiPriority w:val="99"/>
    <w:unhideWhenUsed/>
    <w:rsid w:val="009255DC"/>
    <w:rPr>
      <w:color w:val="467886" w:themeColor="hyperlink"/>
      <w:u w:val="single"/>
    </w:rPr>
  </w:style>
  <w:style w:type="character" w:styleId="NichtaufgelsteErwhnung">
    <w:name w:val="Unresolved Mention"/>
    <w:basedOn w:val="Absatz-Standardschriftart"/>
    <w:uiPriority w:val="99"/>
    <w:semiHidden/>
    <w:unhideWhenUsed/>
    <w:rsid w:val="009255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rfi.fr/fr/podcasts/de-vive-s-voix/20240930-jeunes-auteurs-francophones-%C3%A0-limoges-%C3%A9crire-autour-des-violences-syst%C3%A9miques?fbclid=IwY2xjawGjCB5leHRuA2FlbQIxMQABHZSFkCf-AUjXbfP_SB8yO4DnLiGt5hEydgaadlmN4leo5VKRJQna4WgB6g_aem_QGeqi9kHlBSUNBb3mFNMd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ceneweb.fr/anthony-thibault-met-en-scene-la-grande-ourse-de-penda-diouf/"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Allgemein"/>
          <w:gallery w:val="placeholder"/>
        </w:category>
        <w:types>
          <w:type w:val="bbPlcHdr"/>
        </w:types>
        <w:behaviors>
          <w:behavior w:val="content"/>
        </w:behaviors>
        <w:guid w:val="{374455D5-EA50-4DB4-BCD9-13DC9B0F20DB}"/>
      </w:docPartPr>
      <w:docPartBody>
        <w:p w:rsidR="00EA135F" w:rsidRDefault="00FB21DF">
          <w:r w:rsidRPr="008108CC">
            <w:rPr>
              <w:rStyle w:val="Platzhaltertext"/>
            </w:rPr>
            <w:t>Wählen Sie ein Element aus.</w:t>
          </w:r>
        </w:p>
      </w:docPartBody>
    </w:docPart>
    <w:docPart>
      <w:docPartPr>
        <w:name w:val="FA3130FC6605439E8C01E34B2AA46327"/>
        <w:category>
          <w:name w:val="Allgemein"/>
          <w:gallery w:val="placeholder"/>
        </w:category>
        <w:types>
          <w:type w:val="bbPlcHdr"/>
        </w:types>
        <w:behaviors>
          <w:behavior w:val="content"/>
        </w:behaviors>
        <w:guid w:val="{17E4D552-63F7-44B0-9B5C-49B3CFE6EDA8}"/>
      </w:docPartPr>
      <w:docPartBody>
        <w:p w:rsidR="00A84D96" w:rsidRDefault="00EA135F" w:rsidP="00EA135F">
          <w:pPr>
            <w:pStyle w:val="FA3130FC6605439E8C01E34B2AA46327"/>
          </w:pPr>
          <w:r w:rsidRPr="008108CC">
            <w:rPr>
              <w:rStyle w:val="Platzhaltertext"/>
            </w:rPr>
            <w:t>Wählen Sie ein Element aus.</w:t>
          </w:r>
        </w:p>
      </w:docPartBody>
    </w:docPart>
    <w:docPart>
      <w:docPartPr>
        <w:name w:val="5F255709148A4263AC2ED29300A9155A"/>
        <w:category>
          <w:name w:val="Allgemein"/>
          <w:gallery w:val="placeholder"/>
        </w:category>
        <w:types>
          <w:type w:val="bbPlcHdr"/>
        </w:types>
        <w:behaviors>
          <w:behavior w:val="content"/>
        </w:behaviors>
        <w:guid w:val="{1D0A420E-5990-43D7-A203-67DC26EBD4CF}"/>
      </w:docPartPr>
      <w:docPartBody>
        <w:p w:rsidR="00E42228" w:rsidRDefault="0091096D" w:rsidP="0091096D">
          <w:pPr>
            <w:pStyle w:val="5F255709148A4263AC2ED29300A9155A"/>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271EE"/>
    <w:rsid w:val="00107295"/>
    <w:rsid w:val="00155B31"/>
    <w:rsid w:val="00195FA8"/>
    <w:rsid w:val="001B7194"/>
    <w:rsid w:val="001F37E8"/>
    <w:rsid w:val="00212CA1"/>
    <w:rsid w:val="00224F90"/>
    <w:rsid w:val="00226EBD"/>
    <w:rsid w:val="00264F68"/>
    <w:rsid w:val="002946A1"/>
    <w:rsid w:val="002A683A"/>
    <w:rsid w:val="003446EC"/>
    <w:rsid w:val="003E73E8"/>
    <w:rsid w:val="004C19E7"/>
    <w:rsid w:val="004D2EE3"/>
    <w:rsid w:val="004E482E"/>
    <w:rsid w:val="004E78F8"/>
    <w:rsid w:val="00513751"/>
    <w:rsid w:val="005A413A"/>
    <w:rsid w:val="00693142"/>
    <w:rsid w:val="00697F98"/>
    <w:rsid w:val="006E08CC"/>
    <w:rsid w:val="006F4277"/>
    <w:rsid w:val="007369B7"/>
    <w:rsid w:val="007419F0"/>
    <w:rsid w:val="00794426"/>
    <w:rsid w:val="008312F2"/>
    <w:rsid w:val="008D29F7"/>
    <w:rsid w:val="0091096D"/>
    <w:rsid w:val="00934E28"/>
    <w:rsid w:val="009A0978"/>
    <w:rsid w:val="009A526E"/>
    <w:rsid w:val="00A84D96"/>
    <w:rsid w:val="00AB58D8"/>
    <w:rsid w:val="00B748B0"/>
    <w:rsid w:val="00BA18CF"/>
    <w:rsid w:val="00C21C8C"/>
    <w:rsid w:val="00D13E7C"/>
    <w:rsid w:val="00E42228"/>
    <w:rsid w:val="00E51380"/>
    <w:rsid w:val="00E82924"/>
    <w:rsid w:val="00EA135F"/>
    <w:rsid w:val="00EC0707"/>
    <w:rsid w:val="00EC22C6"/>
    <w:rsid w:val="00ED4A3E"/>
    <w:rsid w:val="00EE221A"/>
    <w:rsid w:val="00F031C4"/>
    <w:rsid w:val="00F52BFD"/>
    <w:rsid w:val="00F86EB8"/>
    <w:rsid w:val="00FA3845"/>
    <w:rsid w:val="00FA4329"/>
    <w:rsid w:val="00FB21DF"/>
    <w:rsid w:val="00FB26F8"/>
    <w:rsid w:val="00FE6F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91096D"/>
    <w:rPr>
      <w:color w:val="666666"/>
    </w:rPr>
  </w:style>
  <w:style w:type="paragraph" w:customStyle="1" w:styleId="FA3130FC6605439E8C01E34B2AA46327">
    <w:name w:val="FA3130FC6605439E8C01E34B2AA46327"/>
    <w:rsid w:val="00EA135F"/>
  </w:style>
  <w:style w:type="paragraph" w:customStyle="1" w:styleId="5F255709148A4263AC2ED29300A9155A">
    <w:name w:val="5F255709148A4263AC2ED29300A9155A"/>
    <w:rsid w:val="0091096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2.xml><?xml version="1.0" encoding="utf-8"?>
<ds:datastoreItem xmlns:ds="http://schemas.openxmlformats.org/officeDocument/2006/customXml" ds:itemID="{A105BD70-0726-42BD-9203-DF39378F6D2D}">
  <ds:schemaRefs>
    <ds:schemaRef ds:uri="http://schemas.microsoft.com/sharepoint/v3/contenttype/forms"/>
  </ds:schemaRefs>
</ds:datastoreItem>
</file>

<file path=customXml/itemProps3.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customXml/itemProps4.xml><?xml version="1.0" encoding="utf-8"?>
<ds:datastoreItem xmlns:ds="http://schemas.openxmlformats.org/officeDocument/2006/customXml" ds:itemID="{94ABD332-77E0-45B1-8A79-EFEF6E2F43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1363</Words>
  <Characters>8589</Characters>
  <Application>Microsoft Office Word</Application>
  <DocSecurity>0</DocSecurity>
  <Lines>71</Lines>
  <Paragraphs>19</Paragraphs>
  <ScaleCrop>false</ScaleCrop>
  <Company/>
  <LinksUpToDate>false</LinksUpToDate>
  <CharactersWithSpaces>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222</cp:revision>
  <dcterms:created xsi:type="dcterms:W3CDTF">2025-10-08T20:03:00Z</dcterms:created>
  <dcterms:modified xsi:type="dcterms:W3CDTF">2026-03-04T14:42:00Z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