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323334AB" w14:textId="63CFD35A" w:rsidR="00161FC1" w:rsidRPr="00161FC1" w:rsidRDefault="00161FC1">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CA7375" w:rsidRDefault="00A417A0" w:rsidP="008F6B9A">
            <w:pPr>
              <w:rPr>
                <w:rFonts w:ascii="Aptos" w:hAnsi="Aptos"/>
                <w:b/>
                <w:bCs/>
                <w:color w:val="7F7F7F" w:themeColor="text1" w:themeTint="80"/>
              </w:rPr>
            </w:pPr>
            <w:bookmarkStart w:id="0" w:name="Kurztext" w:colFirst="0" w:colLast="0"/>
            <w:bookmarkStart w:id="1" w:name="Basisinfos" w:colFirst="0" w:colLast="2"/>
            <w:r w:rsidRPr="00CA7375">
              <w:rPr>
                <w:rFonts w:ascii="Aptos" w:hAnsi="Aptos"/>
                <w:b/>
                <w:bCs/>
                <w:color w:val="7F7F7F" w:themeColor="text1" w:themeTint="80"/>
              </w:rPr>
              <w:t>Name Produktion</w:t>
            </w:r>
          </w:p>
        </w:tc>
        <w:tc>
          <w:tcPr>
            <w:tcW w:w="4508" w:type="dxa"/>
            <w:gridSpan w:val="3"/>
          </w:tcPr>
          <w:p w14:paraId="594E071C" w14:textId="18D76107" w:rsidR="00A417A0" w:rsidRPr="00CA7375" w:rsidRDefault="00E00CFD" w:rsidP="008F6B9A">
            <w:pPr>
              <w:rPr>
                <w:rFonts w:ascii="Aptos" w:hAnsi="Aptos"/>
                <w:highlight w:val="green"/>
              </w:rPr>
            </w:pPr>
            <w:r w:rsidRPr="00CA7375">
              <w:rPr>
                <w:rFonts w:ascii="Aptos" w:hAnsi="Aptos"/>
                <w:highlight w:val="green"/>
              </w:rPr>
              <w:t>FAMILY TRIANGLE</w:t>
            </w:r>
          </w:p>
        </w:tc>
      </w:tr>
      <w:tr w:rsidR="00D55D52" w14:paraId="0714637E" w14:textId="77777777" w:rsidTr="00A417A0">
        <w:tc>
          <w:tcPr>
            <w:tcW w:w="4508" w:type="dxa"/>
          </w:tcPr>
          <w:p w14:paraId="3AE8FD34" w14:textId="38E367D2" w:rsidR="00D55D52" w:rsidRPr="00CA7375" w:rsidRDefault="00D55D52" w:rsidP="00D55D52">
            <w:pPr>
              <w:rPr>
                <w:rFonts w:ascii="Aptos" w:hAnsi="Aptos"/>
                <w:b/>
                <w:bCs/>
                <w:color w:val="7F7F7F" w:themeColor="text1" w:themeTint="80"/>
              </w:rPr>
            </w:pPr>
            <w:proofErr w:type="spellStart"/>
            <w:r w:rsidRPr="00CA7375">
              <w:rPr>
                <w:rFonts w:ascii="Aptos" w:eastAsia="Arial" w:hAnsi="Aptos" w:cs="Arial"/>
                <w:b/>
                <w:bCs/>
                <w:color w:val="7F7F7F" w:themeColor="text1" w:themeTint="80"/>
              </w:rPr>
              <w:t>Künstler:in</w:t>
            </w:r>
            <w:proofErr w:type="spellEnd"/>
            <w:r w:rsidRPr="00CA7375">
              <w:rPr>
                <w:rFonts w:ascii="Aptos" w:eastAsia="Arial" w:hAnsi="Aptos" w:cs="Arial"/>
                <w:b/>
                <w:bCs/>
                <w:color w:val="7F7F7F" w:themeColor="text1" w:themeTint="80"/>
              </w:rPr>
              <w:t xml:space="preserve"> / Kompanie</w:t>
            </w:r>
          </w:p>
        </w:tc>
        <w:tc>
          <w:tcPr>
            <w:tcW w:w="4508" w:type="dxa"/>
            <w:gridSpan w:val="3"/>
          </w:tcPr>
          <w:p w14:paraId="174682CB" w14:textId="71511133" w:rsidR="00D55D52" w:rsidRPr="00CA7375" w:rsidRDefault="00461C0D" w:rsidP="00D55D52">
            <w:pPr>
              <w:rPr>
                <w:rFonts w:ascii="Aptos" w:hAnsi="Aptos"/>
                <w:highlight w:val="green"/>
              </w:rPr>
            </w:pPr>
            <w:r w:rsidRPr="00CA7375">
              <w:rPr>
                <w:rFonts w:ascii="Aptos" w:hAnsi="Aptos"/>
                <w:highlight w:val="green"/>
              </w:rPr>
              <w:t>Hung Chien-Han, Hung Wei-Yao, Ray Tseng</w:t>
            </w:r>
          </w:p>
        </w:tc>
      </w:tr>
      <w:tr w:rsidR="00D55D52" w14:paraId="2355618A" w14:textId="77777777" w:rsidTr="00A417A0">
        <w:tc>
          <w:tcPr>
            <w:tcW w:w="4508" w:type="dxa"/>
          </w:tcPr>
          <w:p w14:paraId="6DB6BA41" w14:textId="48B6F009" w:rsidR="00D55D52" w:rsidRPr="00CA7375" w:rsidRDefault="00D55D52" w:rsidP="00D55D52">
            <w:pPr>
              <w:rPr>
                <w:rFonts w:ascii="Aptos" w:hAnsi="Aptos"/>
                <w:b/>
                <w:bCs/>
                <w:color w:val="7F7F7F" w:themeColor="text1" w:themeTint="80"/>
              </w:rPr>
            </w:pPr>
            <w:r w:rsidRPr="00CA7375">
              <w:rPr>
                <w:rFonts w:ascii="Aptos" w:hAnsi="Aptos"/>
                <w:b/>
                <w:bCs/>
                <w:color w:val="7F7F7F" w:themeColor="text1" w:themeTint="80"/>
              </w:rPr>
              <w:t>Spielort</w:t>
            </w:r>
          </w:p>
        </w:tc>
        <w:tc>
          <w:tcPr>
            <w:tcW w:w="4508" w:type="dxa"/>
            <w:gridSpan w:val="3"/>
          </w:tcPr>
          <w:p w14:paraId="16144986" w14:textId="7F3877C1" w:rsidR="00D55D52" w:rsidRPr="00CA7375" w:rsidRDefault="00CA7375"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w:t>
            </w:r>
            <w:r w:rsidR="00871A7D">
              <w:rPr>
                <w:rFonts w:ascii="Aptos" w:hAnsi="Aptos"/>
                <w:highlight w:val="green"/>
              </w:rPr>
              <w:t>Große Bühne</w:t>
            </w:r>
          </w:p>
        </w:tc>
      </w:tr>
      <w:bookmarkEnd w:id="0"/>
      <w:tr w:rsidR="00CA7375" w14:paraId="242C3489" w14:textId="77777777">
        <w:trPr>
          <w:trHeight w:val="68"/>
        </w:trPr>
        <w:tc>
          <w:tcPr>
            <w:tcW w:w="4508" w:type="dxa"/>
            <w:vMerge w:val="restart"/>
          </w:tcPr>
          <w:p w14:paraId="1D8BA607" w14:textId="57E44ED1" w:rsidR="00CA7375" w:rsidRPr="00CA7375" w:rsidRDefault="00CA7375" w:rsidP="00D55D52">
            <w:pPr>
              <w:rPr>
                <w:rFonts w:ascii="Aptos" w:hAnsi="Aptos"/>
                <w:b/>
                <w:bCs/>
                <w:color w:val="7F7F7F" w:themeColor="text1" w:themeTint="80"/>
              </w:rPr>
            </w:pPr>
            <w:r w:rsidRPr="00CA7375">
              <w:rPr>
                <w:rFonts w:ascii="Aptos" w:hAnsi="Aptos"/>
                <w:b/>
                <w:bCs/>
                <w:color w:val="7F7F7F" w:themeColor="text1" w:themeTint="80"/>
              </w:rPr>
              <w:t>Spieldatum &amp; Uhrzeit</w:t>
            </w:r>
          </w:p>
        </w:tc>
        <w:tc>
          <w:tcPr>
            <w:tcW w:w="2254" w:type="dxa"/>
          </w:tcPr>
          <w:p w14:paraId="6110A18D" w14:textId="48362A5F" w:rsidR="00CA7375" w:rsidRPr="00CA7375" w:rsidRDefault="00973632" w:rsidP="00D55D52">
            <w:pPr>
              <w:rPr>
                <w:rFonts w:ascii="Aptos" w:hAnsi="Aptos"/>
                <w:highlight w:val="green"/>
              </w:rPr>
            </w:pPr>
            <w:r>
              <w:rPr>
                <w:rFonts w:ascii="Aptos" w:hAnsi="Aptos"/>
                <w:highlight w:val="green"/>
              </w:rPr>
              <w:t>19.06.2026</w:t>
            </w:r>
          </w:p>
        </w:tc>
        <w:tc>
          <w:tcPr>
            <w:tcW w:w="1127" w:type="dxa"/>
          </w:tcPr>
          <w:p w14:paraId="1B2A1C62" w14:textId="543D7214" w:rsidR="00CA7375" w:rsidRPr="00CA7375" w:rsidRDefault="003B5625" w:rsidP="00D55D52">
            <w:pPr>
              <w:rPr>
                <w:rFonts w:ascii="Aptos" w:hAnsi="Aptos"/>
                <w:highlight w:val="green"/>
              </w:rPr>
            </w:pPr>
            <w:r>
              <w:rPr>
                <w:rFonts w:ascii="Aptos" w:hAnsi="Aptos"/>
                <w:highlight w:val="green"/>
              </w:rPr>
              <w:t>19:00</w:t>
            </w:r>
          </w:p>
        </w:tc>
        <w:tc>
          <w:tcPr>
            <w:tcW w:w="1127" w:type="dxa"/>
          </w:tcPr>
          <w:p w14:paraId="116D2B8B" w14:textId="0D4D2D94" w:rsidR="00CA7375" w:rsidRPr="00CA7375" w:rsidRDefault="003B5625" w:rsidP="00D55D52">
            <w:pPr>
              <w:rPr>
                <w:rFonts w:ascii="Aptos" w:hAnsi="Aptos"/>
                <w:highlight w:val="green"/>
              </w:rPr>
            </w:pPr>
            <w:r>
              <w:rPr>
                <w:rFonts w:ascii="Aptos" w:hAnsi="Aptos"/>
                <w:highlight w:val="green"/>
              </w:rPr>
              <w:t>20:10</w:t>
            </w:r>
          </w:p>
        </w:tc>
      </w:tr>
      <w:tr w:rsidR="00CA7375" w14:paraId="2B942593" w14:textId="77777777">
        <w:trPr>
          <w:trHeight w:val="68"/>
        </w:trPr>
        <w:tc>
          <w:tcPr>
            <w:tcW w:w="4508" w:type="dxa"/>
            <w:vMerge/>
          </w:tcPr>
          <w:p w14:paraId="5AC9A47D" w14:textId="77777777" w:rsidR="00CA7375" w:rsidRPr="008022CB" w:rsidRDefault="00CA7375" w:rsidP="00D55D52">
            <w:pPr>
              <w:rPr>
                <w:rFonts w:ascii="Aptos" w:hAnsi="Aptos"/>
                <w:b/>
                <w:bCs/>
              </w:rPr>
            </w:pPr>
          </w:p>
        </w:tc>
        <w:tc>
          <w:tcPr>
            <w:tcW w:w="2254" w:type="dxa"/>
          </w:tcPr>
          <w:p w14:paraId="33A99B99" w14:textId="1E978513" w:rsidR="00CA7375" w:rsidRPr="00CA7375" w:rsidRDefault="00973632" w:rsidP="00D55D52">
            <w:pPr>
              <w:rPr>
                <w:rStyle w:val="Kommentarzeichen"/>
                <w:sz w:val="24"/>
                <w:szCs w:val="24"/>
                <w:highlight w:val="green"/>
              </w:rPr>
            </w:pPr>
            <w:r>
              <w:rPr>
                <w:rStyle w:val="Kommentarzeichen"/>
                <w:sz w:val="24"/>
                <w:szCs w:val="24"/>
                <w:highlight w:val="green"/>
              </w:rPr>
              <w:t>20.06.2026</w:t>
            </w:r>
          </w:p>
        </w:tc>
        <w:tc>
          <w:tcPr>
            <w:tcW w:w="1127" w:type="dxa"/>
          </w:tcPr>
          <w:p w14:paraId="13302E48" w14:textId="1390F235" w:rsidR="00CA7375" w:rsidRPr="00CA7375" w:rsidRDefault="003B5625" w:rsidP="00D55D52">
            <w:pPr>
              <w:rPr>
                <w:rStyle w:val="Kommentarzeichen"/>
                <w:sz w:val="24"/>
                <w:szCs w:val="24"/>
                <w:highlight w:val="green"/>
              </w:rPr>
            </w:pPr>
            <w:r>
              <w:rPr>
                <w:rStyle w:val="Kommentarzeichen"/>
                <w:sz w:val="24"/>
                <w:szCs w:val="24"/>
                <w:highlight w:val="green"/>
              </w:rPr>
              <w:t>21:00</w:t>
            </w:r>
          </w:p>
        </w:tc>
        <w:tc>
          <w:tcPr>
            <w:tcW w:w="1127" w:type="dxa"/>
          </w:tcPr>
          <w:p w14:paraId="04B840A1" w14:textId="54FA2754" w:rsidR="00CA7375" w:rsidRPr="00CA7375" w:rsidRDefault="003B5625" w:rsidP="00D55D52">
            <w:pPr>
              <w:rPr>
                <w:rStyle w:val="Kommentarzeichen"/>
                <w:sz w:val="24"/>
                <w:szCs w:val="24"/>
                <w:highlight w:val="green"/>
              </w:rPr>
            </w:pPr>
            <w:r>
              <w:rPr>
                <w:rStyle w:val="Kommentarzeichen"/>
                <w:sz w:val="24"/>
                <w:szCs w:val="24"/>
                <w:highlight w:val="green"/>
              </w:rPr>
              <w:t>22:10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CA7375">
        <w:rPr>
          <w:rFonts w:ascii="Aptos" w:eastAsia="Arial" w:hAnsi="Aptos" w:cs="Arial"/>
          <w:b/>
          <w:bCs/>
          <w:color w:val="7F7F7F" w:themeColor="text1" w:themeTint="80"/>
          <w:highlight w:val="green"/>
        </w:rPr>
        <w:t>Kurztext / A-Text (</w:t>
      </w:r>
      <w:r w:rsidR="00970457" w:rsidRPr="00CA7375">
        <w:rPr>
          <w:rFonts w:ascii="Aptos" w:eastAsia="Arial" w:hAnsi="Aptos" w:cs="Arial"/>
          <w:b/>
          <w:bCs/>
          <w:color w:val="7F7F7F" w:themeColor="text1" w:themeTint="80"/>
          <w:highlight w:val="green"/>
        </w:rPr>
        <w:t>120</w:t>
      </w:r>
      <w:r w:rsidR="008F6B9A" w:rsidRPr="00CA7375">
        <w:rPr>
          <w:rFonts w:ascii="Aptos" w:eastAsia="Arial" w:hAnsi="Aptos" w:cs="Arial"/>
          <w:b/>
          <w:bCs/>
          <w:color w:val="7F7F7F" w:themeColor="text1" w:themeTint="80"/>
          <w:highlight w:val="green"/>
        </w:rPr>
        <w:t xml:space="preserve"> +- 10%</w:t>
      </w:r>
      <w:r w:rsidRPr="00CA7375">
        <w:rPr>
          <w:rFonts w:ascii="Aptos" w:eastAsia="Arial" w:hAnsi="Aptos" w:cs="Arial"/>
          <w:b/>
          <w:bCs/>
          <w:color w:val="7F7F7F" w:themeColor="text1" w:themeTint="80"/>
          <w:highlight w:val="green"/>
        </w:rPr>
        <w:t xml:space="preserve"> </w:t>
      </w:r>
      <w:r w:rsidR="00970457" w:rsidRPr="00CA7375">
        <w:rPr>
          <w:rFonts w:ascii="Aptos" w:eastAsia="Arial" w:hAnsi="Aptos" w:cs="Arial"/>
          <w:b/>
          <w:bCs/>
          <w:color w:val="7F7F7F" w:themeColor="text1" w:themeTint="80"/>
          <w:highlight w:val="green"/>
        </w:rPr>
        <w:t>Zeichen</w:t>
      </w:r>
      <w:r w:rsidR="005A76DE" w:rsidRPr="00CA7375">
        <w:rPr>
          <w:rFonts w:ascii="Aptos" w:eastAsia="Arial" w:hAnsi="Aptos" w:cs="Arial"/>
          <w:b/>
          <w:bCs/>
          <w:color w:val="7F7F7F" w:themeColor="text1" w:themeTint="80"/>
          <w:highlight w:val="green"/>
        </w:rPr>
        <w:t xml:space="preserve"> – 1 Zeile ca.</w:t>
      </w:r>
      <w:r w:rsidRPr="00CA7375">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0B0E04EE" w14:textId="607E6ED3" w:rsidR="00B3051B" w:rsidRPr="00B57F58" w:rsidRDefault="00B3051B" w:rsidP="00B3051B">
      <w:pPr>
        <w:rPr>
          <w:rFonts w:ascii="Aptos" w:eastAsia="Arial" w:hAnsi="Aptos" w:cs="Arial"/>
          <w:b/>
          <w:bCs/>
          <w:color w:val="7F7F7F" w:themeColor="text1" w:themeTint="80"/>
        </w:rPr>
      </w:pPr>
      <w:r w:rsidRPr="4319B64C">
        <w:rPr>
          <w:rFonts w:ascii="Aptos" w:eastAsia="Arial" w:hAnsi="Aptos" w:cs="Arial"/>
          <w:b/>
          <w:bCs/>
          <w:color w:val="7F7F7F" w:themeColor="text1" w:themeTint="80"/>
          <w:highlight w:val="green"/>
        </w:rPr>
        <w:t>Detailtext / Programmbuch / C-Text (1700 +- 10%</w:t>
      </w:r>
      <w:r w:rsidR="00391380" w:rsidRPr="4319B64C">
        <w:rPr>
          <w:rFonts w:ascii="Aptos" w:eastAsia="Arial" w:hAnsi="Aptos" w:cs="Arial"/>
          <w:b/>
          <w:bCs/>
          <w:color w:val="7F7F7F" w:themeColor="text1" w:themeTint="80"/>
          <w:highlight w:val="green"/>
        </w:rPr>
        <w:t xml:space="preserve"> </w:t>
      </w:r>
      <w:r w:rsidRPr="4319B64C">
        <w:rPr>
          <w:rFonts w:ascii="Aptos" w:eastAsia="Arial" w:hAnsi="Aptos" w:cs="Arial"/>
          <w:b/>
          <w:bCs/>
          <w:color w:val="7F7F7F" w:themeColor="text1" w:themeTint="80"/>
          <w:highlight w:val="green"/>
        </w:rPr>
        <w:t>Zeichen)</w:t>
      </w:r>
    </w:p>
    <w:p w14:paraId="30420D99" w14:textId="3E5C5BAD" w:rsidR="00462F83" w:rsidRPr="00462F83" w:rsidRDefault="00462F83" w:rsidP="00462F83">
      <w:pPr>
        <w:pBdr>
          <w:bottom w:val="single" w:sz="6" w:space="1" w:color="auto"/>
        </w:pBdr>
        <w:jc w:val="both"/>
        <w:rPr>
          <w:color w:val="000000" w:themeColor="text1"/>
        </w:rPr>
      </w:pPr>
      <w:r w:rsidRPr="00462F83">
        <w:rPr>
          <w:color w:val="000000" w:themeColor="text1"/>
        </w:rPr>
        <w:t xml:space="preserve">Ein Liebespaar, ein Geschwisterpaar, drei Menschen, ein Ping-Pong-Tisch. Das erstaunliche Setting in </w:t>
      </w:r>
      <w:r w:rsidR="00D515C4" w:rsidRPr="00D515C4">
        <w:rPr>
          <w:color w:val="000000" w:themeColor="text1"/>
        </w:rPr>
        <w:t>FAMILY TRIANGLE</w:t>
      </w:r>
      <w:r w:rsidRPr="00462F83">
        <w:rPr>
          <w:color w:val="000000" w:themeColor="text1"/>
        </w:rPr>
        <w:t>, einem Familiendreieck, will die Grundlagen von Familie neu verhandeln: Familie ist etwas, das entsteht, nicht etwas, das feststeht. Beziehungen werden in diesem Bühnenexperiment nicht behauptet, sondern ausprobiert, verschoben und neu sortiert.</w:t>
      </w:r>
    </w:p>
    <w:p w14:paraId="71107F98" w14:textId="3D936258" w:rsidR="00462F83" w:rsidRPr="00462F83" w:rsidRDefault="00462F83" w:rsidP="77E839F2">
      <w:pPr>
        <w:pBdr>
          <w:bottom w:val="single" w:sz="6" w:space="1" w:color="auto"/>
        </w:pBdr>
        <w:jc w:val="both"/>
        <w:rPr>
          <w:color w:val="000000" w:themeColor="text1"/>
        </w:rPr>
      </w:pPr>
      <w:r w:rsidRPr="77E839F2">
        <w:rPr>
          <w:color w:val="000000" w:themeColor="text1"/>
        </w:rPr>
        <w:t>In vielen Ländern der Welt sind queere Lebensformen nichts Ungewöhnliches. Der menschliche Wunsch nach eigenen Kindern hingegen, und insbesondere der Weg dahin, stellt viele Paare oft vor rechtlich und kulturell komplexe Situationen</w:t>
      </w:r>
      <w:r w:rsidR="7F1CE4A1" w:rsidRPr="77E839F2">
        <w:rPr>
          <w:color w:val="000000" w:themeColor="text1"/>
        </w:rPr>
        <w:t xml:space="preserve">, obwohl </w:t>
      </w:r>
      <w:r w:rsidRPr="77E839F2">
        <w:rPr>
          <w:color w:val="000000" w:themeColor="text1"/>
        </w:rPr>
        <w:t xml:space="preserve">die Ehe für gleichgeschlechtliche Paare </w:t>
      </w:r>
      <w:r w:rsidR="3A5D1F92" w:rsidRPr="77E839F2">
        <w:rPr>
          <w:color w:val="000000" w:themeColor="text1"/>
        </w:rPr>
        <w:t xml:space="preserve">vielerorts </w:t>
      </w:r>
      <w:r w:rsidR="580823DE" w:rsidRPr="77E839F2">
        <w:rPr>
          <w:color w:val="000000" w:themeColor="text1"/>
        </w:rPr>
        <w:t>anerkannt</w:t>
      </w:r>
      <w:r w:rsidR="5AFC3EB0" w:rsidRPr="77E839F2">
        <w:rPr>
          <w:color w:val="000000" w:themeColor="text1"/>
        </w:rPr>
        <w:t xml:space="preserve"> wurde</w:t>
      </w:r>
      <w:r w:rsidRPr="77E839F2">
        <w:rPr>
          <w:color w:val="000000" w:themeColor="text1"/>
        </w:rPr>
        <w:t xml:space="preserve">. Fragen nach Elternschaft, Reproduktion und rechtlicher Absicherung queerer Familien bleiben dennoch gesellschaftlich und politisch umkämpft. </w:t>
      </w:r>
    </w:p>
    <w:p w14:paraId="20FBE255" w14:textId="77777777" w:rsidR="00462F83" w:rsidRPr="00462F83" w:rsidRDefault="00462F83" w:rsidP="00462F83">
      <w:pPr>
        <w:pBdr>
          <w:bottom w:val="single" w:sz="6" w:space="1" w:color="auto"/>
        </w:pBdr>
        <w:jc w:val="both"/>
        <w:rPr>
          <w:color w:val="000000" w:themeColor="text1"/>
        </w:rPr>
      </w:pPr>
      <w:r w:rsidRPr="00462F83">
        <w:rPr>
          <w:color w:val="000000" w:themeColor="text1"/>
        </w:rPr>
        <w:t xml:space="preserve">Die Inszenierung nimmt diese Realitäten ernst, ohne sie zu problematisieren. Stattdessen öffnet das Stück einen Raum, in dem unterschiedliche Formen von Familie nebeneinander denkbar werden. </w:t>
      </w:r>
    </w:p>
    <w:p w14:paraId="7A2690F2" w14:textId="318680A5" w:rsidR="00462F83" w:rsidRPr="00462F83" w:rsidRDefault="00462F83" w:rsidP="77E839F2">
      <w:pPr>
        <w:pBdr>
          <w:bottom w:val="single" w:sz="6" w:space="1" w:color="auto"/>
        </w:pBdr>
        <w:jc w:val="both"/>
        <w:rPr>
          <w:color w:val="000000" w:themeColor="text1"/>
        </w:rPr>
      </w:pPr>
      <w:r w:rsidRPr="77E839F2">
        <w:rPr>
          <w:color w:val="000000" w:themeColor="text1"/>
        </w:rPr>
        <w:lastRenderedPageBreak/>
        <w:t>Die Regisseurin Hung Chien-Han</w:t>
      </w:r>
      <w:r w:rsidR="5297629B" w:rsidRPr="77E839F2">
        <w:rPr>
          <w:color w:val="000000" w:themeColor="text1"/>
        </w:rPr>
        <w:t xml:space="preserve">, </w:t>
      </w:r>
      <w:r w:rsidRPr="77E839F2">
        <w:rPr>
          <w:color w:val="000000" w:themeColor="text1"/>
        </w:rPr>
        <w:t xml:space="preserve">ihr jüngerer Bruder Hung Wei-Yao, Schauspieler, und die Lichtdesignerin Ray Tseng sind nicht nur eine künstlerische Produktionsgemeinschaft. Ihr Zusammenleben zu dritt bildet die Grundlage der Performance </w:t>
      </w:r>
      <w:r w:rsidR="00D515C4" w:rsidRPr="77E839F2">
        <w:rPr>
          <w:color w:val="000000" w:themeColor="text1"/>
        </w:rPr>
        <w:t>FAMILY TRIANGLE</w:t>
      </w:r>
      <w:r w:rsidRPr="77E839F2">
        <w:rPr>
          <w:color w:val="000000" w:themeColor="text1"/>
        </w:rPr>
        <w:t>.</w:t>
      </w:r>
    </w:p>
    <w:p w14:paraId="15089F88" w14:textId="237D9836" w:rsidR="001E4719" w:rsidRDefault="00462F83" w:rsidP="77E839F2">
      <w:pPr>
        <w:pBdr>
          <w:bottom w:val="single" w:sz="6" w:space="1" w:color="auto"/>
        </w:pBdr>
        <w:jc w:val="both"/>
        <w:rPr>
          <w:color w:val="000000" w:themeColor="text1"/>
        </w:rPr>
      </w:pPr>
      <w:r w:rsidRPr="77E839F2">
        <w:rPr>
          <w:color w:val="000000" w:themeColor="text1"/>
        </w:rPr>
        <w:t>Ein verblüffendes Ping-Pong zwischen Video und Spielszenen, Ansprache an das Publikum und weiteren theatralen Kniffen nimmt alle mit auf einen Roadt</w:t>
      </w:r>
      <w:r w:rsidR="419DD016" w:rsidRPr="77E839F2">
        <w:rPr>
          <w:color w:val="000000" w:themeColor="text1"/>
        </w:rPr>
        <w:t xml:space="preserve">rip </w:t>
      </w:r>
      <w:r w:rsidRPr="77E839F2">
        <w:rPr>
          <w:color w:val="000000" w:themeColor="text1"/>
        </w:rPr>
        <w:t>intensive</w:t>
      </w:r>
      <w:r w:rsidR="6471DE50" w:rsidRPr="77E839F2">
        <w:rPr>
          <w:color w:val="000000" w:themeColor="text1"/>
        </w:rPr>
        <w:t>r</w:t>
      </w:r>
      <w:r w:rsidRPr="77E839F2">
        <w:rPr>
          <w:color w:val="000000" w:themeColor="text1"/>
        </w:rPr>
        <w:t xml:space="preserve"> Verhandlung</w:t>
      </w:r>
      <w:r w:rsidR="3D2D9AD3" w:rsidRPr="77E839F2">
        <w:rPr>
          <w:color w:val="000000" w:themeColor="text1"/>
        </w:rPr>
        <w:t>en</w:t>
      </w:r>
      <w:r w:rsidRPr="77E839F2">
        <w:rPr>
          <w:color w:val="000000" w:themeColor="text1"/>
        </w:rPr>
        <w:t xml:space="preserve"> von persönlichen, höchst intimen Themen der </w:t>
      </w:r>
      <w:proofErr w:type="gramStart"/>
      <w:r w:rsidRPr="77E839F2">
        <w:rPr>
          <w:color w:val="000000" w:themeColor="text1"/>
        </w:rPr>
        <w:t>Darsteller:innen</w:t>
      </w:r>
      <w:proofErr w:type="gramEnd"/>
      <w:r w:rsidRPr="77E839F2">
        <w:rPr>
          <w:color w:val="000000" w:themeColor="text1"/>
        </w:rPr>
        <w:t>.</w:t>
      </w:r>
    </w:p>
    <w:p w14:paraId="226DD7CB" w14:textId="169DD29F" w:rsidR="004D503C" w:rsidRPr="00973632" w:rsidRDefault="7DE6BEF7" w:rsidP="664CB8BB">
      <w:pPr>
        <w:pBdr>
          <w:bottom w:val="single" w:sz="6" w:space="1" w:color="auto"/>
        </w:pBdr>
        <w:rPr>
          <w:color w:val="000000" w:themeColor="text1"/>
          <w:lang w:val="en-US"/>
        </w:rPr>
      </w:pPr>
      <w:r w:rsidRPr="00973632">
        <w:rPr>
          <w:color w:val="000000" w:themeColor="text1"/>
          <w:lang w:val="en-US"/>
        </w:rPr>
        <w:t>EN</w:t>
      </w:r>
    </w:p>
    <w:p w14:paraId="5150DD0D" w14:textId="6E204831" w:rsidR="004E6FFD" w:rsidRPr="00973632" w:rsidRDefault="7DE6BEF7" w:rsidP="664CB8BB">
      <w:pPr>
        <w:spacing w:before="240" w:after="240"/>
        <w:jc w:val="both"/>
        <w:rPr>
          <w:lang w:val="en-US"/>
        </w:rPr>
      </w:pPr>
      <w:r w:rsidRPr="00973632">
        <w:rPr>
          <w:rFonts w:ascii="Aptos" w:eastAsia="Aptos" w:hAnsi="Aptos" w:cs="Aptos"/>
          <w:color w:val="000000" w:themeColor="text1"/>
          <w:lang w:val="en-US"/>
        </w:rPr>
        <w:t xml:space="preserve">A pair of lovers, a pair of siblings, three people, and a ping-pong table—the surprising setting of </w:t>
      </w:r>
      <w:r w:rsidRPr="00973632">
        <w:rPr>
          <w:rFonts w:ascii="Aptos" w:eastAsia="Aptos" w:hAnsi="Aptos" w:cs="Aptos"/>
          <w:i/>
          <w:iCs/>
          <w:color w:val="000000" w:themeColor="text1"/>
          <w:lang w:val="en-US"/>
        </w:rPr>
        <w:t>Family Triangle</w:t>
      </w:r>
      <w:r w:rsidRPr="00973632">
        <w:rPr>
          <w:rFonts w:ascii="Aptos" w:eastAsia="Aptos" w:hAnsi="Aptos" w:cs="Aptos"/>
          <w:color w:val="000000" w:themeColor="text1"/>
          <w:lang w:val="en-US"/>
        </w:rPr>
        <w:t xml:space="preserve"> seeks to renegotiate the fundamentals of family: family is something that develops—it is not a fixed entity. In this stage experiment, relationships are not asserted, but rather tried out, shifted, and rearranged.</w:t>
      </w:r>
    </w:p>
    <w:p w14:paraId="0F736E60" w14:textId="599CA74D" w:rsidR="004E6FFD" w:rsidRPr="00973632" w:rsidRDefault="7DE6BEF7" w:rsidP="664CB8BB">
      <w:pPr>
        <w:spacing w:after="0"/>
        <w:jc w:val="both"/>
        <w:rPr>
          <w:lang w:val="en-US"/>
        </w:rPr>
      </w:pPr>
      <w:r w:rsidRPr="77E839F2">
        <w:rPr>
          <w:rFonts w:ascii="Aptos" w:eastAsia="Aptos" w:hAnsi="Aptos" w:cs="Aptos"/>
          <w:color w:val="000000" w:themeColor="text1"/>
          <w:lang w:val="en-US"/>
        </w:rPr>
        <w:t>In many countries around the world, queer lifestyles are nothing unusual. The human desire to have children of one's own, however, and especially the path to achieving this, often presents many couples with legally and culturally complex situations</w:t>
      </w:r>
      <w:r w:rsidR="57529FAB" w:rsidRPr="77E839F2">
        <w:rPr>
          <w:rFonts w:ascii="Aptos" w:eastAsia="Aptos" w:hAnsi="Aptos" w:cs="Aptos"/>
          <w:color w:val="000000" w:themeColor="text1"/>
          <w:lang w:val="en-US"/>
        </w:rPr>
        <w:t>, despite</w:t>
      </w:r>
      <w:r w:rsidR="5F8176B1" w:rsidRPr="77E839F2">
        <w:rPr>
          <w:rFonts w:ascii="Aptos" w:eastAsia="Aptos" w:hAnsi="Aptos" w:cs="Aptos"/>
          <w:color w:val="000000" w:themeColor="text1"/>
          <w:lang w:val="en-US"/>
        </w:rPr>
        <w:t xml:space="preserve"> meanwhile </w:t>
      </w:r>
      <w:r w:rsidRPr="77E839F2">
        <w:rPr>
          <w:rFonts w:ascii="Aptos" w:eastAsia="Aptos" w:hAnsi="Aptos" w:cs="Aptos"/>
          <w:color w:val="000000" w:themeColor="text1"/>
          <w:lang w:val="en-US"/>
        </w:rPr>
        <w:t>marriage to same-sex couples</w:t>
      </w:r>
      <w:r w:rsidR="2F29CAE8" w:rsidRPr="77E839F2">
        <w:rPr>
          <w:rFonts w:ascii="Aptos" w:eastAsia="Aptos" w:hAnsi="Aptos" w:cs="Aptos"/>
          <w:color w:val="000000" w:themeColor="text1"/>
          <w:lang w:val="en-US"/>
        </w:rPr>
        <w:t xml:space="preserve"> is</w:t>
      </w:r>
      <w:r w:rsidR="46332D3D" w:rsidRPr="77E839F2">
        <w:rPr>
          <w:rFonts w:ascii="Aptos" w:eastAsia="Aptos" w:hAnsi="Aptos" w:cs="Aptos"/>
          <w:color w:val="000000" w:themeColor="text1"/>
          <w:lang w:val="en-US"/>
        </w:rPr>
        <w:t xml:space="preserve"> accepte</w:t>
      </w:r>
      <w:r w:rsidR="1AA5B50D" w:rsidRPr="77E839F2">
        <w:rPr>
          <w:rFonts w:ascii="Aptos" w:eastAsia="Aptos" w:hAnsi="Aptos" w:cs="Aptos"/>
          <w:color w:val="000000" w:themeColor="text1"/>
          <w:lang w:val="en-US"/>
        </w:rPr>
        <w:t>d in many places</w:t>
      </w:r>
      <w:r w:rsidRPr="77E839F2">
        <w:rPr>
          <w:rFonts w:ascii="Aptos" w:eastAsia="Aptos" w:hAnsi="Aptos" w:cs="Aptos"/>
          <w:color w:val="000000" w:themeColor="text1"/>
          <w:lang w:val="en-US"/>
        </w:rPr>
        <w:t>. Nevertheless, questions of parenthood, reproduction, and legal protection for queer families remain socially and politically contentious.</w:t>
      </w:r>
    </w:p>
    <w:p w14:paraId="14A798CA" w14:textId="01E3BB61" w:rsidR="004E6FFD" w:rsidRPr="00973632" w:rsidRDefault="7DE6BEF7" w:rsidP="664CB8BB">
      <w:pPr>
        <w:spacing w:before="240" w:after="240"/>
        <w:jc w:val="both"/>
        <w:rPr>
          <w:lang w:val="en-US"/>
        </w:rPr>
      </w:pPr>
      <w:proofErr w:type="gramStart"/>
      <w:r w:rsidRPr="00973632">
        <w:rPr>
          <w:rFonts w:ascii="Aptos" w:eastAsia="Aptos" w:hAnsi="Aptos" w:cs="Aptos"/>
          <w:color w:val="000000" w:themeColor="text1"/>
          <w:lang w:val="en-US"/>
        </w:rPr>
        <w:t>The production</w:t>
      </w:r>
      <w:proofErr w:type="gramEnd"/>
      <w:r w:rsidRPr="00973632">
        <w:rPr>
          <w:rFonts w:ascii="Aptos" w:eastAsia="Aptos" w:hAnsi="Aptos" w:cs="Aptos"/>
          <w:color w:val="000000" w:themeColor="text1"/>
          <w:lang w:val="en-US"/>
        </w:rPr>
        <w:t xml:space="preserve"> takes these realities seriously without </w:t>
      </w:r>
      <w:proofErr w:type="spellStart"/>
      <w:r w:rsidRPr="00973632">
        <w:rPr>
          <w:rFonts w:ascii="Aptos" w:eastAsia="Aptos" w:hAnsi="Aptos" w:cs="Aptos"/>
          <w:color w:val="000000" w:themeColor="text1"/>
          <w:lang w:val="en-US"/>
        </w:rPr>
        <w:t>problematising</w:t>
      </w:r>
      <w:proofErr w:type="spellEnd"/>
      <w:r w:rsidRPr="00973632">
        <w:rPr>
          <w:rFonts w:ascii="Aptos" w:eastAsia="Aptos" w:hAnsi="Aptos" w:cs="Aptos"/>
          <w:color w:val="000000" w:themeColor="text1"/>
          <w:lang w:val="en-US"/>
        </w:rPr>
        <w:t xml:space="preserve"> them. Instead, the play </w:t>
      </w:r>
      <w:proofErr w:type="gramStart"/>
      <w:r w:rsidRPr="00973632">
        <w:rPr>
          <w:rFonts w:ascii="Aptos" w:eastAsia="Aptos" w:hAnsi="Aptos" w:cs="Aptos"/>
          <w:color w:val="000000" w:themeColor="text1"/>
          <w:lang w:val="en-US"/>
        </w:rPr>
        <w:t>opens up</w:t>
      </w:r>
      <w:proofErr w:type="gramEnd"/>
      <w:r w:rsidRPr="00973632">
        <w:rPr>
          <w:rFonts w:ascii="Aptos" w:eastAsia="Aptos" w:hAnsi="Aptos" w:cs="Aptos"/>
          <w:color w:val="000000" w:themeColor="text1"/>
          <w:lang w:val="en-US"/>
        </w:rPr>
        <w:t xml:space="preserve"> a space in which different family structures become conceivable.</w:t>
      </w:r>
    </w:p>
    <w:p w14:paraId="450A8592" w14:textId="56725688" w:rsidR="004E6FFD" w:rsidRPr="00973632" w:rsidRDefault="7DE6BEF7" w:rsidP="664CB8BB">
      <w:pPr>
        <w:spacing w:before="240" w:after="240"/>
        <w:jc w:val="both"/>
        <w:rPr>
          <w:lang w:val="en-US"/>
        </w:rPr>
      </w:pPr>
      <w:r w:rsidRPr="77E839F2">
        <w:rPr>
          <w:rFonts w:ascii="Aptos" w:eastAsia="Aptos" w:hAnsi="Aptos" w:cs="Aptos"/>
          <w:color w:val="000000" w:themeColor="text1"/>
          <w:lang w:val="en-US"/>
        </w:rPr>
        <w:t>Director Hung Chien-Han</w:t>
      </w:r>
      <w:r w:rsidR="21754EF8" w:rsidRPr="77E839F2">
        <w:rPr>
          <w:rFonts w:ascii="Aptos" w:eastAsia="Aptos" w:hAnsi="Aptos" w:cs="Aptos"/>
          <w:color w:val="000000" w:themeColor="text1"/>
          <w:lang w:val="en-US"/>
        </w:rPr>
        <w:t xml:space="preserve">, </w:t>
      </w:r>
      <w:r w:rsidRPr="77E839F2">
        <w:rPr>
          <w:rFonts w:ascii="Aptos" w:eastAsia="Aptos" w:hAnsi="Aptos" w:cs="Aptos"/>
          <w:color w:val="000000" w:themeColor="text1"/>
          <w:lang w:val="en-US"/>
        </w:rPr>
        <w:t xml:space="preserve">her younger brother Hung Wei-Yao, an actor, and lighting designer Ray Tseng do not merely form an artistic production collective. It is the life they share that forms the basis of the performance </w:t>
      </w:r>
      <w:r w:rsidRPr="77E839F2">
        <w:rPr>
          <w:rFonts w:ascii="Aptos" w:eastAsia="Aptos" w:hAnsi="Aptos" w:cs="Aptos"/>
          <w:i/>
          <w:iCs/>
          <w:color w:val="000000" w:themeColor="text1"/>
          <w:lang w:val="en-US"/>
        </w:rPr>
        <w:t>Family Triangle</w:t>
      </w:r>
      <w:r w:rsidRPr="77E839F2">
        <w:rPr>
          <w:rFonts w:ascii="Aptos" w:eastAsia="Aptos" w:hAnsi="Aptos" w:cs="Aptos"/>
          <w:color w:val="000000" w:themeColor="text1"/>
          <w:lang w:val="en-US"/>
        </w:rPr>
        <w:t>.</w:t>
      </w:r>
    </w:p>
    <w:p w14:paraId="332CC80C" w14:textId="3C4D9970" w:rsidR="004E6FFD" w:rsidRPr="00973632" w:rsidRDefault="7DE6BEF7" w:rsidP="664CB8BB">
      <w:pPr>
        <w:spacing w:before="240" w:after="240"/>
        <w:jc w:val="both"/>
        <w:rPr>
          <w:lang w:val="en-US"/>
        </w:rPr>
      </w:pPr>
      <w:r w:rsidRPr="77E839F2">
        <w:rPr>
          <w:rFonts w:ascii="Aptos" w:eastAsia="Aptos" w:hAnsi="Aptos" w:cs="Aptos"/>
          <w:color w:val="000000" w:themeColor="text1"/>
          <w:lang w:val="en-US"/>
        </w:rPr>
        <w:t>Theatrical techniques including an amazing ping-pong between video and live scenes as well as breaking the fourth wall take audiences on a road trip through an intense negotiation of the performers’ personal, deeply intimate matters.</w:t>
      </w:r>
    </w:p>
    <w:p w14:paraId="09F9F3EF" w14:textId="647A2BFC" w:rsidR="004E6FFD" w:rsidRPr="00973632"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39D6E51E" w:rsidR="0073304C" w:rsidRPr="008765A6" w:rsidRDefault="00093BD8" w:rsidP="008F6B9A">
            <w:pPr>
              <w:rPr>
                <w:rFonts w:ascii="Aptos" w:eastAsia="Arial" w:hAnsi="Aptos" w:cs="Arial"/>
              </w:rPr>
            </w:pPr>
            <w:r>
              <w:rPr>
                <w:rFonts w:ascii="Aptos" w:eastAsia="Arial" w:hAnsi="Aptos" w:cs="Arial"/>
              </w:rPr>
              <w:t>Taiwan</w:t>
            </w:r>
          </w:p>
        </w:tc>
      </w:tr>
      <w:tr w:rsidR="0073304C" w14:paraId="642BA065" w14:textId="77777777" w:rsidTr="0073304C">
        <w:tc>
          <w:tcPr>
            <w:tcW w:w="4508" w:type="dxa"/>
          </w:tcPr>
          <w:p w14:paraId="5E270B5D" w14:textId="2289D0BB" w:rsidR="0073304C" w:rsidRPr="003C225A" w:rsidRDefault="00CE139B" w:rsidP="008F6B9A">
            <w:pPr>
              <w:rPr>
                <w:rFonts w:ascii="Aptos" w:eastAsia="Arial" w:hAnsi="Aptos" w:cs="Arial"/>
                <w:b/>
                <w:bCs/>
                <w:color w:val="7F7F7F" w:themeColor="text1" w:themeTint="80"/>
              </w:rPr>
            </w:pPr>
            <w:r w:rsidRPr="003C225A">
              <w:rPr>
                <w:rFonts w:ascii="Aptos" w:eastAsia="Arial" w:hAnsi="Aptos" w:cs="Arial"/>
                <w:b/>
                <w:bCs/>
                <w:color w:val="7F7F7F" w:themeColor="text1" w:themeTint="80"/>
              </w:rPr>
              <w:t>Sprache(n)</w:t>
            </w:r>
          </w:p>
        </w:tc>
        <w:tc>
          <w:tcPr>
            <w:tcW w:w="4508" w:type="dxa"/>
            <w:gridSpan w:val="2"/>
          </w:tcPr>
          <w:p w14:paraId="1AEBD3DE" w14:textId="1E0B72E8" w:rsidR="0073304C" w:rsidRPr="008765A6" w:rsidRDefault="00301FCA" w:rsidP="008F6B9A">
            <w:pPr>
              <w:rPr>
                <w:rFonts w:ascii="Aptos" w:eastAsia="Arial" w:hAnsi="Aptos" w:cs="Arial"/>
              </w:rPr>
            </w:pPr>
            <w:r>
              <w:rPr>
                <w:rFonts w:ascii="Aptos" w:eastAsia="Arial" w:hAnsi="Aptos" w:cs="Arial"/>
              </w:rPr>
              <w:t>Mandarin</w:t>
            </w:r>
          </w:p>
        </w:tc>
      </w:tr>
      <w:tr w:rsidR="00871A7D" w14:paraId="15A87BA7" w14:textId="77777777" w:rsidTr="0073304C">
        <w:tc>
          <w:tcPr>
            <w:tcW w:w="4508" w:type="dxa"/>
          </w:tcPr>
          <w:p w14:paraId="133AD288" w14:textId="77777777" w:rsidR="00871A7D" w:rsidRPr="003C225A" w:rsidRDefault="00871A7D" w:rsidP="008F6B9A">
            <w:pPr>
              <w:rPr>
                <w:rFonts w:ascii="Aptos" w:eastAsia="Arial" w:hAnsi="Aptos" w:cs="Arial"/>
                <w:b/>
                <w:bCs/>
                <w:color w:val="7F7F7F" w:themeColor="text1" w:themeTint="80"/>
              </w:rPr>
            </w:pPr>
          </w:p>
        </w:tc>
        <w:tc>
          <w:tcPr>
            <w:tcW w:w="4508" w:type="dxa"/>
            <w:gridSpan w:val="2"/>
          </w:tcPr>
          <w:p w14:paraId="52AB6E04" w14:textId="2F5CDAFD" w:rsidR="00871A7D" w:rsidRPr="003C225A" w:rsidRDefault="00EA6107" w:rsidP="008F6B9A">
            <w:pPr>
              <w:rPr>
                <w:rFonts w:ascii="Aptos" w:eastAsia="Arial" w:hAnsi="Aptos" w:cs="Arial"/>
                <w:highlight w:val="green"/>
              </w:rPr>
            </w:pPr>
            <w:r w:rsidRPr="003C225A">
              <w:rPr>
                <w:rFonts w:ascii="Aptos" w:eastAsia="Arial" w:hAnsi="Aptos" w:cs="Arial"/>
                <w:highlight w:val="green"/>
              </w:rPr>
              <w:t xml:space="preserve">In </w:t>
            </w:r>
            <w:r w:rsidR="003C225A" w:rsidRPr="003C225A">
              <w:rPr>
                <w:rFonts w:ascii="Aptos" w:eastAsia="Arial" w:hAnsi="Aptos" w:cs="Arial"/>
                <w:highlight w:val="green"/>
              </w:rPr>
              <w:t>Mandarin</w:t>
            </w:r>
            <w:r w:rsidRPr="003C225A">
              <w:rPr>
                <w:rFonts w:ascii="Aptos" w:eastAsia="Arial" w:hAnsi="Aptos" w:cs="Arial"/>
                <w:highlight w:val="green"/>
              </w:rPr>
              <w:t xml:space="preserve"> mit deutscher </w:t>
            </w:r>
            <w:r w:rsidR="003C225A" w:rsidRPr="003C225A">
              <w:rPr>
                <w:rFonts w:ascii="Aptos" w:eastAsia="Arial" w:hAnsi="Aptos" w:cs="Arial"/>
                <w:highlight w:val="green"/>
              </w:rPr>
              <w:t>und</w:t>
            </w:r>
            <w:r w:rsidRPr="003C225A">
              <w:rPr>
                <w:rFonts w:ascii="Aptos" w:eastAsia="Arial" w:hAnsi="Aptos" w:cs="Arial"/>
                <w:highlight w:val="green"/>
              </w:rPr>
              <w:t xml:space="preserve"> </w:t>
            </w:r>
            <w:r w:rsidR="00A650D1" w:rsidRPr="003C225A">
              <w:rPr>
                <w:rFonts w:ascii="Aptos" w:eastAsia="Arial" w:hAnsi="Aptos" w:cs="Arial"/>
                <w:highlight w:val="green"/>
              </w:rPr>
              <w:t>englischer</w:t>
            </w:r>
            <w:r w:rsidRPr="003C225A">
              <w:rPr>
                <w:rFonts w:ascii="Aptos" w:eastAsia="Arial" w:hAnsi="Aptos" w:cs="Arial"/>
                <w:highlight w:val="green"/>
              </w:rPr>
              <w:t xml:space="preserve"> </w:t>
            </w:r>
            <w:proofErr w:type="spellStart"/>
            <w:r w:rsidRPr="003C225A">
              <w:rPr>
                <w:rFonts w:ascii="Aptos" w:eastAsia="Arial" w:hAnsi="Aptos" w:cs="Arial"/>
                <w:highlight w:val="green"/>
              </w:rPr>
              <w:t>Übertitelung</w:t>
            </w:r>
            <w:proofErr w:type="spellEnd"/>
            <w:r w:rsidRPr="003C225A">
              <w:rPr>
                <w:rFonts w:ascii="Aptos" w:eastAsia="Arial" w:hAnsi="Aptos" w:cs="Arial"/>
                <w:highlight w:val="green"/>
              </w:rPr>
              <w:t>.</w:t>
            </w:r>
          </w:p>
        </w:tc>
      </w:tr>
      <w:tr w:rsidR="003C6E6B" w14:paraId="7ED6978E" w14:textId="77777777" w:rsidTr="003C6E6B">
        <w:trPr>
          <w:trHeight w:val="229"/>
        </w:trPr>
        <w:tc>
          <w:tcPr>
            <w:tcW w:w="4508" w:type="dxa"/>
            <w:vMerge w:val="restart"/>
          </w:tcPr>
          <w:p w14:paraId="0132C592" w14:textId="42D227AA" w:rsidR="003C6E6B" w:rsidRPr="003C225A" w:rsidRDefault="00226EA8" w:rsidP="008F6B9A">
            <w:pPr>
              <w:rPr>
                <w:rFonts w:ascii="Aptos" w:eastAsia="Arial" w:hAnsi="Aptos" w:cs="Arial"/>
                <w:b/>
                <w:bCs/>
                <w:color w:val="7F7F7F" w:themeColor="text1" w:themeTint="80"/>
              </w:rPr>
            </w:pPr>
            <w:r w:rsidRPr="003C225A">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65159E92"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Content>
                <w:r w:rsidR="003C225A">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59E36E7749C44D509F5854F462321FE8"/>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659BE6AB" w:rsidR="0073304C" w:rsidRPr="003C225A" w:rsidRDefault="00955C26" w:rsidP="008F6B9A">
                <w:pPr>
                  <w:rPr>
                    <w:rFonts w:ascii="Aptos" w:eastAsia="Arial" w:hAnsi="Aptos" w:cs="Arial"/>
                    <w:highlight w:val="green"/>
                  </w:rPr>
                </w:pPr>
                <w:r w:rsidRPr="003C225A">
                  <w:rPr>
                    <w:rFonts w:ascii="Aptos" w:eastAsia="Arial" w:hAnsi="Aptos" w:cs="Arial"/>
                    <w:highlight w:val="green"/>
                  </w:rPr>
                  <w:t>Interdisziplinäre Performance</w:t>
                </w:r>
              </w:p>
            </w:tc>
          </w:sdtContent>
        </w:sdt>
      </w:tr>
      <w:tr w:rsidR="00460485" w14:paraId="4DF7F902" w14:textId="77777777" w:rsidTr="006D1EF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lastRenderedPageBreak/>
              <w:t>Art der Aufführung</w:t>
            </w:r>
          </w:p>
        </w:tc>
        <w:tc>
          <w:tcPr>
            <w:tcW w:w="4508" w:type="dxa"/>
            <w:gridSpan w:val="2"/>
          </w:tcPr>
          <w:p w14:paraId="024FE45A" w14:textId="026E4217" w:rsidR="00460485" w:rsidRPr="003C225A"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5553DD">
                  <w:rPr>
                    <w:rFonts w:ascii="Aptos" w:eastAsia="Arial" w:hAnsi="Aptos" w:cs="Arial"/>
                    <w:highlight w:val="green"/>
                  </w:rPr>
                  <w:t>Deutschlandpremiere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6BD4A340" w:rsidR="00CE139B" w:rsidRPr="008765A6" w:rsidRDefault="00EB256B" w:rsidP="008F6B9A">
            <w:pPr>
              <w:rPr>
                <w:rFonts w:ascii="Aptos" w:eastAsia="Arial" w:hAnsi="Aptos" w:cs="Arial"/>
              </w:rPr>
            </w:pPr>
            <w:r>
              <w:rPr>
                <w:rFonts w:ascii="Aptos" w:eastAsia="Arial" w:hAnsi="Aptos" w:cs="Arial"/>
              </w:rPr>
              <w:t>7</w:t>
            </w:r>
            <w:r w:rsidR="00AE0206">
              <w:rPr>
                <w:rFonts w:ascii="Aptos" w:eastAsia="Arial" w:hAnsi="Aptos" w:cs="Arial"/>
              </w:rPr>
              <w:t>0</w:t>
            </w:r>
          </w:p>
        </w:tc>
      </w:tr>
      <w:tr w:rsidR="00A0254C" w14:paraId="1F07E9E2" w14:textId="77777777" w:rsidTr="0073304C">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761A496F" w:rsidR="00A0254C" w:rsidRPr="004A37A1" w:rsidRDefault="004A37A1" w:rsidP="008F6B9A">
            <w:pPr>
              <w:rPr>
                <w:rFonts w:ascii="Aptos" w:eastAsia="Arial" w:hAnsi="Aptos" w:cs="Arial"/>
                <w:highlight w:val="green"/>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der </w:t>
            </w:r>
            <w:proofErr w:type="spellStart"/>
            <w:r w:rsidRPr="00847703">
              <w:rPr>
                <w:rFonts w:ascii="Aptos" w:eastAsia="Arial" w:hAnsi="Aptos" w:cs="Arial"/>
                <w:highlight w:val="green"/>
              </w:rPr>
              <w:t>Großen</w:t>
            </w:r>
            <w:proofErr w:type="spellEnd"/>
            <w:r w:rsidRPr="00847703">
              <w:rPr>
                <w:rFonts w:ascii="Aptos" w:eastAsia="Arial" w:hAnsi="Aptos" w:cs="Arial"/>
                <w:highlight w:val="green"/>
              </w:rPr>
              <w:t xml:space="preserve"> Bühne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0073304C">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396C0183" w:rsidR="00A0254C" w:rsidRPr="00261673" w:rsidRDefault="00261673" w:rsidP="008F6B9A">
            <w:pPr>
              <w:rPr>
                <w:rFonts w:ascii="Aptos" w:hAnsi="Aptos"/>
                <w:highlight w:val="green"/>
              </w:rPr>
            </w:pPr>
            <w:r w:rsidRPr="00830EDF">
              <w:rPr>
                <w:rFonts w:ascii="Aptos" w:eastAsia="Arial" w:hAnsi="Aptos" w:cs="Arial"/>
                <w:highlight w:val="green"/>
              </w:rPr>
              <w:t xml:space="preserve">Am </w:t>
            </w:r>
            <w:r w:rsidR="00CC20F1">
              <w:rPr>
                <w:rFonts w:ascii="Aptos" w:eastAsia="Arial" w:hAnsi="Aptos" w:cs="Arial"/>
                <w:highlight w:val="green"/>
              </w:rPr>
              <w:t>19</w:t>
            </w:r>
            <w:r w:rsidRPr="00830EDF">
              <w:rPr>
                <w:rFonts w:ascii="Aptos" w:eastAsia="Arial" w:hAnsi="Aptos" w:cs="Arial"/>
                <w:highlight w:val="green"/>
              </w:rPr>
              <w:t xml:space="preserve">.06.2026 findet im Anschluss an die Vorstellung ein Nachgespräch </w:t>
            </w:r>
            <w:r>
              <w:rPr>
                <w:rFonts w:ascii="Aptos" w:eastAsia="Arial" w:hAnsi="Aptos" w:cs="Arial"/>
                <w:highlight w:val="green"/>
              </w:rPr>
              <w:t xml:space="preserve">auf der </w:t>
            </w:r>
            <w:proofErr w:type="spellStart"/>
            <w:r>
              <w:rPr>
                <w:rFonts w:ascii="Aptos" w:eastAsia="Arial" w:hAnsi="Aptos" w:cs="Arial"/>
                <w:highlight w:val="green"/>
              </w:rPr>
              <w:t>Großen</w:t>
            </w:r>
            <w:proofErr w:type="spellEnd"/>
            <w:r>
              <w:rPr>
                <w:rFonts w:ascii="Aptos" w:eastAsia="Arial" w:hAnsi="Aptos" w:cs="Arial"/>
                <w:highlight w:val="green"/>
              </w:rPr>
              <w:t xml:space="preserve"> Bühne </w:t>
            </w:r>
            <w:r w:rsidRPr="00830EDF">
              <w:rPr>
                <w:rFonts w:ascii="Aptos" w:eastAsia="Arial" w:hAnsi="Aptos" w:cs="Arial"/>
                <w:highlight w:val="green"/>
              </w:rPr>
              <w:t xml:space="preserve">im </w:t>
            </w:r>
            <w:proofErr w:type="spellStart"/>
            <w:r w:rsidRPr="00BE464F">
              <w:rPr>
                <w:rFonts w:ascii="Aptos" w:hAnsi="Aptos"/>
                <w:highlight w:val="green"/>
              </w:rPr>
              <w:t>Spinnbau</w:t>
            </w:r>
            <w:proofErr w:type="spellEnd"/>
            <w:r w:rsidRPr="00BE464F">
              <w:rPr>
                <w:rFonts w:ascii="Aptos" w:hAnsi="Aptos"/>
                <w:highlight w:val="green"/>
              </w:rPr>
              <w:t xml:space="preserve"> </w:t>
            </w:r>
            <w:r w:rsidRPr="00830EDF">
              <w:rPr>
                <w:rFonts w:ascii="Aptos" w:eastAsia="Arial" w:hAnsi="Aptos" w:cs="Arial"/>
                <w:highlight w:val="green"/>
              </w:rPr>
              <w:t>statt.</w:t>
            </w: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3E891EF1" w:rsidR="00825AE7" w:rsidRPr="00825AE7" w:rsidRDefault="00EB256B" w:rsidP="00825AE7">
                <w:pPr>
                  <w:rPr>
                    <w:rFonts w:ascii="Aptos" w:eastAsia="Arial" w:hAnsi="Aptos" w:cs="Arial"/>
                    <w:color w:val="000000" w:themeColor="text1"/>
                  </w:rPr>
                </w:pPr>
                <w:r>
                  <w:rPr>
                    <w:rFonts w:ascii="Aptos" w:eastAsia="Arial" w:hAnsi="Aptos" w:cs="Arial"/>
                    <w:color w:val="000000" w:themeColor="text1"/>
                  </w:rPr>
                  <w:t>Simon Abrahams</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3C225A" w:rsidRPr="00825AE7" w14:paraId="1F8E9F94" w14:textId="77777777">
        <w:trPr>
          <w:trHeight w:val="24"/>
        </w:trPr>
        <w:tc>
          <w:tcPr>
            <w:tcW w:w="4508" w:type="dxa"/>
          </w:tcPr>
          <w:p w14:paraId="4C074F0B" w14:textId="79F02FAB" w:rsidR="003C225A" w:rsidRPr="003761DE" w:rsidRDefault="003C225A"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4F703ADA" w14:textId="0B9D3ABC" w:rsidR="003C225A" w:rsidRPr="00825AE7" w:rsidRDefault="006557D4" w:rsidP="00EC2451">
            <w:pPr>
              <w:rPr>
                <w:rFonts w:ascii="Aptos" w:eastAsia="Arial" w:hAnsi="Aptos" w:cs="Arial"/>
                <w:color w:val="000000" w:themeColor="text1"/>
              </w:rPr>
            </w:pPr>
            <w:r>
              <w:rPr>
                <w:rFonts w:ascii="Aptos" w:eastAsia="Arial" w:hAnsi="Aptos" w:cs="Arial"/>
                <w:color w:val="000000" w:themeColor="text1"/>
                <w:highlight w:val="green"/>
              </w:rPr>
              <w:t>18</w:t>
            </w:r>
            <w:r w:rsidR="00BF07CB" w:rsidRPr="002E5166">
              <w:rPr>
                <w:rFonts w:ascii="Aptos" w:eastAsia="Arial" w:hAnsi="Aptos" w:cs="Arial"/>
                <w:color w:val="000000" w:themeColor="text1"/>
                <w:highlight w:val="green"/>
              </w:rPr>
              <w:t xml:space="preserve"> – 3</w:t>
            </w:r>
            <w:r w:rsidR="00CA2A23">
              <w:rPr>
                <w:rFonts w:ascii="Aptos" w:eastAsia="Arial" w:hAnsi="Aptos" w:cs="Arial"/>
                <w:color w:val="000000" w:themeColor="text1"/>
                <w:highlight w:val="green"/>
              </w:rPr>
              <w:t>0</w:t>
            </w:r>
            <w:r w:rsidR="00BF07CB" w:rsidRPr="002E5166">
              <w:rPr>
                <w:rFonts w:ascii="Aptos" w:eastAsia="Arial" w:hAnsi="Aptos" w:cs="Arial"/>
                <w:color w:val="000000" w:themeColor="text1"/>
                <w:highlight w:val="green"/>
              </w:rPr>
              <w:t xml:space="preserve"> €, 35</w:t>
            </w:r>
            <w:r w:rsidR="00BF07CB">
              <w:rPr>
                <w:rFonts w:ascii="Aptos" w:eastAsia="Arial" w:hAnsi="Aptos" w:cs="Arial"/>
                <w:color w:val="000000" w:themeColor="text1"/>
                <w:highlight w:val="green"/>
              </w:rPr>
              <w:t xml:space="preserve"> </w:t>
            </w:r>
            <w:r w:rsidR="00BF07CB"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4319B64C">
      <w:pPr>
        <w:rPr>
          <w:i/>
          <w:iCs/>
          <w:sz w:val="16"/>
          <w:szCs w:val="16"/>
        </w:rPr>
      </w:pPr>
      <w:proofErr w:type="spellStart"/>
      <w:r w:rsidRPr="005669A6">
        <w:rPr>
          <w:b/>
          <w:bCs/>
          <w:u w:val="single"/>
        </w:rPr>
        <w:t>Creditblock</w:t>
      </w:r>
      <w:proofErr w:type="spellEnd"/>
      <w:r>
        <w:br/>
      </w:r>
      <w:r w:rsidR="0088019E" w:rsidRPr="4319B64C">
        <w:rPr>
          <w:i/>
          <w:iCs/>
          <w:sz w:val="16"/>
          <w:szCs w:val="16"/>
        </w:rPr>
        <w:t>Bezeichnung</w:t>
      </w:r>
      <w:r w:rsidR="00C82CB3" w:rsidRPr="4319B64C">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14:paraId="2C2BD0C7" w14:textId="77777777" w:rsidTr="00967584">
        <w:tc>
          <w:tcPr>
            <w:tcW w:w="4508" w:type="dxa"/>
          </w:tcPr>
          <w:p w14:paraId="7387957F" w14:textId="09B7B035" w:rsidR="00967584" w:rsidRPr="00E02BFD" w:rsidRDefault="00CA2A23" w:rsidP="00FC4A1F">
            <w:pPr>
              <w:rPr>
                <w:rFonts w:ascii="Aptos" w:eastAsia="Arial" w:hAnsi="Aptos" w:cs="Arial"/>
                <w:b/>
                <w:bCs/>
                <w:color w:val="7F7F7F" w:themeColor="text1" w:themeTint="80"/>
                <w:highlight w:val="green"/>
              </w:rPr>
            </w:pPr>
            <w:r w:rsidRPr="00E02BFD">
              <w:rPr>
                <w:rFonts w:ascii="Aptos" w:eastAsia="Arial" w:hAnsi="Aptos" w:cs="Arial"/>
                <w:b/>
                <w:bCs/>
                <w:color w:val="7F7F7F" w:themeColor="text1" w:themeTint="80"/>
                <w:highlight w:val="green"/>
              </w:rPr>
              <w:t>Von und mit</w:t>
            </w:r>
          </w:p>
        </w:tc>
        <w:tc>
          <w:tcPr>
            <w:tcW w:w="4508" w:type="dxa"/>
          </w:tcPr>
          <w:p w14:paraId="337F0D3E" w14:textId="691846B8" w:rsidR="00967584" w:rsidRPr="00E02BFD" w:rsidRDefault="001E5FAA" w:rsidP="00FC4A1F">
            <w:pPr>
              <w:rPr>
                <w:rFonts w:ascii="Aptos" w:eastAsia="Arial" w:hAnsi="Aptos" w:cs="Arial"/>
                <w:highlight w:val="green"/>
              </w:rPr>
            </w:pPr>
            <w:r w:rsidRPr="00E02BFD">
              <w:rPr>
                <w:rFonts w:ascii="Aptos" w:eastAsia="Arial" w:hAnsi="Aptos" w:cs="Arial"/>
                <w:highlight w:val="green"/>
              </w:rPr>
              <w:t>Hung Chien-Han, Hung Wei-Yao, Ray Tseng</w:t>
            </w:r>
          </w:p>
        </w:tc>
      </w:tr>
      <w:tr w:rsidR="009A3781" w14:paraId="16D2BCBF" w14:textId="77777777" w:rsidTr="00967584">
        <w:tc>
          <w:tcPr>
            <w:tcW w:w="4508" w:type="dxa"/>
          </w:tcPr>
          <w:p w14:paraId="4B3467E6" w14:textId="757D8300" w:rsidR="009A3781" w:rsidRPr="007124AB" w:rsidRDefault="001E5FAA"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Dramaturgie</w:t>
            </w:r>
          </w:p>
        </w:tc>
        <w:tc>
          <w:tcPr>
            <w:tcW w:w="4508" w:type="dxa"/>
          </w:tcPr>
          <w:p w14:paraId="3482BE7E" w14:textId="46E8C39F" w:rsidR="009A3781" w:rsidRPr="007124AB" w:rsidRDefault="002B589D" w:rsidP="00FC4A1F">
            <w:pPr>
              <w:rPr>
                <w:rFonts w:ascii="Aptos" w:eastAsia="Arial" w:hAnsi="Aptos" w:cs="Arial"/>
                <w:highlight w:val="green"/>
              </w:rPr>
            </w:pPr>
            <w:r w:rsidRPr="007124AB">
              <w:rPr>
                <w:rFonts w:ascii="Aptos" w:eastAsia="Arial" w:hAnsi="Aptos" w:cs="Arial"/>
                <w:highlight w:val="green"/>
              </w:rPr>
              <w:t>Tang Fu-Kuen</w:t>
            </w:r>
          </w:p>
        </w:tc>
      </w:tr>
      <w:tr w:rsidR="00967584" w14:paraId="1D8B945B" w14:textId="77777777" w:rsidTr="00967584">
        <w:tc>
          <w:tcPr>
            <w:tcW w:w="4508" w:type="dxa"/>
          </w:tcPr>
          <w:p w14:paraId="27F5202F" w14:textId="5EF94E05" w:rsidR="00967584" w:rsidRPr="007124AB" w:rsidRDefault="002B589D"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Künstlerischer Mitarbeiter</w:t>
            </w:r>
          </w:p>
        </w:tc>
        <w:tc>
          <w:tcPr>
            <w:tcW w:w="4508" w:type="dxa"/>
          </w:tcPr>
          <w:p w14:paraId="01E08644" w14:textId="08653839" w:rsidR="00967584" w:rsidRPr="007124AB" w:rsidRDefault="002B589D" w:rsidP="00FC4A1F">
            <w:pPr>
              <w:rPr>
                <w:rFonts w:ascii="Aptos" w:eastAsia="Arial" w:hAnsi="Aptos" w:cs="Arial"/>
                <w:highlight w:val="green"/>
              </w:rPr>
            </w:pPr>
            <w:r w:rsidRPr="007124AB">
              <w:rPr>
                <w:rFonts w:ascii="Aptos" w:eastAsia="Arial" w:hAnsi="Aptos" w:cs="Arial"/>
                <w:highlight w:val="green"/>
              </w:rPr>
              <w:t>River Lin</w:t>
            </w:r>
          </w:p>
        </w:tc>
      </w:tr>
      <w:tr w:rsidR="009A3781" w14:paraId="0853D423" w14:textId="77777777" w:rsidTr="00967584">
        <w:tc>
          <w:tcPr>
            <w:tcW w:w="4508" w:type="dxa"/>
          </w:tcPr>
          <w:p w14:paraId="267F2E22" w14:textId="5423D95A" w:rsidR="009A3781" w:rsidRPr="007124AB" w:rsidRDefault="008A2097"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Szenografie</w:t>
            </w:r>
          </w:p>
        </w:tc>
        <w:tc>
          <w:tcPr>
            <w:tcW w:w="4508" w:type="dxa"/>
          </w:tcPr>
          <w:p w14:paraId="7819941B" w14:textId="3F926CA8" w:rsidR="009A3781" w:rsidRPr="007124AB" w:rsidRDefault="00154947" w:rsidP="00FC4A1F">
            <w:pPr>
              <w:rPr>
                <w:rFonts w:ascii="Aptos" w:eastAsia="Arial" w:hAnsi="Aptos" w:cs="Arial"/>
                <w:highlight w:val="green"/>
              </w:rPr>
            </w:pPr>
            <w:r w:rsidRPr="007124AB">
              <w:rPr>
                <w:rFonts w:ascii="Aptos" w:eastAsia="Arial" w:hAnsi="Aptos" w:cs="Arial"/>
                <w:highlight w:val="green"/>
              </w:rPr>
              <w:t>Jaivi Chen</w:t>
            </w:r>
          </w:p>
        </w:tc>
      </w:tr>
      <w:tr w:rsidR="00967584" w14:paraId="7B1C94AC" w14:textId="77777777" w:rsidTr="00967584">
        <w:tc>
          <w:tcPr>
            <w:tcW w:w="4508" w:type="dxa"/>
          </w:tcPr>
          <w:p w14:paraId="0EC71CA3" w14:textId="4F9CA82B" w:rsidR="00967584" w:rsidRPr="007124AB" w:rsidRDefault="00154947"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Lichtdesign</w:t>
            </w:r>
          </w:p>
        </w:tc>
        <w:tc>
          <w:tcPr>
            <w:tcW w:w="4508" w:type="dxa"/>
          </w:tcPr>
          <w:p w14:paraId="07A25ED4" w14:textId="35EA462C" w:rsidR="00967584" w:rsidRPr="007124AB" w:rsidRDefault="00154947" w:rsidP="00FC4A1F">
            <w:pPr>
              <w:rPr>
                <w:rFonts w:ascii="Aptos" w:eastAsia="Arial" w:hAnsi="Aptos" w:cs="Arial"/>
                <w:highlight w:val="green"/>
              </w:rPr>
            </w:pPr>
            <w:proofErr w:type="spellStart"/>
            <w:r w:rsidRPr="007124AB">
              <w:rPr>
                <w:rFonts w:ascii="Aptos" w:eastAsia="Arial" w:hAnsi="Aptos" w:cs="Arial"/>
                <w:highlight w:val="green"/>
              </w:rPr>
              <w:t>You</w:t>
            </w:r>
            <w:proofErr w:type="spellEnd"/>
            <w:r w:rsidRPr="007124AB">
              <w:rPr>
                <w:rFonts w:ascii="Aptos" w:eastAsia="Arial" w:hAnsi="Aptos" w:cs="Arial"/>
                <w:highlight w:val="green"/>
              </w:rPr>
              <w:t xml:space="preserve"> Tee, Ray Tseng</w:t>
            </w:r>
          </w:p>
        </w:tc>
      </w:tr>
      <w:tr w:rsidR="00967584" w14:paraId="735E995E" w14:textId="77777777" w:rsidTr="00967584">
        <w:tc>
          <w:tcPr>
            <w:tcW w:w="4508" w:type="dxa"/>
          </w:tcPr>
          <w:p w14:paraId="12808A64" w14:textId="7AA9B5A2" w:rsidR="00967584" w:rsidRPr="007124AB" w:rsidRDefault="00154947"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Video</w:t>
            </w:r>
          </w:p>
        </w:tc>
        <w:tc>
          <w:tcPr>
            <w:tcW w:w="4508" w:type="dxa"/>
          </w:tcPr>
          <w:p w14:paraId="6849D433" w14:textId="3FF0C5B2" w:rsidR="00967584" w:rsidRPr="007124AB" w:rsidRDefault="00154947" w:rsidP="00FC4A1F">
            <w:pPr>
              <w:rPr>
                <w:rFonts w:ascii="Aptos" w:eastAsia="Arial" w:hAnsi="Aptos" w:cs="Arial"/>
                <w:highlight w:val="green"/>
              </w:rPr>
            </w:pPr>
            <w:r w:rsidRPr="007124AB">
              <w:rPr>
                <w:rFonts w:ascii="Aptos" w:eastAsia="Arial" w:hAnsi="Aptos" w:cs="Arial"/>
                <w:highlight w:val="green"/>
              </w:rPr>
              <w:t>Huang Yong-Hsin</w:t>
            </w:r>
          </w:p>
        </w:tc>
      </w:tr>
      <w:tr w:rsidR="00363C5F" w14:paraId="77378769" w14:textId="77777777" w:rsidTr="00967584">
        <w:tc>
          <w:tcPr>
            <w:tcW w:w="4508" w:type="dxa"/>
          </w:tcPr>
          <w:p w14:paraId="4CDF5CFF" w14:textId="42246808" w:rsidR="00363C5F" w:rsidRPr="007124AB" w:rsidRDefault="00154947"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Musik, Sound</w:t>
            </w:r>
          </w:p>
        </w:tc>
        <w:tc>
          <w:tcPr>
            <w:tcW w:w="4508" w:type="dxa"/>
          </w:tcPr>
          <w:p w14:paraId="2FFF7BA7" w14:textId="7404D86E" w:rsidR="00363C5F" w:rsidRPr="007124AB" w:rsidRDefault="0001196F" w:rsidP="00FC4A1F">
            <w:pPr>
              <w:rPr>
                <w:rFonts w:ascii="Aptos" w:eastAsia="Arial" w:hAnsi="Aptos" w:cs="Arial"/>
                <w:highlight w:val="green"/>
              </w:rPr>
            </w:pPr>
            <w:r w:rsidRPr="007124AB">
              <w:rPr>
                <w:rFonts w:ascii="Aptos" w:eastAsia="Arial" w:hAnsi="Aptos" w:cs="Arial"/>
                <w:highlight w:val="green"/>
              </w:rPr>
              <w:t>Cheng Chao-En</w:t>
            </w:r>
          </w:p>
        </w:tc>
      </w:tr>
      <w:tr w:rsidR="0065011E" w14:paraId="744E2F1D" w14:textId="77777777" w:rsidTr="00967584">
        <w:tc>
          <w:tcPr>
            <w:tcW w:w="4508" w:type="dxa"/>
          </w:tcPr>
          <w:p w14:paraId="23058689" w14:textId="3244ED2C" w:rsidR="0065011E" w:rsidRPr="007124AB" w:rsidRDefault="0001196F" w:rsidP="00FC4A1F">
            <w:pPr>
              <w:rPr>
                <w:rFonts w:ascii="Aptos" w:eastAsia="Arial" w:hAnsi="Aptos" w:cs="Arial"/>
                <w:b/>
                <w:bCs/>
                <w:color w:val="7F7F7F" w:themeColor="text1" w:themeTint="80"/>
                <w:highlight w:val="green"/>
              </w:rPr>
            </w:pPr>
            <w:r w:rsidRPr="007124AB">
              <w:rPr>
                <w:rFonts w:ascii="Aptos" w:eastAsia="Arial" w:hAnsi="Aptos" w:cs="Arial"/>
                <w:b/>
                <w:bCs/>
                <w:color w:val="7F7F7F" w:themeColor="text1" w:themeTint="80"/>
                <w:highlight w:val="green"/>
              </w:rPr>
              <w:t>Kostüm</w:t>
            </w:r>
          </w:p>
        </w:tc>
        <w:tc>
          <w:tcPr>
            <w:tcW w:w="4508" w:type="dxa"/>
          </w:tcPr>
          <w:p w14:paraId="2606F769" w14:textId="42091736" w:rsidR="0065011E" w:rsidRPr="007124AB" w:rsidRDefault="0001196F" w:rsidP="00FC4A1F">
            <w:pPr>
              <w:rPr>
                <w:rFonts w:ascii="Aptos" w:eastAsia="Arial" w:hAnsi="Aptos" w:cs="Arial"/>
                <w:highlight w:val="green"/>
              </w:rPr>
            </w:pPr>
            <w:r w:rsidRPr="007124AB">
              <w:rPr>
                <w:rFonts w:ascii="Aptos" w:eastAsia="Arial" w:hAnsi="Aptos" w:cs="Arial"/>
                <w:highlight w:val="green"/>
              </w:rPr>
              <w:t>Yen Ting-Ju</w:t>
            </w:r>
          </w:p>
        </w:tc>
      </w:tr>
      <w:tr w:rsidR="00A40400" w14:paraId="733B521A" w14:textId="77777777" w:rsidTr="00967584">
        <w:tc>
          <w:tcPr>
            <w:tcW w:w="4508" w:type="dxa"/>
          </w:tcPr>
          <w:p w14:paraId="2854D755" w14:textId="0FB7BA23" w:rsidR="00A40400" w:rsidRPr="00F248D7" w:rsidRDefault="0001196F" w:rsidP="00FC4A1F">
            <w:pPr>
              <w:rPr>
                <w:rFonts w:ascii="Aptos" w:eastAsia="Arial" w:hAnsi="Aptos" w:cs="Arial"/>
                <w:b/>
                <w:bCs/>
                <w:color w:val="7F7F7F" w:themeColor="text1" w:themeTint="80"/>
              </w:rPr>
            </w:pPr>
            <w:r w:rsidRPr="00F248D7">
              <w:rPr>
                <w:rFonts w:ascii="Aptos" w:eastAsia="Arial" w:hAnsi="Aptos" w:cs="Arial"/>
                <w:b/>
                <w:bCs/>
                <w:color w:val="7F7F7F" w:themeColor="text1" w:themeTint="80"/>
              </w:rPr>
              <w:t>Internationale Produktion</w:t>
            </w:r>
          </w:p>
        </w:tc>
        <w:tc>
          <w:tcPr>
            <w:tcW w:w="4508" w:type="dxa"/>
          </w:tcPr>
          <w:p w14:paraId="59D59ED6" w14:textId="23A5AE43" w:rsidR="00A40400" w:rsidRPr="0065011E" w:rsidRDefault="00671231" w:rsidP="00FC4A1F">
            <w:pPr>
              <w:rPr>
                <w:rFonts w:ascii="Aptos" w:eastAsia="Arial" w:hAnsi="Aptos" w:cs="Arial"/>
              </w:rPr>
            </w:pPr>
            <w:r w:rsidRPr="00671231">
              <w:rPr>
                <w:rFonts w:ascii="Aptos" w:eastAsia="Arial" w:hAnsi="Aptos" w:cs="Arial"/>
              </w:rPr>
              <w:t>Tiffany Lay</w:t>
            </w:r>
          </w:p>
        </w:tc>
      </w:tr>
      <w:tr w:rsidR="004B37D6" w14:paraId="7D42042A" w14:textId="77777777" w:rsidTr="00967584">
        <w:tc>
          <w:tcPr>
            <w:tcW w:w="4508" w:type="dxa"/>
          </w:tcPr>
          <w:p w14:paraId="72472A44" w14:textId="1A6AEA1A" w:rsidR="004B37D6" w:rsidRPr="00F248D7" w:rsidRDefault="00671231" w:rsidP="00FC4A1F">
            <w:pPr>
              <w:rPr>
                <w:rFonts w:ascii="Aptos" w:eastAsia="Arial" w:hAnsi="Aptos" w:cs="Arial"/>
                <w:b/>
                <w:bCs/>
                <w:color w:val="7F7F7F" w:themeColor="text1" w:themeTint="80"/>
              </w:rPr>
            </w:pPr>
            <w:r w:rsidRPr="00F248D7">
              <w:rPr>
                <w:rFonts w:ascii="Aptos" w:eastAsia="Arial" w:hAnsi="Aptos" w:cs="Arial"/>
                <w:b/>
                <w:bCs/>
                <w:color w:val="7F7F7F" w:themeColor="text1" w:themeTint="80"/>
              </w:rPr>
              <w:t>Internationale Technische Direktion</w:t>
            </w:r>
          </w:p>
        </w:tc>
        <w:tc>
          <w:tcPr>
            <w:tcW w:w="4508" w:type="dxa"/>
          </w:tcPr>
          <w:p w14:paraId="2F2D7082" w14:textId="5AFE14F5" w:rsidR="004B37D6" w:rsidRPr="0065011E" w:rsidRDefault="00671231" w:rsidP="00FC4A1F">
            <w:pPr>
              <w:rPr>
                <w:rFonts w:ascii="Aptos" w:eastAsia="Arial" w:hAnsi="Aptos" w:cs="Arial"/>
              </w:rPr>
            </w:pPr>
            <w:r w:rsidRPr="00671231">
              <w:rPr>
                <w:rFonts w:ascii="Aptos" w:eastAsia="Arial" w:hAnsi="Aptos" w:cs="Arial"/>
              </w:rPr>
              <w:t xml:space="preserve">Ray Tseng, </w:t>
            </w:r>
            <w:proofErr w:type="spellStart"/>
            <w:r w:rsidRPr="00671231">
              <w:rPr>
                <w:rFonts w:ascii="Aptos" w:eastAsia="Arial" w:hAnsi="Aptos" w:cs="Arial"/>
              </w:rPr>
              <w:t>You</w:t>
            </w:r>
            <w:proofErr w:type="spellEnd"/>
            <w:r w:rsidRPr="00671231">
              <w:rPr>
                <w:rFonts w:ascii="Aptos" w:eastAsia="Arial" w:hAnsi="Aptos" w:cs="Arial"/>
              </w:rPr>
              <w:t xml:space="preserve"> Tee</w:t>
            </w:r>
          </w:p>
        </w:tc>
      </w:tr>
      <w:tr w:rsidR="00B64229" w14:paraId="65474E6D" w14:textId="77777777" w:rsidTr="00967584">
        <w:tc>
          <w:tcPr>
            <w:tcW w:w="4508" w:type="dxa"/>
          </w:tcPr>
          <w:p w14:paraId="38FC814A" w14:textId="16CC50F3" w:rsidR="00B64229" w:rsidRPr="00F248D7" w:rsidRDefault="00140659" w:rsidP="00FC4A1F">
            <w:pPr>
              <w:rPr>
                <w:rFonts w:ascii="Aptos" w:eastAsia="Arial" w:hAnsi="Aptos" w:cs="Arial"/>
                <w:b/>
                <w:bCs/>
                <w:color w:val="7F7F7F" w:themeColor="text1" w:themeTint="80"/>
              </w:rPr>
            </w:pPr>
            <w:r w:rsidRPr="00F248D7">
              <w:rPr>
                <w:rFonts w:ascii="Aptos" w:eastAsia="Arial" w:hAnsi="Aptos" w:cs="Arial"/>
                <w:b/>
                <w:bCs/>
                <w:color w:val="7F7F7F" w:themeColor="text1" w:themeTint="80"/>
              </w:rPr>
              <w:t>Audio- &amp; Videobedienung</w:t>
            </w:r>
          </w:p>
        </w:tc>
        <w:tc>
          <w:tcPr>
            <w:tcW w:w="4508" w:type="dxa"/>
          </w:tcPr>
          <w:p w14:paraId="49F8B512" w14:textId="1F3FEC82" w:rsidR="00B64229" w:rsidRPr="00671231" w:rsidRDefault="00140659" w:rsidP="00FC4A1F">
            <w:pPr>
              <w:rPr>
                <w:rFonts w:ascii="Aptos" w:eastAsia="Arial" w:hAnsi="Aptos" w:cs="Arial"/>
              </w:rPr>
            </w:pPr>
            <w:r w:rsidRPr="00140659">
              <w:rPr>
                <w:rFonts w:ascii="Aptos" w:eastAsia="Arial" w:hAnsi="Aptos" w:cs="Arial"/>
              </w:rPr>
              <w:t>Wei-Hsuan Huang</w:t>
            </w:r>
          </w:p>
        </w:tc>
      </w:tr>
      <w:tr w:rsidR="001E7F50" w14:paraId="1D1EA817" w14:textId="77777777" w:rsidTr="00967584">
        <w:tc>
          <w:tcPr>
            <w:tcW w:w="4508" w:type="dxa"/>
          </w:tcPr>
          <w:p w14:paraId="41ED7A1E" w14:textId="36B09EB3" w:rsidR="001E7F50" w:rsidRPr="00F248D7" w:rsidRDefault="00671231" w:rsidP="00FC4A1F">
            <w:pPr>
              <w:rPr>
                <w:rFonts w:ascii="Aptos" w:eastAsia="Arial" w:hAnsi="Aptos" w:cs="Arial"/>
                <w:b/>
                <w:bCs/>
                <w:color w:val="7F7F7F" w:themeColor="text1" w:themeTint="80"/>
              </w:rPr>
            </w:pPr>
            <w:r w:rsidRPr="00F248D7">
              <w:rPr>
                <w:rFonts w:ascii="Aptos" w:eastAsia="Arial" w:hAnsi="Aptos" w:cs="Arial"/>
                <w:b/>
                <w:bCs/>
                <w:color w:val="7F7F7F" w:themeColor="text1" w:themeTint="80"/>
              </w:rPr>
              <w:t>Produktion</w:t>
            </w:r>
          </w:p>
        </w:tc>
        <w:tc>
          <w:tcPr>
            <w:tcW w:w="4508" w:type="dxa"/>
          </w:tcPr>
          <w:p w14:paraId="4E72972E" w14:textId="031D341B" w:rsidR="001E7F50" w:rsidRPr="0065011E" w:rsidRDefault="00555B3A" w:rsidP="00FC4A1F">
            <w:pPr>
              <w:rPr>
                <w:rFonts w:ascii="Aptos" w:eastAsia="Arial" w:hAnsi="Aptos" w:cs="Arial"/>
              </w:rPr>
            </w:pPr>
            <w:r w:rsidRPr="00555B3A">
              <w:rPr>
                <w:rFonts w:ascii="Aptos" w:eastAsia="Arial" w:hAnsi="Aptos" w:cs="Arial"/>
              </w:rPr>
              <w:t>Cheng Han-Wen</w:t>
            </w:r>
          </w:p>
        </w:tc>
      </w:tr>
      <w:tr w:rsidR="00D90A3D" w14:paraId="15C5B648" w14:textId="77777777" w:rsidTr="00967584">
        <w:tc>
          <w:tcPr>
            <w:tcW w:w="4508" w:type="dxa"/>
          </w:tcPr>
          <w:p w14:paraId="519D25E0" w14:textId="6DD14614" w:rsidR="00D90A3D" w:rsidRPr="00F248D7" w:rsidRDefault="00555B3A" w:rsidP="00FC4A1F">
            <w:pPr>
              <w:rPr>
                <w:rFonts w:ascii="Aptos" w:eastAsia="Arial" w:hAnsi="Aptos" w:cs="Arial"/>
                <w:b/>
                <w:bCs/>
                <w:color w:val="7F7F7F" w:themeColor="text1" w:themeTint="80"/>
              </w:rPr>
            </w:pPr>
            <w:r w:rsidRPr="00F248D7">
              <w:rPr>
                <w:rFonts w:ascii="Aptos" w:eastAsia="Arial" w:hAnsi="Aptos" w:cs="Arial"/>
                <w:b/>
                <w:bCs/>
                <w:color w:val="7F7F7F" w:themeColor="text1" w:themeTint="80"/>
              </w:rPr>
              <w:t>Stage Management Premiere</w:t>
            </w:r>
          </w:p>
        </w:tc>
        <w:tc>
          <w:tcPr>
            <w:tcW w:w="4508" w:type="dxa"/>
          </w:tcPr>
          <w:p w14:paraId="14C2F1DF" w14:textId="399618B5" w:rsidR="00D90A3D" w:rsidRPr="0065011E" w:rsidRDefault="00555B3A" w:rsidP="00FC4A1F">
            <w:pPr>
              <w:rPr>
                <w:rFonts w:ascii="Aptos" w:eastAsia="Arial" w:hAnsi="Aptos" w:cs="Arial"/>
              </w:rPr>
            </w:pPr>
            <w:r w:rsidRPr="00555B3A">
              <w:rPr>
                <w:rFonts w:ascii="Aptos" w:eastAsia="Arial" w:hAnsi="Aptos" w:cs="Arial"/>
              </w:rPr>
              <w:t>Chung Pin-Chiao</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lastRenderedPageBreak/>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65A3275E" w14:textId="4CADDA27" w:rsidR="00930DD5" w:rsidRPr="00930DD5" w:rsidRDefault="00930DD5" w:rsidP="00930DD5">
      <w:pPr>
        <w:jc w:val="both"/>
        <w:rPr>
          <w:rFonts w:ascii="Aptos" w:eastAsia="Arial" w:hAnsi="Aptos" w:cs="Arial"/>
          <w:lang w:val="en-US"/>
        </w:rPr>
      </w:pPr>
      <w:r w:rsidRPr="00930DD5">
        <w:rPr>
          <w:rFonts w:ascii="Aptos" w:eastAsia="Arial" w:hAnsi="Aptos" w:cs="Arial"/>
          <w:lang w:val="en-US"/>
        </w:rPr>
        <w:t>FAMILY TRIANGLE is a collaborative performance project by Chien-Han Hung, Ray Tseng, and Wei-Yao Hung. The triangular constellation formed by the three artists arises directly from their real-life identities: Chien-Han and Ray are a same-sex couple, while Chien-Han and Wei-Yao are siblings. The work extends from their lived experiences, extending the lines of their actual family and intimate bonds.</w:t>
      </w:r>
    </w:p>
    <w:p w14:paraId="53F47CF7" w14:textId="3F2A2A20" w:rsidR="00D90C6D" w:rsidRPr="00930DD5" w:rsidRDefault="00930DD5" w:rsidP="00930DD5">
      <w:pPr>
        <w:jc w:val="both"/>
        <w:rPr>
          <w:rFonts w:ascii="Aptos" w:eastAsia="Arial" w:hAnsi="Aptos" w:cs="Arial"/>
          <w:lang w:val="en-US"/>
        </w:rPr>
      </w:pPr>
      <w:r w:rsidRPr="00930DD5">
        <w:rPr>
          <w:rFonts w:ascii="Aptos" w:eastAsia="Arial" w:hAnsi="Aptos" w:cs="Arial"/>
          <w:lang w:val="en-US"/>
        </w:rPr>
        <w:t>The project examines how contemporary society structures the boundaries and imaginations surrounding reproductive ethics, kinship structures, and love.</w:t>
      </w:r>
    </w:p>
    <w:sectPr w:rsidR="00D90C6D" w:rsidRPr="00930DD5">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D073" w14:textId="77777777" w:rsidR="00DC0FC9" w:rsidRDefault="00DC0FC9">
      <w:pPr>
        <w:spacing w:after="0" w:line="240" w:lineRule="auto"/>
      </w:pPr>
      <w:r>
        <w:separator/>
      </w:r>
    </w:p>
  </w:endnote>
  <w:endnote w:type="continuationSeparator" w:id="0">
    <w:p w14:paraId="1BD42670" w14:textId="77777777" w:rsidR="00DC0FC9" w:rsidRDefault="00DC0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77E5" w14:textId="77777777" w:rsidR="00DC0FC9" w:rsidRDefault="00DC0FC9">
      <w:pPr>
        <w:spacing w:after="0" w:line="240" w:lineRule="auto"/>
      </w:pPr>
      <w:r>
        <w:separator/>
      </w:r>
    </w:p>
  </w:footnote>
  <w:footnote w:type="continuationSeparator" w:id="0">
    <w:p w14:paraId="0149EE51" w14:textId="77777777" w:rsidR="00DC0FC9" w:rsidRDefault="00DC0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196F"/>
    <w:rsid w:val="00034442"/>
    <w:rsid w:val="00037065"/>
    <w:rsid w:val="00037BC6"/>
    <w:rsid w:val="000428B6"/>
    <w:rsid w:val="00086C5B"/>
    <w:rsid w:val="00093BD8"/>
    <w:rsid w:val="00096BAB"/>
    <w:rsid w:val="000A76D9"/>
    <w:rsid w:val="000B5063"/>
    <w:rsid w:val="000E1B03"/>
    <w:rsid w:val="00102364"/>
    <w:rsid w:val="00107B21"/>
    <w:rsid w:val="001157DD"/>
    <w:rsid w:val="00117754"/>
    <w:rsid w:val="0013314D"/>
    <w:rsid w:val="00140659"/>
    <w:rsid w:val="00141338"/>
    <w:rsid w:val="0014472A"/>
    <w:rsid w:val="0015284E"/>
    <w:rsid w:val="00154947"/>
    <w:rsid w:val="0016175F"/>
    <w:rsid w:val="00161FC1"/>
    <w:rsid w:val="001776F8"/>
    <w:rsid w:val="001B0E68"/>
    <w:rsid w:val="001B4A0E"/>
    <w:rsid w:val="001B7C6C"/>
    <w:rsid w:val="001D13CC"/>
    <w:rsid w:val="001D2985"/>
    <w:rsid w:val="001D2FAD"/>
    <w:rsid w:val="001D4B7A"/>
    <w:rsid w:val="001E308D"/>
    <w:rsid w:val="001E4719"/>
    <w:rsid w:val="001E5FAA"/>
    <w:rsid w:val="001E7F50"/>
    <w:rsid w:val="001F362C"/>
    <w:rsid w:val="001F37E8"/>
    <w:rsid w:val="00206508"/>
    <w:rsid w:val="00224F90"/>
    <w:rsid w:val="00226EA8"/>
    <w:rsid w:val="002474CF"/>
    <w:rsid w:val="00251163"/>
    <w:rsid w:val="00256A18"/>
    <w:rsid w:val="00260419"/>
    <w:rsid w:val="00261673"/>
    <w:rsid w:val="00266EB3"/>
    <w:rsid w:val="00280343"/>
    <w:rsid w:val="00285879"/>
    <w:rsid w:val="00286131"/>
    <w:rsid w:val="00287CD1"/>
    <w:rsid w:val="002A131A"/>
    <w:rsid w:val="002A3C39"/>
    <w:rsid w:val="002B044A"/>
    <w:rsid w:val="002B0B4B"/>
    <w:rsid w:val="002B589D"/>
    <w:rsid w:val="002C4776"/>
    <w:rsid w:val="002D68D5"/>
    <w:rsid w:val="002E210E"/>
    <w:rsid w:val="002E31A9"/>
    <w:rsid w:val="002E4B13"/>
    <w:rsid w:val="00301FCA"/>
    <w:rsid w:val="00310572"/>
    <w:rsid w:val="00312B3F"/>
    <w:rsid w:val="003154C7"/>
    <w:rsid w:val="0032391D"/>
    <w:rsid w:val="003446EC"/>
    <w:rsid w:val="00346396"/>
    <w:rsid w:val="00353347"/>
    <w:rsid w:val="00355E9F"/>
    <w:rsid w:val="003607CD"/>
    <w:rsid w:val="00363C5F"/>
    <w:rsid w:val="00364571"/>
    <w:rsid w:val="003666D1"/>
    <w:rsid w:val="0037373D"/>
    <w:rsid w:val="003761DE"/>
    <w:rsid w:val="00391380"/>
    <w:rsid w:val="0039620B"/>
    <w:rsid w:val="00396E6C"/>
    <w:rsid w:val="00397443"/>
    <w:rsid w:val="0039755C"/>
    <w:rsid w:val="003B5625"/>
    <w:rsid w:val="003C225A"/>
    <w:rsid w:val="003C6E6B"/>
    <w:rsid w:val="003C7F9E"/>
    <w:rsid w:val="003E329D"/>
    <w:rsid w:val="003F5F6E"/>
    <w:rsid w:val="004256E0"/>
    <w:rsid w:val="00460485"/>
    <w:rsid w:val="00461C0D"/>
    <w:rsid w:val="00462F83"/>
    <w:rsid w:val="00464124"/>
    <w:rsid w:val="00470299"/>
    <w:rsid w:val="00480640"/>
    <w:rsid w:val="004809FE"/>
    <w:rsid w:val="00497D08"/>
    <w:rsid w:val="004A37A1"/>
    <w:rsid w:val="004B37D6"/>
    <w:rsid w:val="004C0341"/>
    <w:rsid w:val="004C0AD4"/>
    <w:rsid w:val="004C542E"/>
    <w:rsid w:val="004C7799"/>
    <w:rsid w:val="004D503C"/>
    <w:rsid w:val="004E482E"/>
    <w:rsid w:val="004E6FFD"/>
    <w:rsid w:val="004E78F8"/>
    <w:rsid w:val="004F3B9C"/>
    <w:rsid w:val="0050742C"/>
    <w:rsid w:val="00507B58"/>
    <w:rsid w:val="00527696"/>
    <w:rsid w:val="00535641"/>
    <w:rsid w:val="005369E0"/>
    <w:rsid w:val="00552F61"/>
    <w:rsid w:val="005540A9"/>
    <w:rsid w:val="005553DD"/>
    <w:rsid w:val="00555B3A"/>
    <w:rsid w:val="00560E1E"/>
    <w:rsid w:val="00564AD2"/>
    <w:rsid w:val="005669A6"/>
    <w:rsid w:val="00597731"/>
    <w:rsid w:val="005A039F"/>
    <w:rsid w:val="005A413A"/>
    <w:rsid w:val="005A76DE"/>
    <w:rsid w:val="005B36BC"/>
    <w:rsid w:val="005C0D8F"/>
    <w:rsid w:val="0060089E"/>
    <w:rsid w:val="00602537"/>
    <w:rsid w:val="00616827"/>
    <w:rsid w:val="00626A1B"/>
    <w:rsid w:val="0063502E"/>
    <w:rsid w:val="00642B6D"/>
    <w:rsid w:val="00644367"/>
    <w:rsid w:val="0064746B"/>
    <w:rsid w:val="0065011E"/>
    <w:rsid w:val="006533AF"/>
    <w:rsid w:val="006557D4"/>
    <w:rsid w:val="006603F7"/>
    <w:rsid w:val="006654A6"/>
    <w:rsid w:val="00671231"/>
    <w:rsid w:val="00695944"/>
    <w:rsid w:val="00697F98"/>
    <w:rsid w:val="006A42B6"/>
    <w:rsid w:val="006B2212"/>
    <w:rsid w:val="006B3612"/>
    <w:rsid w:val="006C1881"/>
    <w:rsid w:val="006C5CE0"/>
    <w:rsid w:val="006D1EFA"/>
    <w:rsid w:val="006E2EE5"/>
    <w:rsid w:val="006F442A"/>
    <w:rsid w:val="006F5454"/>
    <w:rsid w:val="00703E42"/>
    <w:rsid w:val="007047A1"/>
    <w:rsid w:val="0070672E"/>
    <w:rsid w:val="007124AB"/>
    <w:rsid w:val="00716BE8"/>
    <w:rsid w:val="00722EF3"/>
    <w:rsid w:val="0073304C"/>
    <w:rsid w:val="0073360D"/>
    <w:rsid w:val="007369B7"/>
    <w:rsid w:val="007419F0"/>
    <w:rsid w:val="007441E1"/>
    <w:rsid w:val="00744AC6"/>
    <w:rsid w:val="00755A04"/>
    <w:rsid w:val="00756018"/>
    <w:rsid w:val="00757B8C"/>
    <w:rsid w:val="00772EB9"/>
    <w:rsid w:val="00793E7A"/>
    <w:rsid w:val="007A173B"/>
    <w:rsid w:val="007A4AF1"/>
    <w:rsid w:val="007A7F0A"/>
    <w:rsid w:val="007B15CB"/>
    <w:rsid w:val="007B3193"/>
    <w:rsid w:val="007C1AE0"/>
    <w:rsid w:val="007E1FF2"/>
    <w:rsid w:val="007E7B6A"/>
    <w:rsid w:val="007E7FD1"/>
    <w:rsid w:val="00800333"/>
    <w:rsid w:val="008022CB"/>
    <w:rsid w:val="00803E15"/>
    <w:rsid w:val="00825AE7"/>
    <w:rsid w:val="008312F2"/>
    <w:rsid w:val="00842D66"/>
    <w:rsid w:val="00842F1A"/>
    <w:rsid w:val="00845536"/>
    <w:rsid w:val="00855ADD"/>
    <w:rsid w:val="00855F25"/>
    <w:rsid w:val="00857B66"/>
    <w:rsid w:val="00871A7D"/>
    <w:rsid w:val="008736AF"/>
    <w:rsid w:val="008765A6"/>
    <w:rsid w:val="0088019E"/>
    <w:rsid w:val="008A2097"/>
    <w:rsid w:val="008B118A"/>
    <w:rsid w:val="008C697E"/>
    <w:rsid w:val="008C6FBB"/>
    <w:rsid w:val="008F6B9A"/>
    <w:rsid w:val="008F7607"/>
    <w:rsid w:val="00912537"/>
    <w:rsid w:val="00915FF3"/>
    <w:rsid w:val="00930DD5"/>
    <w:rsid w:val="00934398"/>
    <w:rsid w:val="00934E28"/>
    <w:rsid w:val="009350F6"/>
    <w:rsid w:val="00937721"/>
    <w:rsid w:val="00953A4E"/>
    <w:rsid w:val="00955C26"/>
    <w:rsid w:val="00956C80"/>
    <w:rsid w:val="00956FF5"/>
    <w:rsid w:val="00967584"/>
    <w:rsid w:val="00970457"/>
    <w:rsid w:val="00973632"/>
    <w:rsid w:val="00981E49"/>
    <w:rsid w:val="00985D12"/>
    <w:rsid w:val="0099020E"/>
    <w:rsid w:val="009959BA"/>
    <w:rsid w:val="009A1AF9"/>
    <w:rsid w:val="009A3781"/>
    <w:rsid w:val="009B63D5"/>
    <w:rsid w:val="009B65DA"/>
    <w:rsid w:val="009C164B"/>
    <w:rsid w:val="009D10F5"/>
    <w:rsid w:val="009D5562"/>
    <w:rsid w:val="009E1D70"/>
    <w:rsid w:val="009F4B70"/>
    <w:rsid w:val="00A0254C"/>
    <w:rsid w:val="00A13D60"/>
    <w:rsid w:val="00A303D3"/>
    <w:rsid w:val="00A33308"/>
    <w:rsid w:val="00A36BED"/>
    <w:rsid w:val="00A40400"/>
    <w:rsid w:val="00A417A0"/>
    <w:rsid w:val="00A53C9B"/>
    <w:rsid w:val="00A548AA"/>
    <w:rsid w:val="00A55468"/>
    <w:rsid w:val="00A57302"/>
    <w:rsid w:val="00A650D1"/>
    <w:rsid w:val="00AA6E08"/>
    <w:rsid w:val="00AA791A"/>
    <w:rsid w:val="00AB32DB"/>
    <w:rsid w:val="00AC1B9F"/>
    <w:rsid w:val="00AD2A4B"/>
    <w:rsid w:val="00AE00E7"/>
    <w:rsid w:val="00AE0206"/>
    <w:rsid w:val="00AE4469"/>
    <w:rsid w:val="00AF4A18"/>
    <w:rsid w:val="00AF5B15"/>
    <w:rsid w:val="00AF6D1C"/>
    <w:rsid w:val="00AF7267"/>
    <w:rsid w:val="00AF99AB"/>
    <w:rsid w:val="00B1361A"/>
    <w:rsid w:val="00B2659F"/>
    <w:rsid w:val="00B27535"/>
    <w:rsid w:val="00B3051B"/>
    <w:rsid w:val="00B31133"/>
    <w:rsid w:val="00B32ECC"/>
    <w:rsid w:val="00B33217"/>
    <w:rsid w:val="00B42EAB"/>
    <w:rsid w:val="00B64229"/>
    <w:rsid w:val="00B77BBD"/>
    <w:rsid w:val="00B849D0"/>
    <w:rsid w:val="00B86712"/>
    <w:rsid w:val="00B879D6"/>
    <w:rsid w:val="00B91B37"/>
    <w:rsid w:val="00B922D8"/>
    <w:rsid w:val="00B96E87"/>
    <w:rsid w:val="00BA18CF"/>
    <w:rsid w:val="00BC60CD"/>
    <w:rsid w:val="00BD0EE5"/>
    <w:rsid w:val="00BD2C95"/>
    <w:rsid w:val="00BE01A5"/>
    <w:rsid w:val="00BE1962"/>
    <w:rsid w:val="00BE44F2"/>
    <w:rsid w:val="00BE6497"/>
    <w:rsid w:val="00BF07CB"/>
    <w:rsid w:val="00C17B60"/>
    <w:rsid w:val="00C33D35"/>
    <w:rsid w:val="00C3410B"/>
    <w:rsid w:val="00C576C6"/>
    <w:rsid w:val="00C654CA"/>
    <w:rsid w:val="00C6586C"/>
    <w:rsid w:val="00C75B02"/>
    <w:rsid w:val="00C82CB3"/>
    <w:rsid w:val="00C850E2"/>
    <w:rsid w:val="00C85B62"/>
    <w:rsid w:val="00CA13F2"/>
    <w:rsid w:val="00CA2A23"/>
    <w:rsid w:val="00CA39F0"/>
    <w:rsid w:val="00CA7375"/>
    <w:rsid w:val="00CA7AFC"/>
    <w:rsid w:val="00CB1C63"/>
    <w:rsid w:val="00CC20F1"/>
    <w:rsid w:val="00CC7DF4"/>
    <w:rsid w:val="00CE139B"/>
    <w:rsid w:val="00CE2BE2"/>
    <w:rsid w:val="00CF36A2"/>
    <w:rsid w:val="00D13E7C"/>
    <w:rsid w:val="00D14129"/>
    <w:rsid w:val="00D14CDE"/>
    <w:rsid w:val="00D37B0B"/>
    <w:rsid w:val="00D42568"/>
    <w:rsid w:val="00D515C4"/>
    <w:rsid w:val="00D55D52"/>
    <w:rsid w:val="00D67717"/>
    <w:rsid w:val="00D82176"/>
    <w:rsid w:val="00D90645"/>
    <w:rsid w:val="00D90A3D"/>
    <w:rsid w:val="00D90C6D"/>
    <w:rsid w:val="00D96B94"/>
    <w:rsid w:val="00DA03DB"/>
    <w:rsid w:val="00DA7678"/>
    <w:rsid w:val="00DB0262"/>
    <w:rsid w:val="00DB34B1"/>
    <w:rsid w:val="00DB5396"/>
    <w:rsid w:val="00DB7B21"/>
    <w:rsid w:val="00DC001E"/>
    <w:rsid w:val="00DC0DF6"/>
    <w:rsid w:val="00DC0FC9"/>
    <w:rsid w:val="00DE101A"/>
    <w:rsid w:val="00DE1DCA"/>
    <w:rsid w:val="00DE53EA"/>
    <w:rsid w:val="00DE682E"/>
    <w:rsid w:val="00E00CFD"/>
    <w:rsid w:val="00E01272"/>
    <w:rsid w:val="00E02BFD"/>
    <w:rsid w:val="00E0735E"/>
    <w:rsid w:val="00E1131F"/>
    <w:rsid w:val="00E22590"/>
    <w:rsid w:val="00E24E7B"/>
    <w:rsid w:val="00E312A0"/>
    <w:rsid w:val="00E46EE3"/>
    <w:rsid w:val="00E4768E"/>
    <w:rsid w:val="00E50134"/>
    <w:rsid w:val="00E649FD"/>
    <w:rsid w:val="00E716E8"/>
    <w:rsid w:val="00E96999"/>
    <w:rsid w:val="00EA135F"/>
    <w:rsid w:val="00EA2DFE"/>
    <w:rsid w:val="00EA6107"/>
    <w:rsid w:val="00EB256B"/>
    <w:rsid w:val="00EB3728"/>
    <w:rsid w:val="00EB5EC6"/>
    <w:rsid w:val="00EB7296"/>
    <w:rsid w:val="00EC2451"/>
    <w:rsid w:val="00EC5DD2"/>
    <w:rsid w:val="00ED4A3E"/>
    <w:rsid w:val="00EE0120"/>
    <w:rsid w:val="00EF4131"/>
    <w:rsid w:val="00EF4B21"/>
    <w:rsid w:val="00F11B38"/>
    <w:rsid w:val="00F124A2"/>
    <w:rsid w:val="00F14280"/>
    <w:rsid w:val="00F23564"/>
    <w:rsid w:val="00F248D7"/>
    <w:rsid w:val="00F3149E"/>
    <w:rsid w:val="00F37E6A"/>
    <w:rsid w:val="00F4246C"/>
    <w:rsid w:val="00F44FDC"/>
    <w:rsid w:val="00F52BFD"/>
    <w:rsid w:val="00F53987"/>
    <w:rsid w:val="00F75F86"/>
    <w:rsid w:val="00F871F7"/>
    <w:rsid w:val="00F916EA"/>
    <w:rsid w:val="00F95002"/>
    <w:rsid w:val="00FA3845"/>
    <w:rsid w:val="00FA7B18"/>
    <w:rsid w:val="00FB21DF"/>
    <w:rsid w:val="00FC2AFB"/>
    <w:rsid w:val="00FC4A1F"/>
    <w:rsid w:val="00FD242B"/>
    <w:rsid w:val="00FD5A24"/>
    <w:rsid w:val="00FE3A30"/>
    <w:rsid w:val="00FE71EF"/>
    <w:rsid w:val="00FF4BB5"/>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AA5B50D"/>
    <w:rsid w:val="1B883749"/>
    <w:rsid w:val="1C22498B"/>
    <w:rsid w:val="1D18A907"/>
    <w:rsid w:val="1D944B18"/>
    <w:rsid w:val="1E078AF4"/>
    <w:rsid w:val="1EB24FF2"/>
    <w:rsid w:val="1F24C4D0"/>
    <w:rsid w:val="2019BC7D"/>
    <w:rsid w:val="21036B43"/>
    <w:rsid w:val="2127944C"/>
    <w:rsid w:val="213FBA41"/>
    <w:rsid w:val="21754EF8"/>
    <w:rsid w:val="229275A9"/>
    <w:rsid w:val="2303914F"/>
    <w:rsid w:val="23C0AE43"/>
    <w:rsid w:val="25731103"/>
    <w:rsid w:val="25FF9748"/>
    <w:rsid w:val="2688B673"/>
    <w:rsid w:val="2731EFE7"/>
    <w:rsid w:val="27956F90"/>
    <w:rsid w:val="280B0863"/>
    <w:rsid w:val="2857557D"/>
    <w:rsid w:val="28E4D239"/>
    <w:rsid w:val="292EB4A8"/>
    <w:rsid w:val="29575451"/>
    <w:rsid w:val="2A4296C3"/>
    <w:rsid w:val="2ADEBEBB"/>
    <w:rsid w:val="2AF93393"/>
    <w:rsid w:val="2B20C985"/>
    <w:rsid w:val="2C0305FF"/>
    <w:rsid w:val="2C2C4BF8"/>
    <w:rsid w:val="2DC61945"/>
    <w:rsid w:val="2E34A3DB"/>
    <w:rsid w:val="2F29CAE8"/>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5D1F92"/>
    <w:rsid w:val="3AE91F2D"/>
    <w:rsid w:val="3B0DE8C2"/>
    <w:rsid w:val="3B3EA6DB"/>
    <w:rsid w:val="3B44DC87"/>
    <w:rsid w:val="3B7F14E7"/>
    <w:rsid w:val="3BAB9CD2"/>
    <w:rsid w:val="3CB03520"/>
    <w:rsid w:val="3D2D9AD3"/>
    <w:rsid w:val="3E150F2D"/>
    <w:rsid w:val="3EA6D21C"/>
    <w:rsid w:val="3F9CF135"/>
    <w:rsid w:val="407D3AB5"/>
    <w:rsid w:val="40CF3BC0"/>
    <w:rsid w:val="4115F1D4"/>
    <w:rsid w:val="419DD016"/>
    <w:rsid w:val="41E3E504"/>
    <w:rsid w:val="41F0FBAE"/>
    <w:rsid w:val="42257284"/>
    <w:rsid w:val="4319B64C"/>
    <w:rsid w:val="4354104F"/>
    <w:rsid w:val="4387142B"/>
    <w:rsid w:val="442B1BF4"/>
    <w:rsid w:val="44532857"/>
    <w:rsid w:val="45F504CC"/>
    <w:rsid w:val="46332D3D"/>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4FAE00CC"/>
    <w:rsid w:val="50026F9C"/>
    <w:rsid w:val="50B1864E"/>
    <w:rsid w:val="512AE33F"/>
    <w:rsid w:val="5259A554"/>
    <w:rsid w:val="5297629B"/>
    <w:rsid w:val="53CE5799"/>
    <w:rsid w:val="54F4CF22"/>
    <w:rsid w:val="54F58D9C"/>
    <w:rsid w:val="54FD6535"/>
    <w:rsid w:val="55AF3EB1"/>
    <w:rsid w:val="55F41B2D"/>
    <w:rsid w:val="57529FAB"/>
    <w:rsid w:val="578F86E2"/>
    <w:rsid w:val="580823DE"/>
    <w:rsid w:val="58E7C7DB"/>
    <w:rsid w:val="59BED372"/>
    <w:rsid w:val="5ADF6809"/>
    <w:rsid w:val="5AFC3EB0"/>
    <w:rsid w:val="5B7D61C1"/>
    <w:rsid w:val="5C6131BE"/>
    <w:rsid w:val="5CF9C1E0"/>
    <w:rsid w:val="5D486FB7"/>
    <w:rsid w:val="5D80DEBA"/>
    <w:rsid w:val="5DE1C3D9"/>
    <w:rsid w:val="5E22FC5F"/>
    <w:rsid w:val="5E7604EB"/>
    <w:rsid w:val="5EC04939"/>
    <w:rsid w:val="5EE30F9D"/>
    <w:rsid w:val="5F3175B3"/>
    <w:rsid w:val="5F8141BB"/>
    <w:rsid w:val="5F8176B1"/>
    <w:rsid w:val="5FBE26A4"/>
    <w:rsid w:val="5FDEF6DD"/>
    <w:rsid w:val="5FEAB659"/>
    <w:rsid w:val="60362277"/>
    <w:rsid w:val="60965355"/>
    <w:rsid w:val="6167C1D2"/>
    <w:rsid w:val="61C4A132"/>
    <w:rsid w:val="641AD282"/>
    <w:rsid w:val="6471DE50"/>
    <w:rsid w:val="651E85E1"/>
    <w:rsid w:val="664CB8BB"/>
    <w:rsid w:val="675AE5FF"/>
    <w:rsid w:val="68F93B81"/>
    <w:rsid w:val="6942F1B5"/>
    <w:rsid w:val="69A052D3"/>
    <w:rsid w:val="69B41C13"/>
    <w:rsid w:val="69C4308F"/>
    <w:rsid w:val="6A1E2DED"/>
    <w:rsid w:val="6A24F929"/>
    <w:rsid w:val="6A892BDD"/>
    <w:rsid w:val="6A8B64FF"/>
    <w:rsid w:val="6AC8D4F4"/>
    <w:rsid w:val="6B0F65C6"/>
    <w:rsid w:val="6B105D9F"/>
    <w:rsid w:val="6C6D56ED"/>
    <w:rsid w:val="6CE30EAB"/>
    <w:rsid w:val="6D0EA92A"/>
    <w:rsid w:val="6E9AC5FD"/>
    <w:rsid w:val="6FF9552E"/>
    <w:rsid w:val="70022F57"/>
    <w:rsid w:val="70A509E8"/>
    <w:rsid w:val="70F1A2D8"/>
    <w:rsid w:val="71F9C087"/>
    <w:rsid w:val="722796BB"/>
    <w:rsid w:val="72D63DB5"/>
    <w:rsid w:val="7336FC0F"/>
    <w:rsid w:val="7387177D"/>
    <w:rsid w:val="743F8ECA"/>
    <w:rsid w:val="74F68869"/>
    <w:rsid w:val="751A61FE"/>
    <w:rsid w:val="75345622"/>
    <w:rsid w:val="776F6273"/>
    <w:rsid w:val="77B78CFC"/>
    <w:rsid w:val="77E839F2"/>
    <w:rsid w:val="780B8BD8"/>
    <w:rsid w:val="782CC0EE"/>
    <w:rsid w:val="79028785"/>
    <w:rsid w:val="79CECB9A"/>
    <w:rsid w:val="79D24E31"/>
    <w:rsid w:val="7A27C875"/>
    <w:rsid w:val="7B0F3ABC"/>
    <w:rsid w:val="7CFC61C5"/>
    <w:rsid w:val="7D5C1E34"/>
    <w:rsid w:val="7DE6BEF7"/>
    <w:rsid w:val="7EC24026"/>
    <w:rsid w:val="7EE2A443"/>
    <w:rsid w:val="7F1CE4A1"/>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87BC1DD8-2149-46A1-9BA0-480DCD7D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59E36E7749C44D509F5854F462321FE8"/>
        <w:category>
          <w:name w:val="Allgemein"/>
          <w:gallery w:val="placeholder"/>
        </w:category>
        <w:types>
          <w:type w:val="bbPlcHdr"/>
        </w:types>
        <w:behaviors>
          <w:behavior w:val="content"/>
        </w:behaviors>
        <w:guid w:val="{EF1E27E6-8B68-49B0-BDB4-7F63081D64DC}"/>
      </w:docPartPr>
      <w:docPartBody>
        <w:p w:rsidR="00AF3C5E" w:rsidRDefault="001D2985" w:rsidP="001D2985">
          <w:pPr>
            <w:pStyle w:val="59E36E7749C44D509F5854F462321FE8"/>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070AD"/>
    <w:rsid w:val="00072A7C"/>
    <w:rsid w:val="0015284E"/>
    <w:rsid w:val="00195F15"/>
    <w:rsid w:val="00195FA8"/>
    <w:rsid w:val="001B7194"/>
    <w:rsid w:val="001D13CC"/>
    <w:rsid w:val="001D2985"/>
    <w:rsid w:val="001F37E8"/>
    <w:rsid w:val="00224F90"/>
    <w:rsid w:val="00226EBD"/>
    <w:rsid w:val="00264F68"/>
    <w:rsid w:val="0026675F"/>
    <w:rsid w:val="002946A1"/>
    <w:rsid w:val="002A683A"/>
    <w:rsid w:val="002F2F80"/>
    <w:rsid w:val="002F6608"/>
    <w:rsid w:val="00320DAB"/>
    <w:rsid w:val="003446EC"/>
    <w:rsid w:val="00346396"/>
    <w:rsid w:val="00352B2F"/>
    <w:rsid w:val="003A374D"/>
    <w:rsid w:val="003E7448"/>
    <w:rsid w:val="00445366"/>
    <w:rsid w:val="004C19E7"/>
    <w:rsid w:val="004C542E"/>
    <w:rsid w:val="004D2EE3"/>
    <w:rsid w:val="004E482E"/>
    <w:rsid w:val="004E78F8"/>
    <w:rsid w:val="005A413A"/>
    <w:rsid w:val="00693142"/>
    <w:rsid w:val="00697F98"/>
    <w:rsid w:val="006F4277"/>
    <w:rsid w:val="00701E69"/>
    <w:rsid w:val="007369B7"/>
    <w:rsid w:val="007419F0"/>
    <w:rsid w:val="00755A04"/>
    <w:rsid w:val="00801F68"/>
    <w:rsid w:val="008312F2"/>
    <w:rsid w:val="008C6FBB"/>
    <w:rsid w:val="008D52DB"/>
    <w:rsid w:val="008F7607"/>
    <w:rsid w:val="00934E28"/>
    <w:rsid w:val="00956C80"/>
    <w:rsid w:val="0099020E"/>
    <w:rsid w:val="009A526E"/>
    <w:rsid w:val="009C0575"/>
    <w:rsid w:val="00A07DDB"/>
    <w:rsid w:val="00A84D96"/>
    <w:rsid w:val="00AB32DB"/>
    <w:rsid w:val="00AB58D8"/>
    <w:rsid w:val="00AC3656"/>
    <w:rsid w:val="00AF3C5E"/>
    <w:rsid w:val="00BA18CF"/>
    <w:rsid w:val="00BF15BD"/>
    <w:rsid w:val="00BF4E03"/>
    <w:rsid w:val="00CA13F2"/>
    <w:rsid w:val="00D13E7C"/>
    <w:rsid w:val="00E24E7B"/>
    <w:rsid w:val="00E51380"/>
    <w:rsid w:val="00EA135F"/>
    <w:rsid w:val="00EA2DFE"/>
    <w:rsid w:val="00ED4A3E"/>
    <w:rsid w:val="00ED7D58"/>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070AD"/>
    <w:rPr>
      <w:color w:val="666666"/>
    </w:rPr>
  </w:style>
  <w:style w:type="paragraph" w:customStyle="1" w:styleId="FA3130FC6605439E8C01E34B2AA46327">
    <w:name w:val="FA3130FC6605439E8C01E34B2AA46327"/>
    <w:rsid w:val="00EA135F"/>
  </w:style>
  <w:style w:type="paragraph" w:customStyle="1" w:styleId="59E36E7749C44D509F5854F462321FE8">
    <w:name w:val="59E36E7749C44D509F5854F462321FE8"/>
    <w:rsid w:val="001D29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724A8C82-46E9-45BE-8C12-20D719E5C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718</Words>
  <Characters>4526</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250</cp:revision>
  <dcterms:created xsi:type="dcterms:W3CDTF">2025-10-08T20:03:00Z</dcterms:created>
  <dcterms:modified xsi:type="dcterms:W3CDTF">2026-03-03T13:01:00Z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