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Pr="00F75F86" w:rsidRDefault="00F75F86">
      <w:pPr>
        <w:rPr>
          <w:b/>
          <w:bCs/>
          <w:sz w:val="30"/>
          <w:szCs w:val="30"/>
          <w:u w:val="single"/>
        </w:rPr>
      </w:pPr>
      <w:r w:rsidRPr="00F75F86">
        <w:rPr>
          <w:b/>
          <w:bCs/>
          <w:sz w:val="30"/>
          <w:szCs w:val="30"/>
          <w:u w:val="single"/>
        </w:rPr>
        <w:t>Dossier Theater der Welt Chemnitz 2026</w:t>
      </w:r>
    </w:p>
    <w:tbl>
      <w:tblPr>
        <w:tblStyle w:val="Tabellenraster"/>
        <w:tblW w:w="0" w:type="auto"/>
        <w:tblLook w:val="04A0" w:firstRow="1" w:lastRow="0" w:firstColumn="1" w:lastColumn="0" w:noHBand="0" w:noVBand="1"/>
      </w:tblPr>
      <w:tblGrid>
        <w:gridCol w:w="4508"/>
        <w:gridCol w:w="2254"/>
        <w:gridCol w:w="1127"/>
        <w:gridCol w:w="1127"/>
      </w:tblGrid>
      <w:tr w:rsidR="00A417A0" w14:paraId="2173ACBE" w14:textId="77777777" w:rsidTr="683ED1BF">
        <w:tc>
          <w:tcPr>
            <w:tcW w:w="4508" w:type="dxa"/>
          </w:tcPr>
          <w:p w14:paraId="4B6769AE" w14:textId="2BC07F28" w:rsidR="00A417A0" w:rsidRPr="008C4B67" w:rsidRDefault="00A417A0" w:rsidP="683ED1BF">
            <w:pPr>
              <w:rPr>
                <w:rFonts w:ascii="Aptos" w:hAnsi="Aptos"/>
                <w:b/>
                <w:bCs/>
                <w:color w:val="7F7F7F" w:themeColor="text1" w:themeTint="80"/>
              </w:rPr>
            </w:pPr>
            <w:bookmarkStart w:id="0" w:name="Kurztext"/>
            <w:bookmarkStart w:id="1" w:name="Basisinfos"/>
            <w:r w:rsidRPr="008C4B67">
              <w:rPr>
                <w:rFonts w:ascii="Aptos" w:hAnsi="Aptos"/>
                <w:b/>
                <w:bCs/>
                <w:color w:val="7F7F7F" w:themeColor="text1" w:themeTint="80"/>
              </w:rPr>
              <w:t>Name Produktion</w:t>
            </w:r>
          </w:p>
        </w:tc>
        <w:tc>
          <w:tcPr>
            <w:tcW w:w="4508" w:type="dxa"/>
            <w:gridSpan w:val="3"/>
          </w:tcPr>
          <w:p w14:paraId="594E071C" w14:textId="001CDADA" w:rsidR="00A417A0" w:rsidRPr="008C4B67" w:rsidRDefault="00991352" w:rsidP="008F6B9A">
            <w:pPr>
              <w:rPr>
                <w:rFonts w:ascii="Aptos" w:hAnsi="Aptos"/>
                <w:highlight w:val="green"/>
              </w:rPr>
            </w:pPr>
            <w:r w:rsidRPr="008C4B67">
              <w:rPr>
                <w:rFonts w:ascii="Aptos" w:hAnsi="Aptos"/>
                <w:highlight w:val="green"/>
              </w:rPr>
              <w:t>KUSTE</w:t>
            </w:r>
          </w:p>
        </w:tc>
      </w:tr>
      <w:tr w:rsidR="00D55D52" w14:paraId="0714637E" w14:textId="77777777" w:rsidTr="683ED1BF">
        <w:tc>
          <w:tcPr>
            <w:tcW w:w="4508" w:type="dxa"/>
          </w:tcPr>
          <w:p w14:paraId="3AE8FD34" w14:textId="38E367D2" w:rsidR="00D55D52" w:rsidRPr="008C4B67" w:rsidRDefault="00D55D52" w:rsidP="683ED1BF">
            <w:pPr>
              <w:rPr>
                <w:rFonts w:ascii="Aptos" w:hAnsi="Aptos"/>
                <w:b/>
                <w:bCs/>
                <w:color w:val="7F7F7F" w:themeColor="text1" w:themeTint="80"/>
              </w:rPr>
            </w:pPr>
            <w:r w:rsidRPr="008C4B67">
              <w:rPr>
                <w:rFonts w:ascii="Aptos" w:eastAsia="Arial" w:hAnsi="Aptos" w:cs="Arial"/>
                <w:b/>
                <w:bCs/>
                <w:color w:val="7F7F7F" w:themeColor="text1" w:themeTint="80"/>
              </w:rPr>
              <w:t>Künstler:in / Kompanie</w:t>
            </w:r>
          </w:p>
        </w:tc>
        <w:tc>
          <w:tcPr>
            <w:tcW w:w="4508" w:type="dxa"/>
            <w:gridSpan w:val="3"/>
          </w:tcPr>
          <w:p w14:paraId="174682CB" w14:textId="177426C1" w:rsidR="00D55D52" w:rsidRPr="008C4B67" w:rsidRDefault="006A58FD" w:rsidP="00D55D52">
            <w:pPr>
              <w:rPr>
                <w:rFonts w:ascii="Aptos" w:hAnsi="Aptos"/>
                <w:highlight w:val="green"/>
              </w:rPr>
            </w:pPr>
            <w:r w:rsidRPr="008C4B67">
              <w:rPr>
                <w:rFonts w:ascii="Aptos" w:hAnsi="Aptos"/>
                <w:highlight w:val="green"/>
              </w:rPr>
              <w:t>Mayunkiki+</w:t>
            </w:r>
          </w:p>
        </w:tc>
      </w:tr>
      <w:tr w:rsidR="00D55D52" w14:paraId="2355618A" w14:textId="77777777" w:rsidTr="683ED1BF">
        <w:tc>
          <w:tcPr>
            <w:tcW w:w="4508" w:type="dxa"/>
          </w:tcPr>
          <w:p w14:paraId="6DB6BA41" w14:textId="48B6F009" w:rsidR="00D55D52" w:rsidRPr="008C4B67" w:rsidRDefault="00D55D52" w:rsidP="683ED1BF">
            <w:pPr>
              <w:rPr>
                <w:rFonts w:ascii="Aptos" w:hAnsi="Aptos"/>
                <w:b/>
                <w:bCs/>
                <w:color w:val="7F7F7F" w:themeColor="text1" w:themeTint="80"/>
              </w:rPr>
            </w:pPr>
            <w:r w:rsidRPr="008C4B67">
              <w:rPr>
                <w:rFonts w:ascii="Aptos" w:hAnsi="Aptos"/>
                <w:b/>
                <w:bCs/>
                <w:color w:val="7F7F7F" w:themeColor="text1" w:themeTint="80"/>
              </w:rPr>
              <w:t>Spielort</w:t>
            </w:r>
          </w:p>
        </w:tc>
        <w:tc>
          <w:tcPr>
            <w:tcW w:w="4508" w:type="dxa"/>
            <w:gridSpan w:val="3"/>
          </w:tcPr>
          <w:p w14:paraId="16144986" w14:textId="2C83C3EA" w:rsidR="00D55D52" w:rsidRPr="008C4B67" w:rsidRDefault="008C4B67" w:rsidP="00D55D52">
            <w:pPr>
              <w:rPr>
                <w:rFonts w:ascii="Aptos" w:hAnsi="Aptos"/>
                <w:highlight w:val="green"/>
              </w:rPr>
            </w:pPr>
            <w:r>
              <w:rPr>
                <w:rFonts w:ascii="Aptos" w:hAnsi="Aptos"/>
                <w:highlight w:val="green"/>
              </w:rPr>
              <w:t>Spinnbau Halle 5</w:t>
            </w:r>
          </w:p>
        </w:tc>
      </w:tr>
      <w:bookmarkEnd w:id="0"/>
      <w:tr w:rsidR="00981057" w14:paraId="242C3489" w14:textId="77777777" w:rsidTr="00840F4D">
        <w:trPr>
          <w:trHeight w:val="68"/>
        </w:trPr>
        <w:tc>
          <w:tcPr>
            <w:tcW w:w="4508" w:type="dxa"/>
            <w:vMerge w:val="restart"/>
          </w:tcPr>
          <w:p w14:paraId="1D8BA607" w14:textId="57E44ED1" w:rsidR="00981057" w:rsidRPr="008C4B67" w:rsidRDefault="00981057" w:rsidP="683ED1BF">
            <w:pPr>
              <w:rPr>
                <w:rFonts w:ascii="Aptos" w:hAnsi="Aptos"/>
                <w:b/>
                <w:bCs/>
                <w:color w:val="7F7F7F" w:themeColor="text1" w:themeTint="80"/>
              </w:rPr>
            </w:pPr>
            <w:r w:rsidRPr="008C4B67">
              <w:rPr>
                <w:rFonts w:ascii="Aptos" w:hAnsi="Aptos"/>
                <w:b/>
                <w:bCs/>
                <w:color w:val="7F7F7F" w:themeColor="text1" w:themeTint="80"/>
              </w:rPr>
              <w:t>Spieldatum &amp; Uhrzeit</w:t>
            </w:r>
          </w:p>
        </w:tc>
        <w:tc>
          <w:tcPr>
            <w:tcW w:w="2254" w:type="dxa"/>
          </w:tcPr>
          <w:p w14:paraId="6110A18D" w14:textId="42C5CEFD" w:rsidR="00981057" w:rsidRPr="008C4B67" w:rsidRDefault="00981057" w:rsidP="00D55D52">
            <w:pPr>
              <w:rPr>
                <w:rFonts w:ascii="Aptos" w:hAnsi="Aptos"/>
                <w:highlight w:val="green"/>
              </w:rPr>
            </w:pPr>
            <w:r>
              <w:rPr>
                <w:rFonts w:ascii="Aptos" w:hAnsi="Aptos"/>
                <w:highlight w:val="green"/>
              </w:rPr>
              <w:t>04.07.2026</w:t>
            </w:r>
          </w:p>
        </w:tc>
        <w:tc>
          <w:tcPr>
            <w:tcW w:w="1127" w:type="dxa"/>
          </w:tcPr>
          <w:p w14:paraId="212C4CD5" w14:textId="0567E7D4" w:rsidR="00981057" w:rsidRPr="008C4B67" w:rsidRDefault="00981057" w:rsidP="00D55D52">
            <w:pPr>
              <w:rPr>
                <w:rFonts w:ascii="Aptos" w:hAnsi="Aptos"/>
                <w:highlight w:val="green"/>
              </w:rPr>
            </w:pPr>
            <w:r>
              <w:rPr>
                <w:rFonts w:ascii="Aptos" w:hAnsi="Aptos"/>
                <w:highlight w:val="green"/>
              </w:rPr>
              <w:t>21:00</w:t>
            </w:r>
          </w:p>
        </w:tc>
        <w:tc>
          <w:tcPr>
            <w:tcW w:w="1127" w:type="dxa"/>
          </w:tcPr>
          <w:p w14:paraId="116D2B8B" w14:textId="5BC79BE3" w:rsidR="00981057" w:rsidRPr="008C4B67" w:rsidRDefault="00981057" w:rsidP="00D55D52">
            <w:pPr>
              <w:rPr>
                <w:rFonts w:ascii="Aptos" w:hAnsi="Aptos"/>
                <w:highlight w:val="green"/>
              </w:rPr>
            </w:pPr>
            <w:r>
              <w:rPr>
                <w:rFonts w:ascii="Aptos" w:hAnsi="Aptos"/>
                <w:highlight w:val="green"/>
              </w:rPr>
              <w:t>22:20</w:t>
            </w:r>
          </w:p>
        </w:tc>
      </w:tr>
      <w:tr w:rsidR="00981057" w14:paraId="2B942593" w14:textId="77777777" w:rsidTr="00840F4D">
        <w:trPr>
          <w:trHeight w:val="68"/>
        </w:trPr>
        <w:tc>
          <w:tcPr>
            <w:tcW w:w="4508" w:type="dxa"/>
            <w:vMerge/>
          </w:tcPr>
          <w:p w14:paraId="5AC9A47D" w14:textId="77777777" w:rsidR="00981057" w:rsidRPr="008022CB" w:rsidRDefault="00981057" w:rsidP="00D55D52">
            <w:pPr>
              <w:rPr>
                <w:rFonts w:ascii="Aptos" w:hAnsi="Aptos"/>
                <w:b/>
                <w:bCs/>
              </w:rPr>
            </w:pPr>
          </w:p>
        </w:tc>
        <w:tc>
          <w:tcPr>
            <w:tcW w:w="2254" w:type="dxa"/>
          </w:tcPr>
          <w:p w14:paraId="33A99B99" w14:textId="5E7790CD" w:rsidR="00981057" w:rsidRPr="008C4B67" w:rsidRDefault="00981057" w:rsidP="00D55D52">
            <w:pPr>
              <w:rPr>
                <w:rStyle w:val="Kommentarzeichen"/>
                <w:sz w:val="24"/>
                <w:szCs w:val="24"/>
                <w:highlight w:val="green"/>
              </w:rPr>
            </w:pPr>
            <w:r>
              <w:rPr>
                <w:rStyle w:val="Kommentarzeichen"/>
                <w:sz w:val="24"/>
                <w:szCs w:val="24"/>
                <w:highlight w:val="green"/>
              </w:rPr>
              <w:t>05.07.2026</w:t>
            </w:r>
          </w:p>
        </w:tc>
        <w:tc>
          <w:tcPr>
            <w:tcW w:w="1127" w:type="dxa"/>
          </w:tcPr>
          <w:p w14:paraId="419ECDA1" w14:textId="0EBE9589" w:rsidR="00981057" w:rsidRPr="008C4B67" w:rsidRDefault="00105FAA" w:rsidP="00D55D52">
            <w:pPr>
              <w:rPr>
                <w:rStyle w:val="Kommentarzeichen"/>
                <w:sz w:val="24"/>
                <w:szCs w:val="24"/>
                <w:highlight w:val="green"/>
              </w:rPr>
            </w:pPr>
            <w:r>
              <w:rPr>
                <w:rStyle w:val="Kommentarzeichen"/>
                <w:sz w:val="24"/>
                <w:szCs w:val="24"/>
                <w:highlight w:val="green"/>
              </w:rPr>
              <w:t>19:30</w:t>
            </w:r>
          </w:p>
        </w:tc>
        <w:tc>
          <w:tcPr>
            <w:tcW w:w="1127" w:type="dxa"/>
          </w:tcPr>
          <w:p w14:paraId="04B840A1" w14:textId="4E659811" w:rsidR="00981057" w:rsidRPr="008C4B67" w:rsidRDefault="00105FAA" w:rsidP="00D55D52">
            <w:pPr>
              <w:rPr>
                <w:rStyle w:val="Kommentarzeichen"/>
                <w:sz w:val="24"/>
                <w:szCs w:val="24"/>
                <w:highlight w:val="green"/>
              </w:rPr>
            </w:pPr>
            <w:r>
              <w:rPr>
                <w:rStyle w:val="Kommentarzeichen"/>
                <w:sz w:val="24"/>
                <w:szCs w:val="24"/>
                <w:highlight w:val="green"/>
              </w:rPr>
              <w:t>2</w:t>
            </w:r>
            <w:r w:rsidR="001A300F">
              <w:rPr>
                <w:rStyle w:val="Kommentarzeichen"/>
                <w:sz w:val="24"/>
                <w:szCs w:val="24"/>
                <w:highlight w:val="green"/>
              </w:rPr>
              <w:t>0</w:t>
            </w:r>
            <w:r>
              <w:rPr>
                <w:rStyle w:val="Kommentarzeichen"/>
                <w:sz w:val="24"/>
                <w:szCs w:val="24"/>
                <w:highlight w:val="green"/>
              </w:rPr>
              <w:t>:50</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8C4B67">
        <w:rPr>
          <w:rFonts w:ascii="Aptos" w:eastAsia="Arial" w:hAnsi="Aptos" w:cs="Arial"/>
          <w:b/>
          <w:bCs/>
          <w:color w:val="7F7F7F" w:themeColor="text1" w:themeTint="80"/>
          <w:highlight w:val="green"/>
        </w:rPr>
        <w:t>Kurztext / A-Text (</w:t>
      </w:r>
      <w:r w:rsidR="00970457" w:rsidRPr="008C4B67">
        <w:rPr>
          <w:rFonts w:ascii="Aptos" w:eastAsia="Arial" w:hAnsi="Aptos" w:cs="Arial"/>
          <w:b/>
          <w:bCs/>
          <w:color w:val="7F7F7F" w:themeColor="text1" w:themeTint="80"/>
          <w:highlight w:val="green"/>
        </w:rPr>
        <w:t>120</w:t>
      </w:r>
      <w:r w:rsidR="008F6B9A" w:rsidRPr="008C4B67">
        <w:rPr>
          <w:rFonts w:ascii="Aptos" w:eastAsia="Arial" w:hAnsi="Aptos" w:cs="Arial"/>
          <w:b/>
          <w:bCs/>
          <w:color w:val="7F7F7F" w:themeColor="text1" w:themeTint="80"/>
          <w:highlight w:val="green"/>
        </w:rPr>
        <w:t xml:space="preserve"> +- 10%</w:t>
      </w:r>
      <w:r w:rsidRPr="008C4B67">
        <w:rPr>
          <w:rFonts w:ascii="Aptos" w:eastAsia="Arial" w:hAnsi="Aptos" w:cs="Arial"/>
          <w:b/>
          <w:bCs/>
          <w:color w:val="7F7F7F" w:themeColor="text1" w:themeTint="80"/>
          <w:highlight w:val="green"/>
        </w:rPr>
        <w:t xml:space="preserve"> </w:t>
      </w:r>
      <w:r w:rsidR="00970457" w:rsidRPr="008C4B67">
        <w:rPr>
          <w:rFonts w:ascii="Aptos" w:eastAsia="Arial" w:hAnsi="Aptos" w:cs="Arial"/>
          <w:b/>
          <w:bCs/>
          <w:color w:val="7F7F7F" w:themeColor="text1" w:themeTint="80"/>
          <w:highlight w:val="green"/>
        </w:rPr>
        <w:t>Zeichen</w:t>
      </w:r>
      <w:r w:rsidR="005A76DE" w:rsidRPr="008C4B67">
        <w:rPr>
          <w:rFonts w:ascii="Aptos" w:eastAsia="Arial" w:hAnsi="Aptos" w:cs="Arial"/>
          <w:b/>
          <w:bCs/>
          <w:color w:val="7F7F7F" w:themeColor="text1" w:themeTint="80"/>
          <w:highlight w:val="green"/>
        </w:rPr>
        <w:t xml:space="preserve"> – 1 Zeile ca.</w:t>
      </w:r>
      <w:r w:rsidRPr="008C4B67">
        <w:rPr>
          <w:rFonts w:ascii="Aptos" w:eastAsia="Arial" w:hAnsi="Aptos" w:cs="Arial"/>
          <w:b/>
          <w:bCs/>
          <w:color w:val="7F7F7F" w:themeColor="text1" w:themeTint="80"/>
          <w:highlight w:val="green"/>
        </w:rPr>
        <w:t>)</w:t>
      </w:r>
    </w:p>
    <w:p w14:paraId="09979AA9" w14:textId="634C6709"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214783A6" w14:textId="77777777" w:rsidR="00AA6E08" w:rsidRDefault="00AA6E08"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4E977F70" w14:textId="5D6C0544" w:rsidR="782CC0EE" w:rsidRPr="003761DE" w:rsidRDefault="782CC0EE" w:rsidP="683ED1BF">
      <w:pPr>
        <w:rPr>
          <w:rFonts w:ascii="Aptos" w:eastAsia="Arial" w:hAnsi="Aptos" w:cs="Arial"/>
          <w:b/>
          <w:bCs/>
          <w:color w:val="7F7F7F" w:themeColor="text1" w:themeTint="80"/>
          <w:highlight w:val="green"/>
        </w:rPr>
      </w:pPr>
      <w:r w:rsidRPr="683ED1BF">
        <w:rPr>
          <w:rFonts w:ascii="Aptos" w:eastAsia="Arial" w:hAnsi="Aptos" w:cs="Arial"/>
          <w:b/>
          <w:bCs/>
          <w:color w:val="7F7F7F" w:themeColor="text1" w:themeTint="80"/>
          <w:highlight w:val="green"/>
        </w:rPr>
        <w:t>Detailtext /</w:t>
      </w:r>
      <w:r w:rsidR="001D2FAD" w:rsidRPr="683ED1BF">
        <w:rPr>
          <w:rFonts w:ascii="Aptos" w:eastAsia="Arial" w:hAnsi="Aptos" w:cs="Arial"/>
          <w:b/>
          <w:bCs/>
          <w:color w:val="7F7F7F" w:themeColor="text1" w:themeTint="80"/>
          <w:highlight w:val="green"/>
        </w:rPr>
        <w:t xml:space="preserve"> Programmbuch /</w:t>
      </w:r>
      <w:r w:rsidRPr="683ED1BF">
        <w:rPr>
          <w:rFonts w:ascii="Aptos" w:eastAsia="Arial" w:hAnsi="Aptos" w:cs="Arial"/>
          <w:b/>
          <w:bCs/>
          <w:color w:val="7F7F7F" w:themeColor="text1" w:themeTint="80"/>
          <w:highlight w:val="green"/>
        </w:rPr>
        <w:t xml:space="preserve"> C-Text (</w:t>
      </w:r>
      <w:r w:rsidR="005A039F" w:rsidRPr="683ED1BF">
        <w:rPr>
          <w:rFonts w:ascii="Aptos" w:eastAsia="Arial" w:hAnsi="Aptos" w:cs="Arial"/>
          <w:b/>
          <w:bCs/>
          <w:color w:val="7F7F7F" w:themeColor="text1" w:themeTint="80"/>
          <w:highlight w:val="green"/>
        </w:rPr>
        <w:t xml:space="preserve">1500 – 2000 </w:t>
      </w:r>
      <w:r w:rsidR="00FE71EF" w:rsidRPr="683ED1BF">
        <w:rPr>
          <w:rFonts w:ascii="Aptos" w:eastAsia="Arial" w:hAnsi="Aptos" w:cs="Arial"/>
          <w:b/>
          <w:bCs/>
          <w:color w:val="7F7F7F" w:themeColor="text1" w:themeTint="80"/>
          <w:highlight w:val="green"/>
        </w:rPr>
        <w:t xml:space="preserve">+- 10% </w:t>
      </w:r>
      <w:r w:rsidR="005A039F" w:rsidRPr="683ED1BF">
        <w:rPr>
          <w:rFonts w:ascii="Aptos" w:eastAsia="Arial" w:hAnsi="Aptos" w:cs="Arial"/>
          <w:b/>
          <w:bCs/>
          <w:color w:val="7F7F7F" w:themeColor="text1" w:themeTint="80"/>
          <w:highlight w:val="green"/>
        </w:rPr>
        <w:t>Zeichen</w:t>
      </w:r>
      <w:r w:rsidRPr="683ED1BF">
        <w:rPr>
          <w:rFonts w:ascii="Aptos" w:eastAsia="Arial" w:hAnsi="Aptos" w:cs="Arial"/>
          <w:b/>
          <w:bCs/>
          <w:color w:val="7F7F7F" w:themeColor="text1" w:themeTint="80"/>
          <w:highlight w:val="green"/>
        </w:rPr>
        <w:t>)</w:t>
      </w:r>
    </w:p>
    <w:p w14:paraId="342205B3" w14:textId="349CF554" w:rsidR="00AA1E6B" w:rsidRPr="00AA1E6B" w:rsidRDefault="00AA1E6B" w:rsidP="00AA1E6B">
      <w:pPr>
        <w:pBdr>
          <w:bottom w:val="single" w:sz="6" w:space="1" w:color="auto"/>
        </w:pBdr>
        <w:jc w:val="both"/>
        <w:rPr>
          <w:color w:val="000000" w:themeColor="text1"/>
        </w:rPr>
      </w:pPr>
      <w:r w:rsidRPr="00AA1E6B">
        <w:rPr>
          <w:color w:val="000000" w:themeColor="text1"/>
        </w:rPr>
        <w:t xml:space="preserve">Ein Fluss teilt die Landschaft. Eine Eisenbahnlinie schneidet durch Berge. Etwas muss hindurch, obwohl großer Widerstand da ist. </w:t>
      </w:r>
      <w:r w:rsidR="00991352" w:rsidRPr="00991352">
        <w:rPr>
          <w:color w:val="000000" w:themeColor="text1"/>
        </w:rPr>
        <w:t>K</w:t>
      </w:r>
      <w:r w:rsidR="00991352">
        <w:rPr>
          <w:color w:val="000000" w:themeColor="text1"/>
        </w:rPr>
        <w:t xml:space="preserve">uste </w:t>
      </w:r>
      <w:r w:rsidRPr="00AA1E6B">
        <w:rPr>
          <w:color w:val="000000" w:themeColor="text1"/>
        </w:rPr>
        <w:t>bedeutet in der Ainu-Sprache der indigenen Bevölkerung Nordjapans so viel wie „etwas durch einen Ort hindurchgehen lassen“.</w:t>
      </w:r>
    </w:p>
    <w:p w14:paraId="1841703B" w14:textId="77777777" w:rsidR="00AA1E6B" w:rsidRPr="00AA1E6B" w:rsidRDefault="00AA1E6B" w:rsidP="00AA1E6B">
      <w:pPr>
        <w:pBdr>
          <w:bottom w:val="single" w:sz="6" w:space="1" w:color="auto"/>
        </w:pBdr>
        <w:jc w:val="both"/>
        <w:rPr>
          <w:color w:val="000000" w:themeColor="text1"/>
        </w:rPr>
      </w:pPr>
      <w:r w:rsidRPr="00AA1E6B">
        <w:rPr>
          <w:color w:val="000000" w:themeColor="text1"/>
        </w:rPr>
        <w:t>Genau davon erzählt dieser meditative Theaterabend. Die Bühne wird erfüllt von einer stillen Bilderwelt. Atmosphären laden ganz einfach zum Staunen und Beobachten ein. Die Zuschauer:innen treffen auf die Geschichte der Ainu, deren Schicksal eng verbunden ist mit modernen Infrastrukturprojekten, die Landschaften erschließen und zugleich kulturelle Lebensweisen verdrängen.</w:t>
      </w:r>
    </w:p>
    <w:p w14:paraId="217B56DC" w14:textId="10C27D60" w:rsidR="00AA1E6B" w:rsidRPr="00AA1E6B" w:rsidRDefault="00AA1E6B" w:rsidP="00AA1E6B">
      <w:pPr>
        <w:pBdr>
          <w:bottom w:val="single" w:sz="6" w:space="1" w:color="auto"/>
        </w:pBdr>
        <w:jc w:val="both"/>
        <w:rPr>
          <w:color w:val="000000" w:themeColor="text1"/>
        </w:rPr>
      </w:pPr>
      <w:r w:rsidRPr="00AA1E6B">
        <w:rPr>
          <w:color w:val="000000" w:themeColor="text1"/>
        </w:rPr>
        <w:t xml:space="preserve">Im Zentrum des Abends steht die Recherche über Kaneto Kawamura, den Großvater der auf der Bühne stehenden Spieler:innen Mayunkiki und Rekpo. Sie erzählen von seiner Arbeit, dem Bau eines der schwierigsten Infrastrukturprojekte seiner Zeit: Die Errichtung der Sanshin-Eisenbahn, mitten durch </w:t>
      </w:r>
      <w:r w:rsidR="00C23162">
        <w:rPr>
          <w:color w:val="000000" w:themeColor="text1"/>
        </w:rPr>
        <w:t>ein Flusstal</w:t>
      </w:r>
      <w:r w:rsidRPr="00AA1E6B">
        <w:rPr>
          <w:color w:val="000000" w:themeColor="text1"/>
        </w:rPr>
        <w:t xml:space="preserve">. In </w:t>
      </w:r>
      <w:r w:rsidR="00991352" w:rsidRPr="00991352">
        <w:rPr>
          <w:color w:val="000000" w:themeColor="text1"/>
        </w:rPr>
        <w:t>KUSTE</w:t>
      </w:r>
      <w:r w:rsidR="00991352">
        <w:rPr>
          <w:color w:val="000000" w:themeColor="text1"/>
        </w:rPr>
        <w:t xml:space="preserve"> </w:t>
      </w:r>
      <w:r w:rsidRPr="00AA1E6B">
        <w:rPr>
          <w:color w:val="000000" w:themeColor="text1"/>
        </w:rPr>
        <w:t>erscheint dieser Bahnbau als Eingriff in Kultur und Erinnerungen, nicht als Fortschritt.</w:t>
      </w:r>
    </w:p>
    <w:p w14:paraId="27F2553F" w14:textId="13BFFE15" w:rsidR="00294090" w:rsidRDefault="00AA1E6B" w:rsidP="00AA1E6B">
      <w:pPr>
        <w:pBdr>
          <w:bottom w:val="single" w:sz="6" w:space="1" w:color="auto"/>
        </w:pBdr>
        <w:jc w:val="both"/>
        <w:rPr>
          <w:color w:val="000000" w:themeColor="text1"/>
        </w:rPr>
      </w:pPr>
      <w:r w:rsidRPr="00AA1E6B">
        <w:rPr>
          <w:color w:val="000000" w:themeColor="text1"/>
        </w:rPr>
        <w:t xml:space="preserve">Der Theaterabend behandelt diesen Bruch nicht erzählerisch, die Bilderwelt reflektiert durch Materialien und Klänge, rudimentäre Projektionsformen erzeugen topografische Linien. Dabei werden Schatten zu Spuren und Musik und Stimmen zu Trägern von </w:t>
      </w:r>
      <w:r w:rsidRPr="00AA1E6B">
        <w:rPr>
          <w:color w:val="000000" w:themeColor="text1"/>
        </w:rPr>
        <w:lastRenderedPageBreak/>
        <w:t>Geschichte. Sprache taucht fragmentarisch auf, in Ainu und Japanisch, bleibt aber stets Teil eines größeren klanglichen und visuellen Gefüges. Nicht nur Menschen treten auf. Auch eine Modelleisenbahn zeichnet großartige, bewegte und bewegende Bilder auf eine Wand. Diese Dynamik, kombiniert mit der reduzierten Ästhetik, ist eine theatrale Spezialität der jungen Künstler:innengruppe Mayunkiki+. Ihre Inszenierung eröffnet einen neuen Blick auf Geschichtsschreibung. Sie entstand als Auftragsarbeit der internationalen Aichi Triennale, einem der richtungsweisenden Kunstfestivals in Japan.</w:t>
      </w:r>
    </w:p>
    <w:p w14:paraId="6B174A7A" w14:textId="4B588935" w:rsidR="00AA1E6B" w:rsidRPr="00981057" w:rsidRDefault="1EDAD91B" w:rsidP="444B0236">
      <w:pPr>
        <w:pBdr>
          <w:bottom w:val="single" w:sz="6" w:space="1" w:color="auto"/>
        </w:pBdr>
        <w:jc w:val="both"/>
        <w:rPr>
          <w:color w:val="000000" w:themeColor="text1"/>
          <w:lang w:val="en-US"/>
        </w:rPr>
      </w:pPr>
      <w:r w:rsidRPr="00981057">
        <w:rPr>
          <w:color w:val="000000" w:themeColor="text1"/>
          <w:lang w:val="en-US"/>
        </w:rPr>
        <w:t>EN</w:t>
      </w:r>
    </w:p>
    <w:p w14:paraId="64252E28" w14:textId="4C55D58C" w:rsidR="004E6FFD" w:rsidRPr="00981057" w:rsidRDefault="1EDAD91B" w:rsidP="444B0236">
      <w:pPr>
        <w:spacing w:before="240" w:after="240"/>
        <w:jc w:val="both"/>
        <w:rPr>
          <w:lang w:val="en-US"/>
        </w:rPr>
      </w:pPr>
      <w:r w:rsidRPr="00981057">
        <w:rPr>
          <w:rFonts w:ascii="Aptos" w:eastAsia="Aptos" w:hAnsi="Aptos" w:cs="Aptos"/>
          <w:color w:val="000000" w:themeColor="text1"/>
          <w:lang w:val="en-US"/>
        </w:rPr>
        <w:t xml:space="preserve">A river divides the landscape. A railway line cuts through mountains. Something must pass through, despite the presence of great resistance. In the Ainu language of the indigenous people of northern Japan, </w:t>
      </w:r>
      <w:r w:rsidRPr="00981057">
        <w:rPr>
          <w:rFonts w:ascii="Aptos" w:eastAsia="Aptos" w:hAnsi="Aptos" w:cs="Aptos"/>
          <w:i/>
          <w:iCs/>
          <w:color w:val="000000" w:themeColor="text1"/>
          <w:lang w:val="en-US"/>
        </w:rPr>
        <w:t>kuste</w:t>
      </w:r>
      <w:r w:rsidRPr="00981057">
        <w:rPr>
          <w:rFonts w:ascii="Aptos" w:eastAsia="Aptos" w:hAnsi="Aptos" w:cs="Aptos"/>
          <w:color w:val="000000" w:themeColor="text1"/>
          <w:lang w:val="en-US"/>
        </w:rPr>
        <w:t xml:space="preserve"> means ‘to let something pass through a place’.</w:t>
      </w:r>
    </w:p>
    <w:p w14:paraId="0B617155" w14:textId="4CF46CC8" w:rsidR="004E6FFD" w:rsidRPr="00981057" w:rsidRDefault="1EDAD91B" w:rsidP="444B0236">
      <w:pPr>
        <w:spacing w:before="240" w:after="240"/>
        <w:jc w:val="both"/>
        <w:rPr>
          <w:lang w:val="en-US"/>
        </w:rPr>
      </w:pPr>
      <w:r w:rsidRPr="00981057">
        <w:rPr>
          <w:rFonts w:ascii="Aptos" w:eastAsia="Aptos" w:hAnsi="Aptos" w:cs="Aptos"/>
          <w:color w:val="000000" w:themeColor="text1"/>
          <w:lang w:val="en-US"/>
        </w:rPr>
        <w:t>This is precisely what this meditative theatre piece achieves. The stage is filled with a silent world of images. The atmosphere simply invites you to marvel and observe. The audience encounters the history of the Ainu, whose fate is closely linked to modern infrastructure projects that develop land and at the same time displace cultural ways of life.</w:t>
      </w:r>
    </w:p>
    <w:p w14:paraId="187B369A" w14:textId="791064B3" w:rsidR="004E6FFD" w:rsidRPr="00981057" w:rsidRDefault="1EDAD91B" w:rsidP="444B0236">
      <w:pPr>
        <w:spacing w:before="240" w:after="240"/>
        <w:jc w:val="both"/>
        <w:rPr>
          <w:lang w:val="en-US"/>
        </w:rPr>
      </w:pPr>
      <w:r w:rsidRPr="00981057">
        <w:rPr>
          <w:rFonts w:ascii="Aptos" w:eastAsia="Aptos" w:hAnsi="Aptos" w:cs="Aptos"/>
          <w:color w:val="000000" w:themeColor="text1"/>
          <w:lang w:val="en-US"/>
        </w:rPr>
        <w:t xml:space="preserve">The performance focusses on research about Kaneto Kawamura, the grandfather of the actors onstage, Mayunkiki and Rekpo. They discuss his work—the construction of one of the most difficult infrastructure projects of his time, namely, the building of the Sanshin railway, straight through the valley of </w:t>
      </w:r>
      <w:r w:rsidR="00C23162">
        <w:rPr>
          <w:rFonts w:ascii="Aptos" w:eastAsia="Aptos" w:hAnsi="Aptos" w:cs="Aptos"/>
          <w:color w:val="000000" w:themeColor="text1"/>
          <w:lang w:val="en-US"/>
        </w:rPr>
        <w:t>a river</w:t>
      </w:r>
      <w:r w:rsidRPr="00981057">
        <w:rPr>
          <w:rFonts w:ascii="Aptos" w:eastAsia="Aptos" w:hAnsi="Aptos" w:cs="Aptos"/>
          <w:color w:val="000000" w:themeColor="text1"/>
          <w:lang w:val="en-US"/>
        </w:rPr>
        <w:t xml:space="preserve">. In </w:t>
      </w:r>
      <w:r w:rsidRPr="00981057">
        <w:rPr>
          <w:rFonts w:ascii="Aptos" w:eastAsia="Aptos" w:hAnsi="Aptos" w:cs="Aptos"/>
          <w:i/>
          <w:iCs/>
          <w:color w:val="000000" w:themeColor="text1"/>
          <w:lang w:val="en-US"/>
        </w:rPr>
        <w:t>Kuste</w:t>
      </w:r>
      <w:r w:rsidRPr="00981057">
        <w:rPr>
          <w:rFonts w:ascii="Aptos" w:eastAsia="Aptos" w:hAnsi="Aptos" w:cs="Aptos"/>
          <w:color w:val="000000" w:themeColor="text1"/>
          <w:lang w:val="en-US"/>
        </w:rPr>
        <w:t>, this railway construction appears as an encroachment into culture and memories—not as progress.</w:t>
      </w:r>
    </w:p>
    <w:p w14:paraId="7497381E" w14:textId="6E888D85" w:rsidR="004E6FFD" w:rsidRPr="00981057" w:rsidRDefault="1EDAD91B" w:rsidP="444B0236">
      <w:pPr>
        <w:spacing w:before="240" w:after="240"/>
        <w:jc w:val="both"/>
        <w:rPr>
          <w:lang w:val="en-US"/>
        </w:rPr>
      </w:pPr>
      <w:r w:rsidRPr="00981057">
        <w:rPr>
          <w:rFonts w:ascii="Aptos" w:eastAsia="Aptos" w:hAnsi="Aptos" w:cs="Aptos"/>
          <w:color w:val="000000" w:themeColor="text1"/>
          <w:lang w:val="en-US"/>
        </w:rPr>
        <w:t>The performance does not take up this rupture narratively; the imagery reflects through materials and sounds, rudimentary forms of projection create topographical lines. Shadows become traces, and music and voices become carriers of history. Language emerges as fragments, in Ainu and Japanese, but always remains part of a larger sonic and visual structure. It is not only people who perform. A model railway also projects magnificent, moving, and emotive images onto a wall. This dynamic, combined with a minimalist aesthetic, is a theatrical speciality of the young artitst group Mayunkiki+. Their production opens up a new perspective on historiography; it was commissioned by the international Aichi Triennale, one of Japan's leading art festivals.</w:t>
      </w:r>
    </w:p>
    <w:p w14:paraId="09F9F3EF" w14:textId="7CABE5B8" w:rsidR="004E6FFD" w:rsidRPr="00981057" w:rsidRDefault="004E6FFD" w:rsidP="00E649FD">
      <w:pPr>
        <w:rPr>
          <w:color w:val="000000" w:themeColor="text1"/>
          <w:lang w:val="en-US"/>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683ED1BF">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5EF1A7E6" w:rsidR="0073304C" w:rsidRPr="008765A6" w:rsidRDefault="0066420F" w:rsidP="008F6B9A">
            <w:pPr>
              <w:rPr>
                <w:rFonts w:ascii="Aptos" w:eastAsia="Arial" w:hAnsi="Aptos" w:cs="Arial"/>
              </w:rPr>
            </w:pPr>
            <w:r>
              <w:rPr>
                <w:rFonts w:ascii="Aptos" w:eastAsia="Arial" w:hAnsi="Aptos" w:cs="Arial"/>
              </w:rPr>
              <w:t>Japan</w:t>
            </w:r>
          </w:p>
        </w:tc>
      </w:tr>
      <w:tr w:rsidR="0073304C" w:rsidRPr="00991352" w14:paraId="642BA065" w14:textId="77777777" w:rsidTr="683ED1BF">
        <w:tc>
          <w:tcPr>
            <w:tcW w:w="4508" w:type="dxa"/>
          </w:tcPr>
          <w:p w14:paraId="5E270B5D" w14:textId="2289D0BB" w:rsidR="0073304C" w:rsidRPr="00F340A5" w:rsidRDefault="00CE139B" w:rsidP="683ED1BF">
            <w:pPr>
              <w:rPr>
                <w:rFonts w:ascii="Aptos" w:eastAsia="Arial" w:hAnsi="Aptos" w:cs="Arial"/>
                <w:b/>
                <w:bCs/>
                <w:color w:val="7F7F7F" w:themeColor="text1" w:themeTint="80"/>
              </w:rPr>
            </w:pPr>
            <w:r w:rsidRPr="00F340A5">
              <w:rPr>
                <w:rFonts w:ascii="Aptos" w:eastAsia="Arial" w:hAnsi="Aptos" w:cs="Arial"/>
                <w:b/>
                <w:bCs/>
                <w:color w:val="7F7F7F" w:themeColor="text1" w:themeTint="80"/>
              </w:rPr>
              <w:t>Sprache(n)</w:t>
            </w:r>
          </w:p>
        </w:tc>
        <w:tc>
          <w:tcPr>
            <w:tcW w:w="4508" w:type="dxa"/>
            <w:gridSpan w:val="2"/>
          </w:tcPr>
          <w:p w14:paraId="1AEBD3DE" w14:textId="2D3C1D9D" w:rsidR="0073304C" w:rsidRPr="0078744A" w:rsidRDefault="0078744A" w:rsidP="008F6B9A">
            <w:pPr>
              <w:rPr>
                <w:rFonts w:ascii="Aptos" w:eastAsia="Arial" w:hAnsi="Aptos" w:cs="Arial"/>
                <w:lang w:val="en-US"/>
              </w:rPr>
            </w:pPr>
            <w:r w:rsidRPr="0078744A">
              <w:rPr>
                <w:rFonts w:ascii="Aptos" w:eastAsia="Arial" w:hAnsi="Aptos" w:cs="Arial"/>
                <w:lang w:val="en-US"/>
              </w:rPr>
              <w:t>Nonverbal</w:t>
            </w:r>
            <w:r w:rsidR="006A58FD">
              <w:rPr>
                <w:rFonts w:ascii="Aptos" w:eastAsia="Arial" w:hAnsi="Aptos" w:cs="Arial"/>
                <w:lang w:val="en-US"/>
              </w:rPr>
              <w:t xml:space="preserve">, </w:t>
            </w:r>
            <w:r w:rsidR="00F22F9B">
              <w:rPr>
                <w:rFonts w:ascii="Aptos" w:eastAsia="Arial" w:hAnsi="Aptos" w:cs="Arial"/>
                <w:lang w:val="en-US"/>
              </w:rPr>
              <w:t>Traditionelle Ainu-Lieder</w:t>
            </w:r>
          </w:p>
        </w:tc>
      </w:tr>
      <w:tr w:rsidR="008C4B67" w:rsidRPr="00991352" w14:paraId="7A0D897A" w14:textId="77777777" w:rsidTr="683ED1BF">
        <w:tc>
          <w:tcPr>
            <w:tcW w:w="4508" w:type="dxa"/>
          </w:tcPr>
          <w:p w14:paraId="096FDD92" w14:textId="77777777" w:rsidR="008C4B67" w:rsidRPr="00F340A5" w:rsidRDefault="008C4B67" w:rsidP="683ED1BF">
            <w:pPr>
              <w:rPr>
                <w:rFonts w:ascii="Aptos" w:eastAsia="Arial" w:hAnsi="Aptos" w:cs="Arial"/>
                <w:b/>
                <w:bCs/>
                <w:color w:val="7F7F7F" w:themeColor="text1" w:themeTint="80"/>
              </w:rPr>
            </w:pPr>
          </w:p>
        </w:tc>
        <w:tc>
          <w:tcPr>
            <w:tcW w:w="4508" w:type="dxa"/>
            <w:gridSpan w:val="2"/>
          </w:tcPr>
          <w:p w14:paraId="2393D98C" w14:textId="7EA3427B" w:rsidR="008C4B67" w:rsidRPr="00F340A5" w:rsidRDefault="008C4B67" w:rsidP="008F6B9A">
            <w:pPr>
              <w:rPr>
                <w:rFonts w:ascii="Aptos" w:eastAsia="Arial" w:hAnsi="Aptos" w:cs="Arial"/>
                <w:highlight w:val="green"/>
              </w:rPr>
            </w:pPr>
            <w:r w:rsidRPr="00F340A5">
              <w:rPr>
                <w:rFonts w:ascii="Aptos" w:eastAsia="Arial" w:hAnsi="Aptos" w:cs="Arial"/>
                <w:highlight w:val="green"/>
              </w:rPr>
              <w:t>Traditionelle Ainu-Lieder, ohne gesprochenes Wort</w:t>
            </w:r>
          </w:p>
        </w:tc>
      </w:tr>
      <w:tr w:rsidR="003C6E6B" w14:paraId="7ED6978E" w14:textId="77777777" w:rsidTr="683ED1BF">
        <w:trPr>
          <w:trHeight w:val="229"/>
        </w:trPr>
        <w:tc>
          <w:tcPr>
            <w:tcW w:w="4508" w:type="dxa"/>
            <w:vMerge w:val="restart"/>
          </w:tcPr>
          <w:p w14:paraId="0132C592" w14:textId="42D227AA" w:rsidR="003C6E6B" w:rsidRPr="00F340A5" w:rsidRDefault="00226EA8" w:rsidP="683ED1BF">
            <w:pPr>
              <w:rPr>
                <w:rFonts w:ascii="Aptos" w:eastAsia="Arial" w:hAnsi="Aptos" w:cs="Arial"/>
                <w:b/>
                <w:bCs/>
                <w:color w:val="7F7F7F" w:themeColor="text1" w:themeTint="80"/>
              </w:rPr>
            </w:pPr>
            <w:r w:rsidRPr="00F340A5">
              <w:rPr>
                <w:rFonts w:ascii="Aptos" w:eastAsia="Arial" w:hAnsi="Aptos" w:cs="Arial"/>
                <w:b/>
                <w:bCs/>
                <w:color w:val="7F7F7F" w:themeColor="text1" w:themeTint="80"/>
              </w:rPr>
              <w:t>Übersetzung</w:t>
            </w:r>
          </w:p>
        </w:tc>
        <w:tc>
          <w:tcPr>
            <w:tcW w:w="3142" w:type="dxa"/>
          </w:tcPr>
          <w:p w14:paraId="383C92A8" w14:textId="569DFDB2"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8CDEEF" w:rsidR="003C6E6B" w:rsidRPr="008765A6" w:rsidRDefault="00000000" w:rsidP="007A173B">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Content>
                <w:r w:rsidR="00937721">
                  <w:rPr>
                    <w:rFonts w:ascii="MS Gothic" w:eastAsia="MS Gothic" w:hAnsi="MS Gothic" w:cs="Arial" w:hint="eastAsia"/>
                  </w:rPr>
                  <w:t>☐</w:t>
                </w:r>
              </w:sdtContent>
            </w:sdt>
          </w:p>
        </w:tc>
      </w:tr>
      <w:tr w:rsidR="003C6E6B" w14:paraId="1D21D67E" w14:textId="77777777" w:rsidTr="683ED1BF">
        <w:trPr>
          <w:trHeight w:val="229"/>
        </w:trPr>
        <w:tc>
          <w:tcPr>
            <w:tcW w:w="4508" w:type="dxa"/>
            <w:vMerge/>
          </w:tcPr>
          <w:p w14:paraId="31008483" w14:textId="77777777" w:rsidR="003C6E6B" w:rsidRPr="003761DE"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3C6E6B" w:rsidRDefault="00000000" w:rsidP="007A173B">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Content>
                <w:r w:rsidR="003C6E6B">
                  <w:rPr>
                    <w:rFonts w:ascii="MS Gothic" w:eastAsia="MS Gothic" w:hAnsi="MS Gothic" w:cs="Arial" w:hint="eastAsia"/>
                  </w:rPr>
                  <w:t>☐</w:t>
                </w:r>
              </w:sdtContent>
            </w:sdt>
          </w:p>
        </w:tc>
      </w:tr>
      <w:tr w:rsidR="0073304C" w14:paraId="3EC9AAD3" w14:textId="77777777" w:rsidTr="683ED1BF">
        <w:tc>
          <w:tcPr>
            <w:tcW w:w="4508" w:type="dxa"/>
          </w:tcPr>
          <w:p w14:paraId="78B53E18" w14:textId="6650F5E3" w:rsidR="0073304C"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Genre / Theaterform</w:t>
            </w:r>
            <w:r w:rsidR="009350F6" w:rsidRPr="003761DE">
              <w:rPr>
                <w:rFonts w:ascii="Aptos" w:eastAsia="Arial" w:hAnsi="Aptos" w:cs="Arial"/>
                <w:b/>
                <w:bCs/>
                <w:color w:val="7F7F7F" w:themeColor="text1" w:themeTint="80"/>
              </w:rPr>
              <w:t xml:space="preserve"> / Format</w:t>
            </w:r>
          </w:p>
        </w:tc>
        <w:sdt>
          <w:sdtPr>
            <w:rPr>
              <w:rFonts w:ascii="Aptos" w:eastAsia="Arial" w:hAnsi="Aptos" w:cs="Arial"/>
              <w:highlight w:val="green"/>
            </w:rPr>
            <w:id w:val="1786316151"/>
            <w:placeholder>
              <w:docPart w:val="DefaultPlaceholder_-1854013438"/>
            </w:placeholder>
            <w:dropDownList>
              <w:listItem w:value="Wählen Sie ein Element aus."/>
              <w:listItem w:displayText="Sprechtheater" w:value="Sprechtheater"/>
              <w:listItem w:displayText="Musiktheater" w:value="Musiktheater"/>
              <w:listItem w:displayText="Performance" w:value="Performance"/>
              <w:listItem w:displayText="Lecture Performance" w:value="Lecture Performance"/>
              <w:listItem w:displayText="Documentary Theatre" w:value="Documentary Theatre"/>
              <w:listItem w:displayText="Immersive Theatre" w:value="Immersive Theatre"/>
              <w:listItem w:displayText="Partizipative Performance" w:value="Partizipative Performance"/>
              <w:listItem w:displayText="Figurentheater" w:value="Figurentheater"/>
              <w:listItem w:displayText="Digital Performance" w:value="Digital Performance"/>
              <w:listItem w:displayText="Installation" w:value="Installation"/>
              <w:listItem w:displayText="Interdisziplinäre Performance" w:value="Interdisziplinäre Performance"/>
              <w:listItem w:displayText="XR Performance" w:value="XR Performance"/>
              <w:listItem w:displayText="Theater für Kinder" w:value="Theater für Kinder"/>
            </w:dropDownList>
          </w:sdtPr>
          <w:sdtContent>
            <w:tc>
              <w:tcPr>
                <w:tcW w:w="4508" w:type="dxa"/>
                <w:gridSpan w:val="2"/>
              </w:tcPr>
              <w:p w14:paraId="5C1C2524" w14:textId="4EE7DBF6" w:rsidR="0073304C" w:rsidRPr="00831F12" w:rsidRDefault="0078744A" w:rsidP="008F6B9A">
                <w:pPr>
                  <w:rPr>
                    <w:rFonts w:ascii="Aptos" w:eastAsia="Arial" w:hAnsi="Aptos" w:cs="Arial"/>
                    <w:highlight w:val="green"/>
                  </w:rPr>
                </w:pPr>
                <w:r w:rsidRPr="00831F12">
                  <w:rPr>
                    <w:rFonts w:ascii="Aptos" w:eastAsia="Arial" w:hAnsi="Aptos" w:cs="Arial"/>
                    <w:highlight w:val="green"/>
                  </w:rPr>
                  <w:t>Interdisziplinäre Performance</w:t>
                </w:r>
              </w:p>
            </w:tc>
          </w:sdtContent>
        </w:sdt>
      </w:tr>
      <w:tr w:rsidR="00460485" w14:paraId="4DF7F902" w14:textId="77777777" w:rsidTr="683ED1BF">
        <w:tc>
          <w:tcPr>
            <w:tcW w:w="4508" w:type="dxa"/>
          </w:tcPr>
          <w:p w14:paraId="16EFA314" w14:textId="1C0F2559" w:rsidR="00460485" w:rsidRPr="003761DE" w:rsidRDefault="00460485" w:rsidP="006D1EFA">
            <w:pPr>
              <w:rPr>
                <w:rFonts w:ascii="Aptos" w:eastAsia="Arial" w:hAnsi="Aptos" w:cs="Arial"/>
                <w:b/>
                <w:bCs/>
                <w:color w:val="7F7F7F" w:themeColor="text1" w:themeTint="80"/>
              </w:rPr>
            </w:pPr>
            <w:r w:rsidRPr="003761DE">
              <w:rPr>
                <w:rFonts w:ascii="Aptos" w:eastAsia="Arial" w:hAnsi="Aptos" w:cs="Arial"/>
                <w:b/>
                <w:bCs/>
                <w:color w:val="7F7F7F" w:themeColor="text1" w:themeTint="80"/>
              </w:rPr>
              <w:t>Art der Aufführung</w:t>
            </w:r>
          </w:p>
        </w:tc>
        <w:tc>
          <w:tcPr>
            <w:tcW w:w="4508" w:type="dxa"/>
            <w:gridSpan w:val="2"/>
          </w:tcPr>
          <w:p w14:paraId="024FE45A" w14:textId="35BFEA95" w:rsidR="00460485" w:rsidRPr="00831F12" w:rsidRDefault="00000000" w:rsidP="008F6B9A">
            <w:pPr>
              <w:rPr>
                <w:rFonts w:ascii="Aptos" w:eastAsia="Arial" w:hAnsi="Aptos" w:cs="Arial"/>
                <w:highlight w:val="green"/>
              </w:rPr>
            </w:pPr>
            <w:sdt>
              <w:sdtPr>
                <w:rPr>
                  <w:rFonts w:ascii="Aptos" w:eastAsia="Arial" w:hAnsi="Aptos" w:cs="Arial"/>
                  <w:highlight w:val="green"/>
                </w:rPr>
                <w:id w:val="979498537"/>
                <w:placeholder>
                  <w:docPart w:val="DefaultPlaceholder_-1854013438"/>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Content>
                <w:r w:rsidR="00831F12" w:rsidRPr="00831F12">
                  <w:rPr>
                    <w:rFonts w:ascii="Aptos" w:eastAsia="Arial" w:hAnsi="Aptos" w:cs="Arial"/>
                    <w:highlight w:val="green"/>
                  </w:rPr>
                  <w:t>Europapremiere</w:t>
                </w:r>
              </w:sdtContent>
            </w:sdt>
          </w:p>
        </w:tc>
      </w:tr>
      <w:tr w:rsidR="00CE139B" w14:paraId="19589402" w14:textId="77777777" w:rsidTr="683ED1BF">
        <w:tc>
          <w:tcPr>
            <w:tcW w:w="4508" w:type="dxa"/>
          </w:tcPr>
          <w:p w14:paraId="2C0C4907" w14:textId="387A32FB" w:rsidR="00CE139B"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w:t>
            </w:r>
            <w:r w:rsidR="006B2212" w:rsidRPr="003761DE">
              <w:rPr>
                <w:rFonts w:ascii="Aptos" w:eastAsia="Arial" w:hAnsi="Aptos" w:cs="Arial"/>
                <w:b/>
                <w:bCs/>
                <w:color w:val="7F7F7F" w:themeColor="text1" w:themeTint="80"/>
              </w:rPr>
              <w:t xml:space="preserve"> in min.</w:t>
            </w:r>
          </w:p>
        </w:tc>
        <w:tc>
          <w:tcPr>
            <w:tcW w:w="4508" w:type="dxa"/>
            <w:gridSpan w:val="2"/>
          </w:tcPr>
          <w:p w14:paraId="6E5A4D68" w14:textId="78150641" w:rsidR="00CE139B" w:rsidRPr="008765A6" w:rsidRDefault="00630870" w:rsidP="008F6B9A">
            <w:pPr>
              <w:rPr>
                <w:rFonts w:ascii="Aptos" w:eastAsia="Arial" w:hAnsi="Aptos" w:cs="Arial"/>
              </w:rPr>
            </w:pPr>
            <w:r>
              <w:rPr>
                <w:rFonts w:ascii="Aptos" w:eastAsia="Arial" w:hAnsi="Aptos" w:cs="Arial"/>
              </w:rPr>
              <w:t>80</w:t>
            </w:r>
          </w:p>
        </w:tc>
      </w:tr>
      <w:tr w:rsidR="00A0254C" w14:paraId="1F07E9E2" w14:textId="77777777" w:rsidTr="683ED1BF">
        <w:tc>
          <w:tcPr>
            <w:tcW w:w="4508" w:type="dxa"/>
          </w:tcPr>
          <w:p w14:paraId="54C703CA" w14:textId="53243880"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Vorgespräch</w:t>
            </w:r>
          </w:p>
        </w:tc>
        <w:tc>
          <w:tcPr>
            <w:tcW w:w="4508" w:type="dxa"/>
            <w:gridSpan w:val="2"/>
          </w:tcPr>
          <w:p w14:paraId="71E95251" w14:textId="624CAAD7" w:rsidR="00A0254C" w:rsidRPr="00453ABC" w:rsidRDefault="00453ABC" w:rsidP="008F6B9A">
            <w:pPr>
              <w:rPr>
                <w:rFonts w:ascii="Aptos" w:eastAsia="Arial" w:hAnsi="Aptos" w:cs="Arial"/>
                <w:highlight w:val="green"/>
              </w:rPr>
            </w:pPr>
            <w:r w:rsidRPr="00847703">
              <w:rPr>
                <w:rFonts w:ascii="Aptos" w:eastAsia="Arial" w:hAnsi="Aptos" w:cs="Arial"/>
                <w:highlight w:val="green"/>
              </w:rPr>
              <w:t>Jeweils 30 Minuten vor Vorstellungsbeginn findet eine Stückeinführung im Festivalzentrum im Spinnbaugarten statt. Bei schlechtem Wetter im Foyer der Großen Bühne im Spinnbau.</w:t>
            </w:r>
          </w:p>
        </w:tc>
      </w:tr>
      <w:tr w:rsidR="00A0254C" w14:paraId="7BA69754" w14:textId="77777777" w:rsidTr="683ED1BF">
        <w:tc>
          <w:tcPr>
            <w:tcW w:w="4508" w:type="dxa"/>
          </w:tcPr>
          <w:p w14:paraId="1C72AFB6" w14:textId="477E323F"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093A474A" w:rsidR="00A0254C" w:rsidRPr="009B7B74" w:rsidRDefault="009B7B74" w:rsidP="008F6B9A">
            <w:pPr>
              <w:rPr>
                <w:rFonts w:ascii="Aptos" w:hAnsi="Aptos"/>
                <w:highlight w:val="green"/>
              </w:rPr>
            </w:pPr>
            <w:r w:rsidRPr="00830EDF">
              <w:rPr>
                <w:rFonts w:ascii="Aptos" w:eastAsia="Arial" w:hAnsi="Aptos" w:cs="Arial"/>
                <w:highlight w:val="green"/>
              </w:rPr>
              <w:t xml:space="preserve">Am </w:t>
            </w:r>
            <w:r>
              <w:rPr>
                <w:rFonts w:ascii="Aptos" w:eastAsia="Arial" w:hAnsi="Aptos" w:cs="Arial"/>
                <w:highlight w:val="green"/>
              </w:rPr>
              <w:t>04</w:t>
            </w:r>
            <w:r w:rsidRPr="00830EDF">
              <w:rPr>
                <w:rFonts w:ascii="Aptos" w:eastAsia="Arial" w:hAnsi="Aptos" w:cs="Arial"/>
                <w:highlight w:val="green"/>
              </w:rPr>
              <w:t>.0</w:t>
            </w:r>
            <w:r>
              <w:rPr>
                <w:rFonts w:ascii="Aptos" w:eastAsia="Arial" w:hAnsi="Aptos" w:cs="Arial"/>
                <w:highlight w:val="green"/>
              </w:rPr>
              <w:t>7</w:t>
            </w:r>
            <w:r w:rsidRPr="00830EDF">
              <w:rPr>
                <w:rFonts w:ascii="Aptos" w:eastAsia="Arial" w:hAnsi="Aptos" w:cs="Arial"/>
                <w:highlight w:val="green"/>
              </w:rPr>
              <w:t xml:space="preserve">.2026 findet im Anschluss an die Vorstellung ein Nachgespräch </w:t>
            </w:r>
            <w:r>
              <w:rPr>
                <w:rFonts w:ascii="Aptos" w:eastAsia="Arial" w:hAnsi="Aptos" w:cs="Arial"/>
                <w:highlight w:val="green"/>
              </w:rPr>
              <w:t>in Halle 5 im</w:t>
            </w:r>
            <w:r w:rsidRPr="00830EDF">
              <w:rPr>
                <w:rFonts w:ascii="Aptos" w:eastAsia="Arial" w:hAnsi="Aptos" w:cs="Arial"/>
                <w:highlight w:val="green"/>
              </w:rPr>
              <w:t xml:space="preserve"> </w:t>
            </w:r>
            <w:r w:rsidRPr="00BE464F">
              <w:rPr>
                <w:rFonts w:ascii="Aptos" w:hAnsi="Aptos"/>
                <w:highlight w:val="green"/>
              </w:rPr>
              <w:t xml:space="preserve">Spinnbau </w:t>
            </w:r>
            <w:r w:rsidRPr="00830EDF">
              <w:rPr>
                <w:rFonts w:ascii="Aptos" w:eastAsia="Arial" w:hAnsi="Aptos" w:cs="Arial"/>
                <w:highlight w:val="green"/>
              </w:rPr>
              <w:t>statt</w:t>
            </w:r>
            <w:r>
              <w:rPr>
                <w:rFonts w:ascii="Aptos" w:eastAsia="Arial" w:hAnsi="Aptos" w:cs="Arial"/>
                <w:highlight w:val="green"/>
              </w:rPr>
              <w:t>.</w:t>
            </w:r>
          </w:p>
        </w:tc>
      </w:tr>
      <w:tr w:rsidR="00FC4A1F" w14:paraId="0CA27336" w14:textId="77777777" w:rsidTr="683ED1BF">
        <w:tc>
          <w:tcPr>
            <w:tcW w:w="4508" w:type="dxa"/>
          </w:tcPr>
          <w:p w14:paraId="51654FB5" w14:textId="6A4258EA" w:rsidR="00FC4A1F" w:rsidRPr="003761DE" w:rsidRDefault="00FC4A1F"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Zielgruppe(n)</w:t>
            </w:r>
          </w:p>
        </w:tc>
        <w:tc>
          <w:tcPr>
            <w:tcW w:w="4508" w:type="dxa"/>
            <w:gridSpan w:val="2"/>
          </w:tcPr>
          <w:p w14:paraId="36AFAD91" w14:textId="6D67D854" w:rsidR="00FC4A1F" w:rsidRPr="008765A6" w:rsidRDefault="00FC4A1F" w:rsidP="008F6B9A">
            <w:pPr>
              <w:rPr>
                <w:rFonts w:ascii="Aptos" w:eastAsia="Arial" w:hAnsi="Aptos" w:cs="Arial"/>
              </w:rPr>
            </w:pPr>
          </w:p>
        </w:tc>
      </w:tr>
      <w:tr w:rsidR="00825AE7" w:rsidRPr="00825AE7" w14:paraId="6217F827" w14:textId="77777777" w:rsidTr="683ED1BF">
        <w:tc>
          <w:tcPr>
            <w:tcW w:w="4508" w:type="dxa"/>
          </w:tcPr>
          <w:p w14:paraId="25B06C33" w14:textId="4DE5BF14" w:rsidR="00825AE7" w:rsidRPr="003761DE" w:rsidRDefault="00825AE7" w:rsidP="00825AE7">
            <w:pPr>
              <w:rPr>
                <w:rFonts w:ascii="Aptos" w:eastAsia="Arial" w:hAnsi="Aptos" w:cs="Arial"/>
                <w:b/>
                <w:bCs/>
                <w:color w:val="7F7F7F" w:themeColor="text1" w:themeTint="80"/>
              </w:rPr>
            </w:pPr>
            <w:r w:rsidRPr="003761DE">
              <w:rPr>
                <w:rFonts w:ascii="Aptos" w:eastAsia="Arial" w:hAnsi="Aptos" w:cs="Arial"/>
                <w:b/>
                <w:bCs/>
                <w:color w:val="7F7F7F" w:themeColor="text1" w:themeTint="80"/>
              </w:rPr>
              <w:t>Kurator:in</w:t>
            </w:r>
          </w:p>
        </w:tc>
        <w:sdt>
          <w:sdtPr>
            <w:rPr>
              <w:rFonts w:ascii="Aptos" w:eastAsia="Arial" w:hAnsi="Aptos" w:cs="Arial"/>
              <w:color w:val="000000" w:themeColor="text1"/>
            </w:rPr>
            <w:id w:val="-1335680969"/>
            <w:placeholder>
              <w:docPart w:val="FA3130FC6605439E8C01E34B2AA46327"/>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Content>
            <w:tc>
              <w:tcPr>
                <w:tcW w:w="4508" w:type="dxa"/>
                <w:gridSpan w:val="2"/>
              </w:tcPr>
              <w:p w14:paraId="7C33963F" w14:textId="168CCF5E" w:rsidR="00825AE7" w:rsidRPr="00825AE7" w:rsidRDefault="00630870" w:rsidP="00825AE7">
                <w:pPr>
                  <w:rPr>
                    <w:rFonts w:ascii="Aptos" w:eastAsia="Arial" w:hAnsi="Aptos" w:cs="Arial"/>
                    <w:color w:val="000000" w:themeColor="text1"/>
                  </w:rPr>
                </w:pPr>
                <w:r>
                  <w:rPr>
                    <w:rFonts w:ascii="Aptos" w:eastAsia="Arial" w:hAnsi="Aptos" w:cs="Arial"/>
                    <w:color w:val="000000" w:themeColor="text1"/>
                  </w:rPr>
                  <w:t>Yuan Zhang</w:t>
                </w:r>
              </w:p>
            </w:tc>
          </w:sdtContent>
        </w:sdt>
      </w:tr>
      <w:tr w:rsidR="00EC2451" w:rsidRPr="00825AE7" w14:paraId="6AF9D3C2" w14:textId="77777777" w:rsidTr="683ED1BF">
        <w:trPr>
          <w:trHeight w:val="24"/>
        </w:trPr>
        <w:tc>
          <w:tcPr>
            <w:tcW w:w="4508" w:type="dxa"/>
          </w:tcPr>
          <w:p w14:paraId="7F4D9E82" w14:textId="5452A100" w:rsidR="00EC2451" w:rsidRPr="003761DE" w:rsidRDefault="00EC2451"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rsidTr="683ED1BF">
        <w:trPr>
          <w:trHeight w:val="24"/>
        </w:trPr>
        <w:tc>
          <w:tcPr>
            <w:tcW w:w="4508" w:type="dxa"/>
          </w:tcPr>
          <w:p w14:paraId="3B2500A8" w14:textId="363C6FD9" w:rsidR="002A3C39" w:rsidRPr="003761DE" w:rsidRDefault="002A3C39"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r w:rsidR="00831F12" w:rsidRPr="00825AE7" w14:paraId="41D86AAB" w14:textId="77777777" w:rsidTr="683ED1BF">
        <w:trPr>
          <w:trHeight w:val="24"/>
        </w:trPr>
        <w:tc>
          <w:tcPr>
            <w:tcW w:w="4508" w:type="dxa"/>
          </w:tcPr>
          <w:p w14:paraId="42CBE904" w14:textId="5E0E9317" w:rsidR="00831F12" w:rsidRPr="003761DE" w:rsidRDefault="00831F12" w:rsidP="00EC2451">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23B7161F" w14:textId="010B32E9" w:rsidR="00831F12" w:rsidRPr="00825AE7" w:rsidRDefault="00792BD1" w:rsidP="00EC2451">
            <w:pPr>
              <w:rPr>
                <w:rFonts w:ascii="Aptos" w:eastAsia="Arial" w:hAnsi="Aptos" w:cs="Arial"/>
                <w:color w:val="000000" w:themeColor="text1"/>
              </w:rPr>
            </w:pPr>
            <w:r>
              <w:rPr>
                <w:rFonts w:ascii="Aptos" w:eastAsia="Arial" w:hAnsi="Aptos" w:cs="Arial"/>
                <w:color w:val="000000" w:themeColor="text1"/>
                <w:highlight w:val="green"/>
              </w:rPr>
              <w:t>20</w:t>
            </w:r>
            <w:r w:rsidRPr="002E5166">
              <w:rPr>
                <w:rFonts w:ascii="Aptos" w:eastAsia="Arial" w:hAnsi="Aptos" w:cs="Arial"/>
                <w:color w:val="000000" w:themeColor="text1"/>
                <w:highlight w:val="green"/>
              </w:rPr>
              <w:t xml:space="preserve"> €, 35</w:t>
            </w:r>
            <w:r>
              <w:rPr>
                <w:rFonts w:ascii="Aptos" w:eastAsia="Arial" w:hAnsi="Aptos" w:cs="Arial"/>
                <w:color w:val="000000" w:themeColor="text1"/>
                <w:highlight w:val="green"/>
              </w:rPr>
              <w:t xml:space="preserve"> </w:t>
            </w:r>
            <w:r w:rsidRPr="002E5166">
              <w:rPr>
                <w:rFonts w:ascii="Aptos" w:eastAsia="Arial" w:hAnsi="Aptos" w:cs="Arial"/>
                <w:color w:val="000000" w:themeColor="text1"/>
                <w:highlight w:val="green"/>
              </w:rPr>
              <w:t>% Ermäßigung mit Festivalpass</w:t>
            </w:r>
          </w:p>
        </w:tc>
      </w:tr>
    </w:tbl>
    <w:p w14:paraId="3A0CA58F" w14:textId="77777777" w:rsidR="00141338" w:rsidRDefault="00141338" w:rsidP="00FC4A1F">
      <w:pPr>
        <w:rPr>
          <w:b/>
          <w:bCs/>
          <w:u w:val="single"/>
        </w:rPr>
      </w:pPr>
    </w:p>
    <w:p w14:paraId="4BE29D7B" w14:textId="5941D910" w:rsidR="00C82CB3" w:rsidRPr="00D90A3D" w:rsidRDefault="00251163" w:rsidP="683ED1BF">
      <w:pPr>
        <w:rPr>
          <w:i/>
          <w:iCs/>
          <w:sz w:val="16"/>
          <w:szCs w:val="16"/>
        </w:rPr>
      </w:pPr>
      <w:r w:rsidRPr="683ED1BF">
        <w:rPr>
          <w:b/>
          <w:bCs/>
          <w:highlight w:val="green"/>
          <w:u w:val="single"/>
        </w:rPr>
        <w:t>Creditblock</w:t>
      </w:r>
      <w:r>
        <w:br/>
      </w:r>
      <w:r w:rsidR="0088019E" w:rsidRPr="683ED1BF">
        <w:rPr>
          <w:i/>
          <w:iCs/>
          <w:sz w:val="16"/>
          <w:szCs w:val="16"/>
        </w:rPr>
        <w:t>Bezeichnung</w:t>
      </w:r>
      <w:r w:rsidR="00C82CB3" w:rsidRPr="683ED1BF">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9A3781" w14:paraId="16D2BCBF" w14:textId="77777777" w:rsidTr="00967584">
        <w:tc>
          <w:tcPr>
            <w:tcW w:w="4508" w:type="dxa"/>
          </w:tcPr>
          <w:p w14:paraId="4B3467E6" w14:textId="4E6AC51C" w:rsidR="009A3781" w:rsidRPr="00792BD1" w:rsidRDefault="00792BD1" w:rsidP="00FC4A1F">
            <w:pPr>
              <w:rPr>
                <w:rFonts w:ascii="Aptos" w:eastAsia="Arial" w:hAnsi="Aptos" w:cs="Arial"/>
                <w:b/>
                <w:bCs/>
                <w:color w:val="7F7F7F" w:themeColor="text1" w:themeTint="80"/>
                <w:highlight w:val="green"/>
              </w:rPr>
            </w:pPr>
            <w:r w:rsidRPr="00792BD1">
              <w:rPr>
                <w:rFonts w:ascii="Aptos" w:eastAsia="Arial" w:hAnsi="Aptos" w:cs="Arial"/>
                <w:b/>
                <w:bCs/>
                <w:color w:val="7F7F7F" w:themeColor="text1" w:themeTint="80"/>
                <w:highlight w:val="green"/>
              </w:rPr>
              <w:t>Von und mit</w:t>
            </w:r>
          </w:p>
        </w:tc>
        <w:tc>
          <w:tcPr>
            <w:tcW w:w="4508" w:type="dxa"/>
          </w:tcPr>
          <w:p w14:paraId="3482BE7E" w14:textId="4A76557F" w:rsidR="009A3781" w:rsidRPr="00792BD1" w:rsidRDefault="009429B1" w:rsidP="009429B1">
            <w:pPr>
              <w:rPr>
                <w:rFonts w:ascii="Aptos" w:eastAsia="Arial" w:hAnsi="Aptos" w:cs="Arial"/>
                <w:highlight w:val="green"/>
              </w:rPr>
            </w:pPr>
            <w:r w:rsidRPr="00792BD1">
              <w:rPr>
                <w:rFonts w:ascii="Aptos" w:eastAsia="Arial" w:hAnsi="Aptos" w:cs="Arial"/>
                <w:highlight w:val="green"/>
              </w:rPr>
              <w:t>Apetunpe (Rekpo, Mayunkiki), KANO Utowa, SATO Naoko, SUIKA KEIMAI (HIROSE Tact, Mayunkiki), hoshifune (KOYANO Tetsuro, WATANABE Naoka), WHITELIGHT, YAMADA Hiroki (ayamelab)</w:t>
            </w:r>
          </w:p>
        </w:tc>
      </w:tr>
      <w:tr w:rsidR="00967584" w:rsidRPr="00C23162" w14:paraId="1D8B945B" w14:textId="77777777" w:rsidTr="00967584">
        <w:tc>
          <w:tcPr>
            <w:tcW w:w="4508" w:type="dxa"/>
          </w:tcPr>
          <w:p w14:paraId="27F5202F" w14:textId="00DF55A3" w:rsidR="00967584" w:rsidRPr="00792BD1" w:rsidRDefault="00792BD1" w:rsidP="00FC4A1F">
            <w:pPr>
              <w:rPr>
                <w:rFonts w:ascii="Aptos" w:eastAsia="Arial" w:hAnsi="Aptos" w:cs="Arial"/>
                <w:b/>
                <w:bCs/>
                <w:color w:val="7F7F7F" w:themeColor="text1" w:themeTint="80"/>
                <w:highlight w:val="green"/>
              </w:rPr>
            </w:pPr>
            <w:r w:rsidRPr="00792BD1">
              <w:rPr>
                <w:rFonts w:ascii="Aptos" w:eastAsia="Arial" w:hAnsi="Aptos" w:cs="Arial"/>
                <w:b/>
                <w:bCs/>
                <w:color w:val="7F7F7F" w:themeColor="text1" w:themeTint="80"/>
                <w:highlight w:val="green"/>
              </w:rPr>
              <w:t>Schatten, Masken</w:t>
            </w:r>
          </w:p>
        </w:tc>
        <w:tc>
          <w:tcPr>
            <w:tcW w:w="4508" w:type="dxa"/>
          </w:tcPr>
          <w:p w14:paraId="01E08644" w14:textId="08B22F47" w:rsidR="00967584" w:rsidRPr="00792BD1" w:rsidRDefault="005D5B40" w:rsidP="005D5B40">
            <w:pPr>
              <w:rPr>
                <w:rFonts w:ascii="Aptos" w:eastAsia="Arial" w:hAnsi="Aptos" w:cs="Arial"/>
                <w:highlight w:val="green"/>
                <w:lang w:val="en-US"/>
              </w:rPr>
            </w:pPr>
            <w:r w:rsidRPr="00792BD1">
              <w:rPr>
                <w:rFonts w:ascii="Aptos" w:eastAsia="Arial" w:hAnsi="Aptos" w:cs="Arial"/>
                <w:highlight w:val="green"/>
                <w:lang w:val="en-US"/>
              </w:rPr>
              <w:t>hoshifune (KOYANO Tetsuro, WATANABE Naoka)</w:t>
            </w:r>
          </w:p>
        </w:tc>
      </w:tr>
      <w:tr w:rsidR="009A3781" w14:paraId="0853D423" w14:textId="77777777" w:rsidTr="00967584">
        <w:tc>
          <w:tcPr>
            <w:tcW w:w="4508" w:type="dxa"/>
          </w:tcPr>
          <w:p w14:paraId="267F2E22" w14:textId="0C7BCFC1" w:rsidR="009A3781" w:rsidRPr="00792BD1" w:rsidRDefault="00BB63E9" w:rsidP="00FC4A1F">
            <w:pPr>
              <w:rPr>
                <w:rFonts w:ascii="Aptos" w:eastAsia="Arial" w:hAnsi="Aptos" w:cs="Arial"/>
                <w:b/>
                <w:bCs/>
                <w:color w:val="7F7F7F" w:themeColor="text1" w:themeTint="80"/>
                <w:highlight w:val="green"/>
              </w:rPr>
            </w:pPr>
            <w:r w:rsidRPr="00792BD1">
              <w:rPr>
                <w:rFonts w:ascii="Aptos" w:eastAsia="Arial" w:hAnsi="Aptos" w:cs="Arial"/>
                <w:b/>
                <w:bCs/>
                <w:color w:val="7F7F7F" w:themeColor="text1" w:themeTint="80"/>
                <w:highlight w:val="green"/>
              </w:rPr>
              <w:t>Sound</w:t>
            </w:r>
            <w:r w:rsidR="00792BD1" w:rsidRPr="00792BD1">
              <w:rPr>
                <w:rFonts w:ascii="Aptos" w:eastAsia="Arial" w:hAnsi="Aptos" w:cs="Arial"/>
                <w:b/>
                <w:bCs/>
                <w:color w:val="7F7F7F" w:themeColor="text1" w:themeTint="80"/>
                <w:highlight w:val="green"/>
              </w:rPr>
              <w:t>design</w:t>
            </w:r>
          </w:p>
        </w:tc>
        <w:tc>
          <w:tcPr>
            <w:tcW w:w="4508" w:type="dxa"/>
          </w:tcPr>
          <w:p w14:paraId="7819941B" w14:textId="63541EC1" w:rsidR="009A3781" w:rsidRPr="00792BD1" w:rsidRDefault="00BB63E9" w:rsidP="00FC4A1F">
            <w:pPr>
              <w:rPr>
                <w:rFonts w:ascii="Aptos" w:eastAsia="Arial" w:hAnsi="Aptos" w:cs="Arial"/>
                <w:highlight w:val="green"/>
              </w:rPr>
            </w:pPr>
            <w:r w:rsidRPr="00792BD1">
              <w:rPr>
                <w:rFonts w:ascii="Aptos" w:eastAsia="Arial" w:hAnsi="Aptos" w:cs="Arial"/>
                <w:highlight w:val="green"/>
              </w:rPr>
              <w:t>HIROSE Tact</w:t>
            </w:r>
          </w:p>
        </w:tc>
      </w:tr>
      <w:tr w:rsidR="00967584" w14:paraId="7B1C94AC" w14:textId="77777777" w:rsidTr="00967584">
        <w:tc>
          <w:tcPr>
            <w:tcW w:w="4508" w:type="dxa"/>
          </w:tcPr>
          <w:p w14:paraId="0EC71CA3" w14:textId="4774C677" w:rsidR="00967584" w:rsidRPr="003761DE" w:rsidRDefault="00BB63E9" w:rsidP="00FC4A1F">
            <w:pPr>
              <w:rPr>
                <w:rFonts w:ascii="Aptos" w:eastAsia="Arial" w:hAnsi="Aptos" w:cs="Arial"/>
                <w:b/>
                <w:bCs/>
                <w:color w:val="7F7F7F" w:themeColor="text1" w:themeTint="80"/>
              </w:rPr>
            </w:pPr>
            <w:r w:rsidRPr="00BB63E9">
              <w:rPr>
                <w:rFonts w:ascii="Aptos" w:eastAsia="Arial" w:hAnsi="Aptos" w:cs="Arial"/>
                <w:b/>
                <w:bCs/>
                <w:color w:val="7F7F7F" w:themeColor="text1" w:themeTint="80"/>
              </w:rPr>
              <w:t>Sound System Designer / Operator</w:t>
            </w:r>
          </w:p>
        </w:tc>
        <w:tc>
          <w:tcPr>
            <w:tcW w:w="4508" w:type="dxa"/>
          </w:tcPr>
          <w:p w14:paraId="07A25ED4" w14:textId="13DA0FC4" w:rsidR="00967584" w:rsidRPr="0065011E" w:rsidRDefault="00425351" w:rsidP="00FC4A1F">
            <w:pPr>
              <w:rPr>
                <w:rFonts w:ascii="Aptos" w:eastAsia="Arial" w:hAnsi="Aptos" w:cs="Arial"/>
              </w:rPr>
            </w:pPr>
            <w:r w:rsidRPr="00425351">
              <w:rPr>
                <w:rFonts w:ascii="Aptos" w:eastAsia="Arial" w:hAnsi="Aptos" w:cs="Arial"/>
              </w:rPr>
              <w:t>KAI Semmei (WHITELIGHT)</w:t>
            </w:r>
          </w:p>
        </w:tc>
      </w:tr>
      <w:tr w:rsidR="00967584" w:rsidRPr="00C23162" w14:paraId="735E995E" w14:textId="77777777" w:rsidTr="00967584">
        <w:tc>
          <w:tcPr>
            <w:tcW w:w="4508" w:type="dxa"/>
          </w:tcPr>
          <w:p w14:paraId="12808A64" w14:textId="7D782519" w:rsidR="00967584" w:rsidRPr="003761DE" w:rsidRDefault="00425351" w:rsidP="00FC4A1F">
            <w:pPr>
              <w:rPr>
                <w:rFonts w:ascii="Aptos" w:eastAsia="Arial" w:hAnsi="Aptos" w:cs="Arial"/>
                <w:b/>
                <w:bCs/>
                <w:color w:val="7F7F7F" w:themeColor="text1" w:themeTint="80"/>
              </w:rPr>
            </w:pPr>
            <w:r w:rsidRPr="00425351">
              <w:rPr>
                <w:rFonts w:ascii="Aptos" w:eastAsia="Arial" w:hAnsi="Aptos" w:cs="Arial"/>
                <w:b/>
                <w:bCs/>
                <w:color w:val="7F7F7F" w:themeColor="text1" w:themeTint="80"/>
              </w:rPr>
              <w:t>Lighting Manager</w:t>
            </w:r>
          </w:p>
        </w:tc>
        <w:tc>
          <w:tcPr>
            <w:tcW w:w="4508" w:type="dxa"/>
          </w:tcPr>
          <w:p w14:paraId="6849D433" w14:textId="61C7D4BE" w:rsidR="00967584" w:rsidRPr="00425351" w:rsidRDefault="00425351" w:rsidP="00FC4A1F">
            <w:pPr>
              <w:rPr>
                <w:rFonts w:ascii="Aptos" w:eastAsia="Arial" w:hAnsi="Aptos" w:cs="Arial"/>
                <w:lang w:val="en-US"/>
              </w:rPr>
            </w:pPr>
            <w:r w:rsidRPr="00425351">
              <w:rPr>
                <w:rFonts w:ascii="Aptos" w:eastAsia="Arial" w:hAnsi="Aptos" w:cs="Arial"/>
                <w:lang w:val="en-US"/>
              </w:rPr>
              <w:t>NAGASAKA Arisa (RYU Co., Ltd.)</w:t>
            </w:r>
          </w:p>
        </w:tc>
      </w:tr>
      <w:tr w:rsidR="00363C5F" w14:paraId="77378769" w14:textId="77777777" w:rsidTr="00967584">
        <w:tc>
          <w:tcPr>
            <w:tcW w:w="4508" w:type="dxa"/>
          </w:tcPr>
          <w:p w14:paraId="4CDF5CFF" w14:textId="2FAC8155" w:rsidR="00363C5F" w:rsidRPr="003761DE" w:rsidRDefault="00D71B4D" w:rsidP="00FC4A1F">
            <w:pPr>
              <w:rPr>
                <w:rFonts w:ascii="Aptos" w:eastAsia="Arial" w:hAnsi="Aptos" w:cs="Arial"/>
                <w:b/>
                <w:bCs/>
                <w:color w:val="7F7F7F" w:themeColor="text1" w:themeTint="80"/>
              </w:rPr>
            </w:pPr>
            <w:r w:rsidRPr="00D71B4D">
              <w:rPr>
                <w:rFonts w:ascii="Aptos" w:eastAsia="Arial" w:hAnsi="Aptos" w:cs="Arial"/>
                <w:b/>
                <w:bCs/>
                <w:color w:val="7F7F7F" w:themeColor="text1" w:themeTint="80"/>
              </w:rPr>
              <w:t>Creative Coordinator</w:t>
            </w:r>
          </w:p>
        </w:tc>
        <w:tc>
          <w:tcPr>
            <w:tcW w:w="4508" w:type="dxa"/>
          </w:tcPr>
          <w:p w14:paraId="2FFF7BA7" w14:textId="65418CD1" w:rsidR="00363C5F" w:rsidRPr="0065011E" w:rsidRDefault="00D71B4D" w:rsidP="00FC4A1F">
            <w:pPr>
              <w:rPr>
                <w:rFonts w:ascii="Aptos" w:eastAsia="Arial" w:hAnsi="Aptos" w:cs="Arial"/>
              </w:rPr>
            </w:pPr>
            <w:r w:rsidRPr="00D71B4D">
              <w:rPr>
                <w:rFonts w:ascii="Aptos" w:eastAsia="Arial" w:hAnsi="Aptos" w:cs="Arial"/>
              </w:rPr>
              <w:t>YAMADA Hiroki (ayamelab)</w:t>
            </w:r>
          </w:p>
        </w:tc>
      </w:tr>
      <w:tr w:rsidR="0065011E" w14:paraId="744E2F1D" w14:textId="77777777" w:rsidTr="00967584">
        <w:tc>
          <w:tcPr>
            <w:tcW w:w="4508" w:type="dxa"/>
          </w:tcPr>
          <w:p w14:paraId="23058689" w14:textId="5AD1D01E" w:rsidR="0065011E" w:rsidRPr="003761DE" w:rsidRDefault="00D71B4D" w:rsidP="00FC4A1F">
            <w:pPr>
              <w:rPr>
                <w:rFonts w:ascii="Aptos" w:eastAsia="Arial" w:hAnsi="Aptos" w:cs="Arial"/>
                <w:b/>
                <w:bCs/>
                <w:color w:val="7F7F7F" w:themeColor="text1" w:themeTint="80"/>
              </w:rPr>
            </w:pPr>
            <w:r w:rsidRPr="00D71B4D">
              <w:rPr>
                <w:rFonts w:ascii="Aptos" w:eastAsia="Arial" w:hAnsi="Aptos" w:cs="Arial"/>
                <w:b/>
                <w:bCs/>
                <w:color w:val="7F7F7F" w:themeColor="text1" w:themeTint="80"/>
              </w:rPr>
              <w:t>Creative Assistant</w:t>
            </w:r>
          </w:p>
        </w:tc>
        <w:tc>
          <w:tcPr>
            <w:tcW w:w="4508" w:type="dxa"/>
          </w:tcPr>
          <w:p w14:paraId="2606F769" w14:textId="7339FB0B" w:rsidR="0065011E" w:rsidRPr="0065011E" w:rsidRDefault="00D71B4D" w:rsidP="00FC4A1F">
            <w:pPr>
              <w:rPr>
                <w:rFonts w:ascii="Aptos" w:eastAsia="Arial" w:hAnsi="Aptos" w:cs="Arial"/>
              </w:rPr>
            </w:pPr>
            <w:r w:rsidRPr="00D71B4D">
              <w:rPr>
                <w:rFonts w:ascii="Aptos" w:eastAsia="Arial" w:hAnsi="Aptos" w:cs="Arial"/>
              </w:rPr>
              <w:t>HANADA Yu</w:t>
            </w:r>
            <w:r w:rsidR="00EC79E0">
              <w:rPr>
                <w:rFonts w:ascii="Aptos" w:eastAsia="Arial" w:hAnsi="Aptos" w:cs="Arial"/>
              </w:rPr>
              <w:t>u</w:t>
            </w:r>
            <w:r w:rsidRPr="00D71B4D">
              <w:rPr>
                <w:rFonts w:ascii="Aptos" w:eastAsia="Arial" w:hAnsi="Aptos" w:cs="Arial"/>
              </w:rPr>
              <w:t>ki</w:t>
            </w:r>
          </w:p>
        </w:tc>
      </w:tr>
      <w:tr w:rsidR="00A40400" w14:paraId="733B521A" w14:textId="77777777" w:rsidTr="00967584">
        <w:tc>
          <w:tcPr>
            <w:tcW w:w="4508" w:type="dxa"/>
          </w:tcPr>
          <w:p w14:paraId="2854D755" w14:textId="7B9D5A53" w:rsidR="00A40400" w:rsidRPr="003761DE" w:rsidRDefault="0093165E" w:rsidP="00FC4A1F">
            <w:pPr>
              <w:rPr>
                <w:rFonts w:ascii="Aptos" w:eastAsia="Arial" w:hAnsi="Aptos" w:cs="Arial"/>
                <w:b/>
                <w:bCs/>
                <w:color w:val="7F7F7F" w:themeColor="text1" w:themeTint="80"/>
              </w:rPr>
            </w:pPr>
            <w:r w:rsidRPr="0093165E">
              <w:rPr>
                <w:rFonts w:ascii="Aptos" w:eastAsia="Arial" w:hAnsi="Aptos" w:cs="Arial"/>
                <w:b/>
                <w:bCs/>
                <w:color w:val="7F7F7F" w:themeColor="text1" w:themeTint="80"/>
              </w:rPr>
              <w:t>Technical Coordinator</w:t>
            </w:r>
          </w:p>
        </w:tc>
        <w:tc>
          <w:tcPr>
            <w:tcW w:w="4508" w:type="dxa"/>
          </w:tcPr>
          <w:p w14:paraId="59D59ED6" w14:textId="475F013D" w:rsidR="00A40400" w:rsidRPr="0065011E" w:rsidRDefault="0093165E" w:rsidP="00FC4A1F">
            <w:pPr>
              <w:rPr>
                <w:rFonts w:ascii="Aptos" w:eastAsia="Arial" w:hAnsi="Aptos" w:cs="Arial"/>
              </w:rPr>
            </w:pPr>
            <w:r w:rsidRPr="0093165E">
              <w:rPr>
                <w:rFonts w:ascii="Aptos" w:eastAsia="Arial" w:hAnsi="Aptos" w:cs="Arial"/>
              </w:rPr>
              <w:t>IWAYA Chinatsu</w:t>
            </w:r>
          </w:p>
        </w:tc>
      </w:tr>
      <w:tr w:rsidR="004B37D6" w14:paraId="7D42042A" w14:textId="77777777" w:rsidTr="00967584">
        <w:tc>
          <w:tcPr>
            <w:tcW w:w="4508" w:type="dxa"/>
          </w:tcPr>
          <w:p w14:paraId="72472A44" w14:textId="1FEE77A4" w:rsidR="004B37D6" w:rsidRPr="003761DE" w:rsidRDefault="0093165E" w:rsidP="00FC4A1F">
            <w:pPr>
              <w:rPr>
                <w:rFonts w:ascii="Aptos" w:eastAsia="Arial" w:hAnsi="Aptos" w:cs="Arial"/>
                <w:b/>
                <w:bCs/>
                <w:color w:val="7F7F7F" w:themeColor="text1" w:themeTint="80"/>
              </w:rPr>
            </w:pPr>
            <w:r w:rsidRPr="0093165E">
              <w:rPr>
                <w:rFonts w:ascii="Aptos" w:eastAsia="Arial" w:hAnsi="Aptos" w:cs="Arial"/>
                <w:b/>
                <w:bCs/>
                <w:color w:val="7F7F7F" w:themeColor="text1" w:themeTint="80"/>
              </w:rPr>
              <w:t>Producer</w:t>
            </w:r>
          </w:p>
        </w:tc>
        <w:tc>
          <w:tcPr>
            <w:tcW w:w="4508" w:type="dxa"/>
          </w:tcPr>
          <w:p w14:paraId="2F2D7082" w14:textId="5AA7F7C0" w:rsidR="004B37D6" w:rsidRPr="0065011E" w:rsidRDefault="0093165E" w:rsidP="00FC4A1F">
            <w:pPr>
              <w:rPr>
                <w:rFonts w:ascii="Aptos" w:eastAsia="Arial" w:hAnsi="Aptos" w:cs="Arial"/>
              </w:rPr>
            </w:pPr>
            <w:r w:rsidRPr="0093165E">
              <w:rPr>
                <w:rFonts w:ascii="Aptos" w:eastAsia="Arial" w:hAnsi="Aptos" w:cs="Arial"/>
              </w:rPr>
              <w:t>NAKAMURA Akane (precog)</w:t>
            </w:r>
          </w:p>
        </w:tc>
      </w:tr>
      <w:tr w:rsidR="001E7F50" w14:paraId="1D1EA817" w14:textId="77777777" w:rsidTr="00967584">
        <w:tc>
          <w:tcPr>
            <w:tcW w:w="4508" w:type="dxa"/>
          </w:tcPr>
          <w:p w14:paraId="41ED7A1E" w14:textId="3CF6F98F" w:rsidR="001E7F50" w:rsidRPr="003761DE" w:rsidRDefault="0093165E" w:rsidP="00FC4A1F">
            <w:pPr>
              <w:rPr>
                <w:rFonts w:ascii="Aptos" w:eastAsia="Arial" w:hAnsi="Aptos" w:cs="Arial"/>
                <w:b/>
                <w:bCs/>
                <w:color w:val="7F7F7F" w:themeColor="text1" w:themeTint="80"/>
              </w:rPr>
            </w:pPr>
            <w:r w:rsidRPr="0093165E">
              <w:rPr>
                <w:rFonts w:ascii="Aptos" w:eastAsia="Arial" w:hAnsi="Aptos" w:cs="Arial"/>
                <w:b/>
                <w:bCs/>
                <w:color w:val="7F7F7F" w:themeColor="text1" w:themeTint="80"/>
              </w:rPr>
              <w:t>Tour Manager</w:t>
            </w:r>
          </w:p>
        </w:tc>
        <w:tc>
          <w:tcPr>
            <w:tcW w:w="4508" w:type="dxa"/>
          </w:tcPr>
          <w:p w14:paraId="4E72972E" w14:textId="2BF1F8D0" w:rsidR="001E7F50" w:rsidRPr="0065011E" w:rsidRDefault="0093165E" w:rsidP="00FC4A1F">
            <w:pPr>
              <w:rPr>
                <w:rFonts w:ascii="Aptos" w:eastAsia="Arial" w:hAnsi="Aptos" w:cs="Arial"/>
              </w:rPr>
            </w:pPr>
            <w:r w:rsidRPr="0093165E">
              <w:rPr>
                <w:rFonts w:ascii="Aptos" w:eastAsia="Arial" w:hAnsi="Aptos" w:cs="Arial"/>
              </w:rPr>
              <w:t>MIZUNO Megumi (precog)</w:t>
            </w:r>
          </w:p>
        </w:tc>
      </w:tr>
      <w:tr w:rsidR="00D90A3D" w14:paraId="15C5B648" w14:textId="77777777" w:rsidTr="00967584">
        <w:tc>
          <w:tcPr>
            <w:tcW w:w="4508" w:type="dxa"/>
          </w:tcPr>
          <w:p w14:paraId="519D25E0" w14:textId="3C82A497" w:rsidR="00D90A3D" w:rsidRPr="003761DE" w:rsidRDefault="003E5CAC" w:rsidP="00FC4A1F">
            <w:pPr>
              <w:rPr>
                <w:rFonts w:ascii="Aptos" w:eastAsia="Arial" w:hAnsi="Aptos" w:cs="Arial"/>
                <w:b/>
                <w:bCs/>
                <w:color w:val="7F7F7F" w:themeColor="text1" w:themeTint="80"/>
              </w:rPr>
            </w:pPr>
            <w:r w:rsidRPr="003E5CAC">
              <w:rPr>
                <w:rFonts w:ascii="Aptos" w:eastAsia="Arial" w:hAnsi="Aptos" w:cs="Arial"/>
                <w:b/>
                <w:bCs/>
                <w:color w:val="7F7F7F" w:themeColor="text1" w:themeTint="80"/>
              </w:rPr>
              <w:t>Tour Coordinator</w:t>
            </w:r>
          </w:p>
        </w:tc>
        <w:tc>
          <w:tcPr>
            <w:tcW w:w="4508" w:type="dxa"/>
          </w:tcPr>
          <w:p w14:paraId="14C2F1DF" w14:textId="5CEAEFF1" w:rsidR="00D90A3D" w:rsidRPr="0065011E" w:rsidRDefault="003E5CAC" w:rsidP="00FC4A1F">
            <w:pPr>
              <w:rPr>
                <w:rFonts w:ascii="Aptos" w:eastAsia="Arial" w:hAnsi="Aptos" w:cs="Arial"/>
              </w:rPr>
            </w:pPr>
            <w:r w:rsidRPr="003E5CAC">
              <w:rPr>
                <w:rFonts w:ascii="Aptos" w:eastAsia="Arial" w:hAnsi="Aptos" w:cs="Arial"/>
              </w:rPr>
              <w:t>OUKI Tamiko (precog)</w:t>
            </w:r>
          </w:p>
        </w:tc>
      </w:tr>
      <w:tr w:rsidR="00C850E2" w14:paraId="52C9003B" w14:textId="77777777" w:rsidTr="00967584">
        <w:tc>
          <w:tcPr>
            <w:tcW w:w="4508" w:type="dxa"/>
          </w:tcPr>
          <w:p w14:paraId="75765C63" w14:textId="33BC604C" w:rsidR="00C850E2" w:rsidRPr="00C65249" w:rsidRDefault="003E5CAC" w:rsidP="00FC4A1F">
            <w:pPr>
              <w:rPr>
                <w:rFonts w:ascii="Aptos" w:eastAsia="Arial" w:hAnsi="Aptos" w:cs="Arial"/>
                <w:b/>
                <w:bCs/>
                <w:color w:val="7F7F7F" w:themeColor="text1" w:themeTint="80"/>
                <w:highlight w:val="green"/>
              </w:rPr>
            </w:pPr>
            <w:r w:rsidRPr="00C65249">
              <w:rPr>
                <w:rFonts w:ascii="Aptos" w:eastAsia="Arial" w:hAnsi="Aptos" w:cs="Arial"/>
                <w:b/>
                <w:bCs/>
                <w:color w:val="7F7F7F" w:themeColor="text1" w:themeTint="80"/>
                <w:highlight w:val="green"/>
              </w:rPr>
              <w:t>Produ</w:t>
            </w:r>
            <w:r w:rsidR="001149E8">
              <w:rPr>
                <w:rFonts w:ascii="Aptos" w:eastAsia="Arial" w:hAnsi="Aptos" w:cs="Arial"/>
                <w:b/>
                <w:bCs/>
                <w:color w:val="7F7F7F" w:themeColor="text1" w:themeTint="80"/>
                <w:highlight w:val="green"/>
              </w:rPr>
              <w:t>k</w:t>
            </w:r>
            <w:r w:rsidRPr="00C65249">
              <w:rPr>
                <w:rFonts w:ascii="Aptos" w:eastAsia="Arial" w:hAnsi="Aptos" w:cs="Arial"/>
                <w:b/>
                <w:bCs/>
                <w:color w:val="7F7F7F" w:themeColor="text1" w:themeTint="80"/>
                <w:highlight w:val="green"/>
              </w:rPr>
              <w:t>tion</w:t>
            </w:r>
          </w:p>
        </w:tc>
        <w:tc>
          <w:tcPr>
            <w:tcW w:w="4508" w:type="dxa"/>
          </w:tcPr>
          <w:p w14:paraId="58C32E03" w14:textId="4CFC4ECD" w:rsidR="00C850E2" w:rsidRPr="00C65249" w:rsidRDefault="003E5CAC" w:rsidP="00FC4A1F">
            <w:pPr>
              <w:rPr>
                <w:rFonts w:ascii="Aptos" w:eastAsia="Arial" w:hAnsi="Aptos" w:cs="Arial"/>
                <w:highlight w:val="green"/>
              </w:rPr>
            </w:pPr>
            <w:r w:rsidRPr="00C65249">
              <w:rPr>
                <w:rFonts w:ascii="Aptos" w:eastAsia="Arial" w:hAnsi="Aptos" w:cs="Arial"/>
                <w:highlight w:val="green"/>
              </w:rPr>
              <w:t>Mayunkiki+</w:t>
            </w:r>
          </w:p>
        </w:tc>
      </w:tr>
      <w:tr w:rsidR="003E5CAC" w14:paraId="55711C0B" w14:textId="77777777" w:rsidTr="00967584">
        <w:tc>
          <w:tcPr>
            <w:tcW w:w="4508" w:type="dxa"/>
          </w:tcPr>
          <w:p w14:paraId="054A9775" w14:textId="1F9C77A8" w:rsidR="003E5CAC" w:rsidRPr="001149E8" w:rsidRDefault="003E5CAC" w:rsidP="00FC4A1F">
            <w:pPr>
              <w:rPr>
                <w:rFonts w:ascii="Aptos" w:eastAsia="Arial" w:hAnsi="Aptos" w:cs="Arial"/>
                <w:b/>
                <w:bCs/>
                <w:color w:val="7F7F7F" w:themeColor="text1" w:themeTint="80"/>
              </w:rPr>
            </w:pPr>
            <w:r w:rsidRPr="001149E8">
              <w:rPr>
                <w:rFonts w:ascii="Aptos" w:eastAsia="Arial" w:hAnsi="Aptos" w:cs="Arial"/>
                <w:b/>
                <w:bCs/>
                <w:color w:val="7F7F7F" w:themeColor="text1" w:themeTint="80"/>
              </w:rPr>
              <w:t>Organized by</w:t>
            </w:r>
          </w:p>
        </w:tc>
        <w:tc>
          <w:tcPr>
            <w:tcW w:w="4508" w:type="dxa"/>
          </w:tcPr>
          <w:p w14:paraId="19A120B9" w14:textId="50A73894" w:rsidR="003E5CAC" w:rsidRPr="001149E8" w:rsidRDefault="003E5CAC" w:rsidP="00FC4A1F">
            <w:pPr>
              <w:rPr>
                <w:rFonts w:ascii="Aptos" w:eastAsia="Arial" w:hAnsi="Aptos" w:cs="Arial"/>
              </w:rPr>
            </w:pPr>
            <w:r w:rsidRPr="001149E8">
              <w:rPr>
                <w:rFonts w:ascii="Aptos" w:eastAsia="Arial" w:hAnsi="Aptos" w:cs="Arial"/>
              </w:rPr>
              <w:t>P</w:t>
            </w:r>
          </w:p>
        </w:tc>
      </w:tr>
      <w:tr w:rsidR="00F04379" w14:paraId="0798325F" w14:textId="77777777" w:rsidTr="00967584">
        <w:tc>
          <w:tcPr>
            <w:tcW w:w="4508" w:type="dxa"/>
          </w:tcPr>
          <w:p w14:paraId="1329BAF9" w14:textId="071CE8D9" w:rsidR="00F04379" w:rsidRPr="00C65249" w:rsidRDefault="001149E8" w:rsidP="00FC4A1F">
            <w:pPr>
              <w:rPr>
                <w:rFonts w:ascii="Aptos" w:eastAsia="Arial" w:hAnsi="Aptos" w:cs="Arial"/>
                <w:b/>
                <w:bCs/>
                <w:color w:val="7F7F7F" w:themeColor="text1" w:themeTint="80"/>
                <w:highlight w:val="green"/>
              </w:rPr>
            </w:pPr>
            <w:r>
              <w:rPr>
                <w:rFonts w:ascii="Aptos" w:eastAsia="Arial" w:hAnsi="Aptos" w:cs="Arial"/>
                <w:b/>
                <w:bCs/>
                <w:color w:val="7F7F7F" w:themeColor="text1" w:themeTint="80"/>
                <w:highlight w:val="green"/>
              </w:rPr>
              <w:t>Unterstützt durch</w:t>
            </w:r>
          </w:p>
        </w:tc>
        <w:tc>
          <w:tcPr>
            <w:tcW w:w="4508" w:type="dxa"/>
          </w:tcPr>
          <w:p w14:paraId="42F68D51" w14:textId="1BDB19CD" w:rsidR="00F04379" w:rsidRPr="00C65249" w:rsidRDefault="00F04379" w:rsidP="00FC4A1F">
            <w:pPr>
              <w:rPr>
                <w:rFonts w:ascii="Aptos" w:eastAsia="Arial" w:hAnsi="Aptos" w:cs="Arial"/>
                <w:highlight w:val="green"/>
              </w:rPr>
            </w:pPr>
            <w:r w:rsidRPr="00C65249">
              <w:rPr>
                <w:rFonts w:ascii="Aptos" w:eastAsia="Arial" w:hAnsi="Aptos" w:cs="Arial"/>
                <w:highlight w:val="green"/>
              </w:rPr>
              <w:t>Agency for Cultural Affairs</w:t>
            </w:r>
          </w:p>
        </w:tc>
      </w:tr>
      <w:tr w:rsidR="00F04379" w14:paraId="2F891985" w14:textId="77777777" w:rsidTr="00967584">
        <w:tc>
          <w:tcPr>
            <w:tcW w:w="4508" w:type="dxa"/>
          </w:tcPr>
          <w:p w14:paraId="5E5CC417" w14:textId="3036478B" w:rsidR="00F04379" w:rsidRPr="001149E8" w:rsidRDefault="00F04379" w:rsidP="00FC4A1F">
            <w:pPr>
              <w:rPr>
                <w:rFonts w:ascii="Aptos" w:eastAsia="Arial" w:hAnsi="Aptos" w:cs="Arial"/>
                <w:b/>
                <w:bCs/>
                <w:color w:val="7F7F7F" w:themeColor="text1" w:themeTint="80"/>
              </w:rPr>
            </w:pPr>
            <w:r w:rsidRPr="001149E8">
              <w:rPr>
                <w:rFonts w:ascii="Aptos" w:eastAsia="Arial" w:hAnsi="Aptos" w:cs="Arial"/>
                <w:b/>
                <w:bCs/>
                <w:color w:val="7F7F7F" w:themeColor="text1" w:themeTint="80"/>
              </w:rPr>
              <w:t>Premiere</w:t>
            </w:r>
          </w:p>
        </w:tc>
        <w:tc>
          <w:tcPr>
            <w:tcW w:w="4508" w:type="dxa"/>
          </w:tcPr>
          <w:p w14:paraId="27DB9FAB" w14:textId="4DF1B01C" w:rsidR="00F04379" w:rsidRPr="001149E8" w:rsidRDefault="00F04379" w:rsidP="00FC4A1F">
            <w:pPr>
              <w:rPr>
                <w:rFonts w:ascii="Aptos" w:eastAsia="Arial" w:hAnsi="Aptos" w:cs="Arial"/>
              </w:rPr>
            </w:pPr>
            <w:r w:rsidRPr="001149E8">
              <w:rPr>
                <w:rFonts w:ascii="Aptos" w:eastAsia="Arial" w:hAnsi="Aptos" w:cs="Arial"/>
              </w:rPr>
              <w:t>Aichi Triennale 2025</w:t>
            </w:r>
          </w:p>
        </w:tc>
      </w:tr>
    </w:tbl>
    <w:p w14:paraId="08A8B335" w14:textId="28476CDD" w:rsidR="150A83D1" w:rsidRDefault="150A83D1" w:rsidP="008F6B9A">
      <w:pPr>
        <w:rPr>
          <w:rFonts w:ascii="Aptos" w:eastAsia="Arial" w:hAnsi="Aptos" w:cs="Arial"/>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lastRenderedPageBreak/>
        <w:t>Biografien</w:t>
      </w:r>
    </w:p>
    <w:p w14:paraId="48D823E7" w14:textId="26E626BE" w:rsidR="005E54FB" w:rsidRDefault="005E54FB" w:rsidP="00855F25">
      <w:pPr>
        <w:pStyle w:val="Listenabsatz"/>
        <w:numPr>
          <w:ilvl w:val="0"/>
          <w:numId w:val="22"/>
        </w:numPr>
        <w:rPr>
          <w:rFonts w:ascii="Aptos" w:eastAsia="Arial" w:hAnsi="Aptos" w:cs="Arial"/>
          <w:bCs/>
        </w:rPr>
      </w:pPr>
      <w:r w:rsidRPr="005E54FB">
        <w:rPr>
          <w:rFonts w:ascii="Aptos" w:eastAsia="Arial" w:hAnsi="Aptos" w:cs="Arial"/>
          <w:bCs/>
        </w:rPr>
        <w:t>Mayunkiki</w:t>
      </w:r>
    </w:p>
    <w:p w14:paraId="2F673279" w14:textId="77777777" w:rsidR="00FB62BC" w:rsidRDefault="00FB62BC" w:rsidP="00C16C04">
      <w:pPr>
        <w:pStyle w:val="Listenabsatz"/>
        <w:jc w:val="both"/>
        <w:rPr>
          <w:rFonts w:ascii="Aptos" w:eastAsia="Arial" w:hAnsi="Aptos" w:cs="Arial"/>
          <w:bCs/>
          <w:lang w:val="en-US"/>
        </w:rPr>
      </w:pPr>
      <w:r w:rsidRPr="00FB62BC">
        <w:rPr>
          <w:rFonts w:ascii="Aptos" w:eastAsia="Arial" w:hAnsi="Aptos" w:cs="Arial"/>
          <w:bCs/>
          <w:lang w:val="en-US"/>
        </w:rPr>
        <w:t>Formed 2025 in Japan. Works nomadically.Mayunkiki, a musician and contemporary artist from Hokkaido, grounds her creative practice in a deep, introspective engagement with her identity as an Ainu, an Indigenous ethnic minority in Japan. Taking as her point of departure the “experiences that arise from being Ainu,” she insists on an artistic perspective rooted in personal subjectivity as she probes the complexities of what it means to be Ainu in the present moment.Mayunkiki+ is a special ensemble created exclusively for this performance at Aichi Triennale 2025. The group brings together: Apetunpe, featuring Mayunkiki’s older sister Rekpo, a singer active mainly in traditional Ainu music; SUIKA KEIMAI, an experimental sonic unit featuring Mayunkiki and Hirose Tact; Koyano Tetsuro and Watanabe Naoka of hoshifune, collaborating with Ainu shadow pictures; and WHITELIGHT, who will handle audio design.This ensemble has conducted extensive fieldwork in the Tenryu River basin in the Oku-Mikawa district in Aichi Prefecture and the upstream areas of Ishikari River in Hokkaido. Drawing on the findings of this fieldwork, kuste will retrace the footsteps of Kawamura Kaneto: Mayunkiki and Rekpo’s grandfather, who was a legendary surveyor and prominent Ainu leader in the city of Asahikawa, Hokkaido, during the early part of the Shōwa era (1926 -1989). Kawamura left a remarkable legacy through his work constructing some of Japan’s most challenging railway sections, including Oku-Mikawa and the old Sanshin Line (the current JR Iida Line), between the Tenryukyo (Tenryu Gorge) Station and Mikawa Kawai Station in Shinshiro, Aichi Prefecture.The title kuste comes from a transitive verb in the Ainu language meaning “to let something pass through a place.” Following Kawamura’s path, this performance seeks to build bridges across what often feels unbridgeable and irreversible: before and after, upstream and downstream, and ancestors and descendants.</w:t>
      </w:r>
    </w:p>
    <w:p w14:paraId="00A1E0D3" w14:textId="2063CAC9" w:rsidR="00855F25" w:rsidRPr="00FB62BC" w:rsidRDefault="00855F25" w:rsidP="00FB62BC">
      <w:pPr>
        <w:pStyle w:val="Listenabsatz"/>
        <w:numPr>
          <w:ilvl w:val="0"/>
          <w:numId w:val="22"/>
        </w:numPr>
        <w:jc w:val="both"/>
        <w:rPr>
          <w:rFonts w:ascii="Aptos" w:eastAsia="Arial" w:hAnsi="Aptos" w:cs="Arial"/>
          <w:bCs/>
          <w:lang w:val="en-US"/>
        </w:rPr>
      </w:pPr>
      <w:r w:rsidRPr="00FB62BC">
        <w:rPr>
          <w:rFonts w:ascii="Aptos" w:eastAsia="Arial" w:hAnsi="Aptos" w:cs="Arial"/>
          <w:bCs/>
          <w:lang w:val="en-US"/>
        </w:rPr>
        <w:t>Artist#2</w:t>
      </w:r>
    </w:p>
    <w:p w14:paraId="2D3E2B47" w14:textId="77777777" w:rsidR="00855F25" w:rsidRPr="00FB62BC" w:rsidRDefault="00855F25" w:rsidP="00855F25">
      <w:pPr>
        <w:rPr>
          <w:rFonts w:ascii="Aptos" w:eastAsia="Arial" w:hAnsi="Aptos" w:cs="Arial"/>
          <w:bCs/>
          <w:lang w:val="en-U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70059323" w:rsidR="00C576C6" w:rsidRDefault="00C576C6" w:rsidP="00C576C6">
      <w:pPr>
        <w:pStyle w:val="Listenabsatz"/>
        <w:numPr>
          <w:ilvl w:val="0"/>
          <w:numId w:val="21"/>
        </w:numPr>
        <w:rPr>
          <w:rFonts w:ascii="Aptos" w:eastAsia="Arial" w:hAnsi="Aptos" w:cs="Arial"/>
        </w:rPr>
      </w:pPr>
      <w:r>
        <w:rPr>
          <w:rFonts w:ascii="Aptos" w:eastAsia="Arial" w:hAnsi="Aptos" w:cs="Arial"/>
        </w:rPr>
        <w:t>Kritik</w:t>
      </w:r>
      <w:r w:rsidR="008736AF">
        <w:rPr>
          <w:rFonts w:ascii="Aptos" w:eastAsia="Arial" w:hAnsi="Aptos" w:cs="Arial"/>
        </w:rPr>
        <w:t>#1</w:t>
      </w:r>
    </w:p>
    <w:p w14:paraId="627FDC98" w14:textId="1158DE96" w:rsidR="004256E0" w:rsidRDefault="008736AF" w:rsidP="004256E0">
      <w:pPr>
        <w:pStyle w:val="Listenabsatz"/>
        <w:numPr>
          <w:ilvl w:val="0"/>
          <w:numId w:val="21"/>
        </w:numPr>
        <w:rPr>
          <w:rFonts w:ascii="Aptos" w:eastAsia="Arial" w:hAnsi="Aptos" w:cs="Arial"/>
        </w:rPr>
      </w:pPr>
      <w:r>
        <w:rPr>
          <w:rFonts w:ascii="Aptos" w:eastAsia="Arial" w:hAnsi="Aptos" w:cs="Arial"/>
        </w:rPr>
        <w:t>Kritik#2</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53F47CF7" w14:textId="77777777" w:rsidR="00D90C6D" w:rsidRDefault="00D90C6D" w:rsidP="00855F25">
      <w:pPr>
        <w:rPr>
          <w:rFonts w:ascii="Aptos" w:eastAsia="Arial" w:hAnsi="Aptos" w:cs="Arial"/>
        </w:rPr>
      </w:pPr>
    </w:p>
    <w:p w14:paraId="45D98C4E" w14:textId="60498CA0" w:rsidR="005B36BC" w:rsidRPr="005B36BC" w:rsidRDefault="005B36BC" w:rsidP="00855F25">
      <w:pPr>
        <w:rPr>
          <w:rFonts w:ascii="Aptos" w:eastAsia="Arial" w:hAnsi="Aptos" w:cs="Arial"/>
          <w:i/>
        </w:rPr>
      </w:pPr>
      <w:r w:rsidRPr="005B36BC">
        <w:rPr>
          <w:rFonts w:ascii="Aptos" w:eastAsia="Arial" w:hAnsi="Aptos" w:cs="Arial"/>
          <w:i/>
        </w:rPr>
        <w:t>Zitate</w:t>
      </w:r>
    </w:p>
    <w:p w14:paraId="4CDE3993" w14:textId="77777777" w:rsidR="005B36BC" w:rsidRPr="00855F25" w:rsidRDefault="005B36BC" w:rsidP="00855F25">
      <w:pPr>
        <w:rPr>
          <w:rFonts w:ascii="Aptos" w:eastAsia="Arial" w:hAnsi="Aptos" w:cs="Arial"/>
        </w:rPr>
      </w:pPr>
    </w:p>
    <w:p w14:paraId="2555D402" w14:textId="77777777" w:rsidR="004256E0" w:rsidRDefault="004256E0" w:rsidP="004256E0">
      <w:pPr>
        <w:rPr>
          <w:b/>
          <w:bCs/>
          <w:color w:val="000000" w:themeColor="text1"/>
          <w:u w:val="single"/>
        </w:rPr>
      </w:pPr>
      <w:r w:rsidRPr="00825AE7">
        <w:rPr>
          <w:b/>
          <w:bCs/>
          <w:color w:val="000000" w:themeColor="text1"/>
          <w:u w:val="single"/>
        </w:rPr>
        <w:t>Medien &amp; Zusatzmaterialien</w:t>
      </w:r>
    </w:p>
    <w:tbl>
      <w:tblPr>
        <w:tblStyle w:val="Tabellenraster"/>
        <w:tblW w:w="0" w:type="auto"/>
        <w:tblLook w:val="04A0" w:firstRow="1" w:lastRow="0" w:firstColumn="1" w:lastColumn="0" w:noHBand="0" w:noVBand="1"/>
      </w:tblPr>
      <w:tblGrid>
        <w:gridCol w:w="4508"/>
        <w:gridCol w:w="4508"/>
      </w:tblGrid>
      <w:tr w:rsidR="00AE4469" w14:paraId="247EF7A9" w14:textId="77777777" w:rsidTr="00AE4469">
        <w:tc>
          <w:tcPr>
            <w:tcW w:w="4508" w:type="dxa"/>
          </w:tcPr>
          <w:p w14:paraId="6EAF59C9" w14:textId="30C4B357" w:rsidR="00AE4469" w:rsidRDefault="00AE4469" w:rsidP="00AE4469">
            <w:pPr>
              <w:rPr>
                <w:b/>
                <w:bCs/>
                <w:color w:val="000000" w:themeColor="text1"/>
                <w:u w:val="single"/>
              </w:rPr>
            </w:pPr>
            <w:r w:rsidRPr="00825AE7">
              <w:rPr>
                <w:b/>
                <w:bCs/>
                <w:color w:val="000000" w:themeColor="text1"/>
              </w:rPr>
              <w:t>Medium / Datei</w:t>
            </w:r>
          </w:p>
        </w:tc>
        <w:tc>
          <w:tcPr>
            <w:tcW w:w="4508" w:type="dxa"/>
          </w:tcPr>
          <w:p w14:paraId="58147951" w14:textId="0520DEC2" w:rsidR="00AE4469" w:rsidRDefault="00AE4469" w:rsidP="00AE4469">
            <w:pPr>
              <w:rPr>
                <w:b/>
                <w:bCs/>
                <w:color w:val="000000" w:themeColor="text1"/>
                <w:u w:val="single"/>
              </w:rPr>
            </w:pPr>
            <w:r w:rsidRPr="00825AE7">
              <w:rPr>
                <w:b/>
                <w:bCs/>
                <w:color w:val="000000" w:themeColor="text1"/>
              </w:rPr>
              <w:t>Credits</w:t>
            </w:r>
          </w:p>
        </w:tc>
      </w:tr>
      <w:tr w:rsidR="00AE4469" w14:paraId="056FA588" w14:textId="77777777" w:rsidTr="00AE4469">
        <w:tc>
          <w:tcPr>
            <w:tcW w:w="4508" w:type="dxa"/>
          </w:tcPr>
          <w:p w14:paraId="35EFE310" w14:textId="77777777" w:rsidR="00AE4469" w:rsidRDefault="00AE4469" w:rsidP="00AE4469">
            <w:pPr>
              <w:rPr>
                <w:b/>
                <w:bCs/>
                <w:color w:val="000000" w:themeColor="text1"/>
                <w:u w:val="single"/>
              </w:rPr>
            </w:pPr>
          </w:p>
        </w:tc>
        <w:tc>
          <w:tcPr>
            <w:tcW w:w="4508" w:type="dxa"/>
          </w:tcPr>
          <w:p w14:paraId="4EE6C064" w14:textId="77777777" w:rsidR="00AE4469" w:rsidRDefault="00AE4469" w:rsidP="00AE4469">
            <w:pPr>
              <w:rPr>
                <w:b/>
                <w:bCs/>
                <w:color w:val="000000" w:themeColor="text1"/>
                <w:u w:val="single"/>
              </w:rPr>
            </w:pPr>
          </w:p>
        </w:tc>
      </w:tr>
      <w:tr w:rsidR="00AE4469" w14:paraId="0C39FC03" w14:textId="77777777" w:rsidTr="00AE4469">
        <w:tc>
          <w:tcPr>
            <w:tcW w:w="4508" w:type="dxa"/>
          </w:tcPr>
          <w:p w14:paraId="272E06C8" w14:textId="77777777" w:rsidR="00AE4469" w:rsidRDefault="00AE4469" w:rsidP="00AE4469">
            <w:pPr>
              <w:rPr>
                <w:b/>
                <w:bCs/>
                <w:color w:val="000000" w:themeColor="text1"/>
                <w:u w:val="single"/>
              </w:rPr>
            </w:pPr>
          </w:p>
        </w:tc>
        <w:tc>
          <w:tcPr>
            <w:tcW w:w="4508" w:type="dxa"/>
          </w:tcPr>
          <w:p w14:paraId="2BC6FF39" w14:textId="77777777" w:rsidR="00AE4469" w:rsidRDefault="00AE4469" w:rsidP="00AE4469">
            <w:pPr>
              <w:rPr>
                <w:b/>
                <w:bCs/>
                <w:color w:val="000000" w:themeColor="text1"/>
                <w:u w:val="single"/>
              </w:rPr>
            </w:pPr>
          </w:p>
        </w:tc>
      </w:tr>
    </w:tbl>
    <w:p w14:paraId="13A112AB" w14:textId="77777777" w:rsidR="004256E0" w:rsidRDefault="004256E0" w:rsidP="004256E0">
      <w:pPr>
        <w:rPr>
          <w:rFonts w:ascii="Aptos" w:eastAsia="Arial" w:hAnsi="Aptos" w:cs="Arial"/>
          <w:bCs/>
        </w:rPr>
      </w:pPr>
    </w:p>
    <w:p w14:paraId="362E26E3" w14:textId="3881584D" w:rsidR="00206508" w:rsidRPr="002B0B4B" w:rsidRDefault="00206508" w:rsidP="00206508">
      <w:pPr>
        <w:rPr>
          <w:rFonts w:ascii="Aptos" w:eastAsia="Arial" w:hAnsi="Aptos" w:cs="Arial"/>
          <w:bCs/>
        </w:rPr>
      </w:pPr>
    </w:p>
    <w:sectPr w:rsidR="00206508" w:rsidRPr="002B0B4B">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ADBEB" w14:textId="77777777" w:rsidR="009259E7" w:rsidRDefault="009259E7">
      <w:pPr>
        <w:spacing w:after="0" w:line="240" w:lineRule="auto"/>
      </w:pPr>
      <w:r>
        <w:separator/>
      </w:r>
    </w:p>
  </w:endnote>
  <w:endnote w:type="continuationSeparator" w:id="0">
    <w:p w14:paraId="3B3E6456" w14:textId="77777777" w:rsidR="009259E7" w:rsidRDefault="00925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D5575" w14:textId="77777777" w:rsidR="009259E7" w:rsidRDefault="009259E7">
      <w:pPr>
        <w:spacing w:after="0" w:line="240" w:lineRule="auto"/>
      </w:pPr>
      <w:r>
        <w:separator/>
      </w:r>
    </w:p>
  </w:footnote>
  <w:footnote w:type="continuationSeparator" w:id="0">
    <w:p w14:paraId="190921A4" w14:textId="77777777" w:rsidR="009259E7" w:rsidRDefault="00925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74F"/>
    <w:rsid w:val="000271EE"/>
    <w:rsid w:val="0003667A"/>
    <w:rsid w:val="00037065"/>
    <w:rsid w:val="00037BC6"/>
    <w:rsid w:val="000428B6"/>
    <w:rsid w:val="000614C9"/>
    <w:rsid w:val="00086C5B"/>
    <w:rsid w:val="00096BAB"/>
    <w:rsid w:val="000A76D9"/>
    <w:rsid w:val="000C69A2"/>
    <w:rsid w:val="000C6B23"/>
    <w:rsid w:val="000E1B03"/>
    <w:rsid w:val="00101013"/>
    <w:rsid w:val="00102364"/>
    <w:rsid w:val="00105464"/>
    <w:rsid w:val="00105FAA"/>
    <w:rsid w:val="001149E8"/>
    <w:rsid w:val="001157DD"/>
    <w:rsid w:val="00117754"/>
    <w:rsid w:val="0013314D"/>
    <w:rsid w:val="00141338"/>
    <w:rsid w:val="0014472A"/>
    <w:rsid w:val="0016175F"/>
    <w:rsid w:val="00193F3B"/>
    <w:rsid w:val="001A300F"/>
    <w:rsid w:val="001B0E68"/>
    <w:rsid w:val="001C54B2"/>
    <w:rsid w:val="001C60DC"/>
    <w:rsid w:val="001D13CC"/>
    <w:rsid w:val="001D2FAD"/>
    <w:rsid w:val="001D4B7A"/>
    <w:rsid w:val="001E308D"/>
    <w:rsid w:val="001E4719"/>
    <w:rsid w:val="001E7F50"/>
    <w:rsid w:val="001F362C"/>
    <w:rsid w:val="001F37E8"/>
    <w:rsid w:val="00206508"/>
    <w:rsid w:val="002141F9"/>
    <w:rsid w:val="00217B56"/>
    <w:rsid w:val="00224F90"/>
    <w:rsid w:val="00226EA8"/>
    <w:rsid w:val="00251163"/>
    <w:rsid w:val="002558AC"/>
    <w:rsid w:val="00256A18"/>
    <w:rsid w:val="00260419"/>
    <w:rsid w:val="00266EB3"/>
    <w:rsid w:val="002750FE"/>
    <w:rsid w:val="00280343"/>
    <w:rsid w:val="002843A6"/>
    <w:rsid w:val="00285879"/>
    <w:rsid w:val="00286131"/>
    <w:rsid w:val="00287CD1"/>
    <w:rsid w:val="00294090"/>
    <w:rsid w:val="002A3C39"/>
    <w:rsid w:val="002B044A"/>
    <w:rsid w:val="002B0B4B"/>
    <w:rsid w:val="002B4065"/>
    <w:rsid w:val="002B42F4"/>
    <w:rsid w:val="002C4776"/>
    <w:rsid w:val="002E210E"/>
    <w:rsid w:val="002E4B13"/>
    <w:rsid w:val="00310572"/>
    <w:rsid w:val="003154C7"/>
    <w:rsid w:val="0032391D"/>
    <w:rsid w:val="00324BBD"/>
    <w:rsid w:val="003446EC"/>
    <w:rsid w:val="00353347"/>
    <w:rsid w:val="00355E9F"/>
    <w:rsid w:val="00363C5F"/>
    <w:rsid w:val="00364C73"/>
    <w:rsid w:val="003666D1"/>
    <w:rsid w:val="00371D92"/>
    <w:rsid w:val="0037373D"/>
    <w:rsid w:val="003761DE"/>
    <w:rsid w:val="0039620B"/>
    <w:rsid w:val="00396E6C"/>
    <w:rsid w:val="0039755C"/>
    <w:rsid w:val="003C6E6B"/>
    <w:rsid w:val="003C7F9E"/>
    <w:rsid w:val="003E329D"/>
    <w:rsid w:val="003E3688"/>
    <w:rsid w:val="003E5CAC"/>
    <w:rsid w:val="003E6190"/>
    <w:rsid w:val="003F7851"/>
    <w:rsid w:val="00425351"/>
    <w:rsid w:val="004256E0"/>
    <w:rsid w:val="00453ABC"/>
    <w:rsid w:val="00460485"/>
    <w:rsid w:val="00462DE0"/>
    <w:rsid w:val="00470299"/>
    <w:rsid w:val="00473D9B"/>
    <w:rsid w:val="00480640"/>
    <w:rsid w:val="004809FE"/>
    <w:rsid w:val="00497D08"/>
    <w:rsid w:val="004B37D6"/>
    <w:rsid w:val="004C0341"/>
    <w:rsid w:val="004C0AD4"/>
    <w:rsid w:val="004C7799"/>
    <w:rsid w:val="004E482E"/>
    <w:rsid w:val="004E6FFD"/>
    <w:rsid w:val="004E78F8"/>
    <w:rsid w:val="004F3B9C"/>
    <w:rsid w:val="00507B58"/>
    <w:rsid w:val="00535641"/>
    <w:rsid w:val="005369E0"/>
    <w:rsid w:val="005540A9"/>
    <w:rsid w:val="005547C7"/>
    <w:rsid w:val="0056176B"/>
    <w:rsid w:val="00564AD2"/>
    <w:rsid w:val="00585044"/>
    <w:rsid w:val="005900CB"/>
    <w:rsid w:val="00597731"/>
    <w:rsid w:val="005A039F"/>
    <w:rsid w:val="005A413A"/>
    <w:rsid w:val="005A76DE"/>
    <w:rsid w:val="005B1FFF"/>
    <w:rsid w:val="005B36BC"/>
    <w:rsid w:val="005C0D8F"/>
    <w:rsid w:val="005D5B40"/>
    <w:rsid w:val="005E54FB"/>
    <w:rsid w:val="0060089E"/>
    <w:rsid w:val="00602537"/>
    <w:rsid w:val="0062507D"/>
    <w:rsid w:val="00626A1B"/>
    <w:rsid w:val="00630870"/>
    <w:rsid w:val="0063502E"/>
    <w:rsid w:val="00644367"/>
    <w:rsid w:val="0064746B"/>
    <w:rsid w:val="0065011E"/>
    <w:rsid w:val="006533AF"/>
    <w:rsid w:val="006603F7"/>
    <w:rsid w:val="0066420F"/>
    <w:rsid w:val="00697F98"/>
    <w:rsid w:val="006A42B6"/>
    <w:rsid w:val="006A58FD"/>
    <w:rsid w:val="006B2212"/>
    <w:rsid w:val="006B3612"/>
    <w:rsid w:val="006C1881"/>
    <w:rsid w:val="006D1EFA"/>
    <w:rsid w:val="006E2EE5"/>
    <w:rsid w:val="006F442A"/>
    <w:rsid w:val="006F5454"/>
    <w:rsid w:val="0070672E"/>
    <w:rsid w:val="00716BE8"/>
    <w:rsid w:val="00722EF3"/>
    <w:rsid w:val="0073304C"/>
    <w:rsid w:val="007369B7"/>
    <w:rsid w:val="00744AC6"/>
    <w:rsid w:val="007475AE"/>
    <w:rsid w:val="00756018"/>
    <w:rsid w:val="00763C1E"/>
    <w:rsid w:val="00782F6D"/>
    <w:rsid w:val="0078744A"/>
    <w:rsid w:val="00792BD1"/>
    <w:rsid w:val="00793E7A"/>
    <w:rsid w:val="007A173B"/>
    <w:rsid w:val="007A4AF1"/>
    <w:rsid w:val="007B3193"/>
    <w:rsid w:val="007E1FF2"/>
    <w:rsid w:val="00800333"/>
    <w:rsid w:val="008022CB"/>
    <w:rsid w:val="00803E15"/>
    <w:rsid w:val="00815FE6"/>
    <w:rsid w:val="00820BF6"/>
    <w:rsid w:val="00825AE7"/>
    <w:rsid w:val="008312F2"/>
    <w:rsid w:val="00831F12"/>
    <w:rsid w:val="00842D66"/>
    <w:rsid w:val="00842F1A"/>
    <w:rsid w:val="00845536"/>
    <w:rsid w:val="00855ADD"/>
    <w:rsid w:val="00855F25"/>
    <w:rsid w:val="00864AD7"/>
    <w:rsid w:val="008736AF"/>
    <w:rsid w:val="008765A6"/>
    <w:rsid w:val="0088019E"/>
    <w:rsid w:val="0089250B"/>
    <w:rsid w:val="008C4B67"/>
    <w:rsid w:val="008C697E"/>
    <w:rsid w:val="008F6B9A"/>
    <w:rsid w:val="00915FF3"/>
    <w:rsid w:val="009259E7"/>
    <w:rsid w:val="00926E83"/>
    <w:rsid w:val="0093165E"/>
    <w:rsid w:val="00934E28"/>
    <w:rsid w:val="009350F6"/>
    <w:rsid w:val="00937721"/>
    <w:rsid w:val="009429B1"/>
    <w:rsid w:val="00956C80"/>
    <w:rsid w:val="00956FF5"/>
    <w:rsid w:val="00967584"/>
    <w:rsid w:val="00970457"/>
    <w:rsid w:val="00981057"/>
    <w:rsid w:val="00981E49"/>
    <w:rsid w:val="00991352"/>
    <w:rsid w:val="009959BA"/>
    <w:rsid w:val="009A1AF9"/>
    <w:rsid w:val="009A292F"/>
    <w:rsid w:val="009A3781"/>
    <w:rsid w:val="009A399A"/>
    <w:rsid w:val="009B7B74"/>
    <w:rsid w:val="009E1D70"/>
    <w:rsid w:val="009E4366"/>
    <w:rsid w:val="009F0D14"/>
    <w:rsid w:val="009F4B70"/>
    <w:rsid w:val="00A0254C"/>
    <w:rsid w:val="00A16432"/>
    <w:rsid w:val="00A303D3"/>
    <w:rsid w:val="00A33308"/>
    <w:rsid w:val="00A36BED"/>
    <w:rsid w:val="00A37A4F"/>
    <w:rsid w:val="00A40400"/>
    <w:rsid w:val="00A417A0"/>
    <w:rsid w:val="00A53C9B"/>
    <w:rsid w:val="00A548AA"/>
    <w:rsid w:val="00A57302"/>
    <w:rsid w:val="00AA1E6B"/>
    <w:rsid w:val="00AA6E08"/>
    <w:rsid w:val="00AA791A"/>
    <w:rsid w:val="00AB32DB"/>
    <w:rsid w:val="00AC1B9F"/>
    <w:rsid w:val="00AC6FA2"/>
    <w:rsid w:val="00AD2A4B"/>
    <w:rsid w:val="00AE00E7"/>
    <w:rsid w:val="00AE4469"/>
    <w:rsid w:val="00AF4A18"/>
    <w:rsid w:val="00AF5B15"/>
    <w:rsid w:val="00AF6D1C"/>
    <w:rsid w:val="00AF7267"/>
    <w:rsid w:val="00AF99AB"/>
    <w:rsid w:val="00B1361A"/>
    <w:rsid w:val="00B27535"/>
    <w:rsid w:val="00B32ECC"/>
    <w:rsid w:val="00B33217"/>
    <w:rsid w:val="00B42EAB"/>
    <w:rsid w:val="00B579B8"/>
    <w:rsid w:val="00B77BBD"/>
    <w:rsid w:val="00B849D0"/>
    <w:rsid w:val="00B86712"/>
    <w:rsid w:val="00B879D6"/>
    <w:rsid w:val="00B91B37"/>
    <w:rsid w:val="00B96E87"/>
    <w:rsid w:val="00BA18CF"/>
    <w:rsid w:val="00BB63E9"/>
    <w:rsid w:val="00BC472F"/>
    <w:rsid w:val="00BC60CD"/>
    <w:rsid w:val="00BD0EE5"/>
    <w:rsid w:val="00BD2C95"/>
    <w:rsid w:val="00BE1962"/>
    <w:rsid w:val="00BE6497"/>
    <w:rsid w:val="00BF3746"/>
    <w:rsid w:val="00C16C04"/>
    <w:rsid w:val="00C17B60"/>
    <w:rsid w:val="00C23162"/>
    <w:rsid w:val="00C33D35"/>
    <w:rsid w:val="00C576C6"/>
    <w:rsid w:val="00C65249"/>
    <w:rsid w:val="00C6586C"/>
    <w:rsid w:val="00C75B02"/>
    <w:rsid w:val="00C81150"/>
    <w:rsid w:val="00C82CB3"/>
    <w:rsid w:val="00C850E2"/>
    <w:rsid w:val="00CA39F0"/>
    <w:rsid w:val="00CB1C63"/>
    <w:rsid w:val="00CC7DF4"/>
    <w:rsid w:val="00CE139B"/>
    <w:rsid w:val="00CE2BE2"/>
    <w:rsid w:val="00CF36A2"/>
    <w:rsid w:val="00D11A8E"/>
    <w:rsid w:val="00D13E7C"/>
    <w:rsid w:val="00D14129"/>
    <w:rsid w:val="00D14CDE"/>
    <w:rsid w:val="00D37B0B"/>
    <w:rsid w:val="00D42568"/>
    <w:rsid w:val="00D55D52"/>
    <w:rsid w:val="00D67717"/>
    <w:rsid w:val="00D71B4D"/>
    <w:rsid w:val="00D82176"/>
    <w:rsid w:val="00D90A3D"/>
    <w:rsid w:val="00D90C6D"/>
    <w:rsid w:val="00D96B94"/>
    <w:rsid w:val="00DA03DB"/>
    <w:rsid w:val="00DB5396"/>
    <w:rsid w:val="00DB7B21"/>
    <w:rsid w:val="00DC001E"/>
    <w:rsid w:val="00DC0DF6"/>
    <w:rsid w:val="00DE427E"/>
    <w:rsid w:val="00DE682E"/>
    <w:rsid w:val="00E01272"/>
    <w:rsid w:val="00E0735E"/>
    <w:rsid w:val="00E262CE"/>
    <w:rsid w:val="00E312A0"/>
    <w:rsid w:val="00E405C1"/>
    <w:rsid w:val="00E46EE3"/>
    <w:rsid w:val="00E4768E"/>
    <w:rsid w:val="00E50134"/>
    <w:rsid w:val="00E649FD"/>
    <w:rsid w:val="00E716E8"/>
    <w:rsid w:val="00E75BBC"/>
    <w:rsid w:val="00E858A6"/>
    <w:rsid w:val="00EA07CD"/>
    <w:rsid w:val="00EA135F"/>
    <w:rsid w:val="00EB3728"/>
    <w:rsid w:val="00EB5EC6"/>
    <w:rsid w:val="00EB7296"/>
    <w:rsid w:val="00EC22C6"/>
    <w:rsid w:val="00EC2451"/>
    <w:rsid w:val="00EC5DD2"/>
    <w:rsid w:val="00EC79E0"/>
    <w:rsid w:val="00ED4A3E"/>
    <w:rsid w:val="00EE0120"/>
    <w:rsid w:val="00EF5A3B"/>
    <w:rsid w:val="00F04379"/>
    <w:rsid w:val="00F124A2"/>
    <w:rsid w:val="00F14280"/>
    <w:rsid w:val="00F22F9B"/>
    <w:rsid w:val="00F23564"/>
    <w:rsid w:val="00F3149E"/>
    <w:rsid w:val="00F340A5"/>
    <w:rsid w:val="00F37E6A"/>
    <w:rsid w:val="00F4246C"/>
    <w:rsid w:val="00F44FDC"/>
    <w:rsid w:val="00F52BFD"/>
    <w:rsid w:val="00F53987"/>
    <w:rsid w:val="00F75F86"/>
    <w:rsid w:val="00F871F7"/>
    <w:rsid w:val="00F916EA"/>
    <w:rsid w:val="00FA3845"/>
    <w:rsid w:val="00FA7B18"/>
    <w:rsid w:val="00FB21DF"/>
    <w:rsid w:val="00FB62BC"/>
    <w:rsid w:val="00FC1327"/>
    <w:rsid w:val="00FC4A1F"/>
    <w:rsid w:val="00FE3A30"/>
    <w:rsid w:val="00FE71EF"/>
    <w:rsid w:val="01EC0113"/>
    <w:rsid w:val="02075002"/>
    <w:rsid w:val="03C57A1C"/>
    <w:rsid w:val="04109B40"/>
    <w:rsid w:val="04C27D75"/>
    <w:rsid w:val="056AE8AA"/>
    <w:rsid w:val="063CE1E1"/>
    <w:rsid w:val="068F5C72"/>
    <w:rsid w:val="06C9E638"/>
    <w:rsid w:val="06CFC232"/>
    <w:rsid w:val="07DE3DC2"/>
    <w:rsid w:val="08B55542"/>
    <w:rsid w:val="08DAB483"/>
    <w:rsid w:val="0918954E"/>
    <w:rsid w:val="096D82BC"/>
    <w:rsid w:val="099DB5AB"/>
    <w:rsid w:val="0A2840E0"/>
    <w:rsid w:val="0A3EE011"/>
    <w:rsid w:val="0C02A061"/>
    <w:rsid w:val="0C4AB7EE"/>
    <w:rsid w:val="0C7F4EF3"/>
    <w:rsid w:val="0CB59270"/>
    <w:rsid w:val="0DA39C0C"/>
    <w:rsid w:val="0E6E1CED"/>
    <w:rsid w:val="101BED53"/>
    <w:rsid w:val="1052739B"/>
    <w:rsid w:val="10A914DF"/>
    <w:rsid w:val="10E74057"/>
    <w:rsid w:val="129C05C0"/>
    <w:rsid w:val="150A83D1"/>
    <w:rsid w:val="1522EB92"/>
    <w:rsid w:val="16431FD8"/>
    <w:rsid w:val="16AD69DA"/>
    <w:rsid w:val="172E3C0F"/>
    <w:rsid w:val="173250E2"/>
    <w:rsid w:val="178D3E10"/>
    <w:rsid w:val="17B880C9"/>
    <w:rsid w:val="1847FB1D"/>
    <w:rsid w:val="1919EC3F"/>
    <w:rsid w:val="198A60F5"/>
    <w:rsid w:val="1A3B2D4D"/>
    <w:rsid w:val="1A988A0B"/>
    <w:rsid w:val="1B883749"/>
    <w:rsid w:val="1C22498B"/>
    <w:rsid w:val="1D944B18"/>
    <w:rsid w:val="1E078AF4"/>
    <w:rsid w:val="1EB24FF2"/>
    <w:rsid w:val="1EDAD91B"/>
    <w:rsid w:val="2019BC7D"/>
    <w:rsid w:val="21036B43"/>
    <w:rsid w:val="213FBA41"/>
    <w:rsid w:val="229275A9"/>
    <w:rsid w:val="2303914F"/>
    <w:rsid w:val="23C0AE43"/>
    <w:rsid w:val="2573110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57A309D"/>
    <w:rsid w:val="35DD9325"/>
    <w:rsid w:val="35EDF2F5"/>
    <w:rsid w:val="3681DDA6"/>
    <w:rsid w:val="36864E5E"/>
    <w:rsid w:val="37EB5E35"/>
    <w:rsid w:val="3897948D"/>
    <w:rsid w:val="3A1FE028"/>
    <w:rsid w:val="3A2EDD79"/>
    <w:rsid w:val="3AE91F2D"/>
    <w:rsid w:val="3B0DE8C2"/>
    <w:rsid w:val="3B3EA6DB"/>
    <w:rsid w:val="3B44DC87"/>
    <w:rsid w:val="3B7F14E7"/>
    <w:rsid w:val="3BAB9CD2"/>
    <w:rsid w:val="3CB03520"/>
    <w:rsid w:val="3E150F2D"/>
    <w:rsid w:val="3EA6D21C"/>
    <w:rsid w:val="3F9CF135"/>
    <w:rsid w:val="407D3AB5"/>
    <w:rsid w:val="4115F1D4"/>
    <w:rsid w:val="41F0FBAE"/>
    <w:rsid w:val="42257284"/>
    <w:rsid w:val="4354104F"/>
    <w:rsid w:val="4387142B"/>
    <w:rsid w:val="442B1BF4"/>
    <w:rsid w:val="444B0236"/>
    <w:rsid w:val="44532857"/>
    <w:rsid w:val="45F504CC"/>
    <w:rsid w:val="468ECE95"/>
    <w:rsid w:val="46E82C85"/>
    <w:rsid w:val="481F1790"/>
    <w:rsid w:val="4838591B"/>
    <w:rsid w:val="4934912F"/>
    <w:rsid w:val="4A8E9AF2"/>
    <w:rsid w:val="4B2B1D32"/>
    <w:rsid w:val="4B822A22"/>
    <w:rsid w:val="4B891F27"/>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E7C7DB"/>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51E85E1"/>
    <w:rsid w:val="675AE5FF"/>
    <w:rsid w:val="683ED1BF"/>
    <w:rsid w:val="68F93B81"/>
    <w:rsid w:val="6942F1B5"/>
    <w:rsid w:val="69A052D3"/>
    <w:rsid w:val="69B41C13"/>
    <w:rsid w:val="6A1E2DED"/>
    <w:rsid w:val="6A24F929"/>
    <w:rsid w:val="6A892BDD"/>
    <w:rsid w:val="6AC8D4F4"/>
    <w:rsid w:val="6B0F65C6"/>
    <w:rsid w:val="6B105D9F"/>
    <w:rsid w:val="6C6D56ED"/>
    <w:rsid w:val="6CE30EAB"/>
    <w:rsid w:val="6D0EA92A"/>
    <w:rsid w:val="6E9AC5FD"/>
    <w:rsid w:val="6FF9552E"/>
    <w:rsid w:val="70022F57"/>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CECB9A"/>
    <w:rsid w:val="79D24E31"/>
    <w:rsid w:val="7A27C875"/>
    <w:rsid w:val="7A3F831F"/>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C91B060D-0DAB-4089-9FF4-C9BDFF1FA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w:rsidR="00EA135F" w:rsidRDefault="00FB21DF">
          <w:r w:rsidRPr="008108CC">
            <w:rPr>
              <w:rStyle w:val="Platzhalt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271EE"/>
    <w:rsid w:val="000E7313"/>
    <w:rsid w:val="00101013"/>
    <w:rsid w:val="001225B1"/>
    <w:rsid w:val="00195FA8"/>
    <w:rsid w:val="001B7194"/>
    <w:rsid w:val="001D13CC"/>
    <w:rsid w:val="001F37E8"/>
    <w:rsid w:val="00224F90"/>
    <w:rsid w:val="00226EBD"/>
    <w:rsid w:val="00264F68"/>
    <w:rsid w:val="00275F6F"/>
    <w:rsid w:val="002946A1"/>
    <w:rsid w:val="002A683A"/>
    <w:rsid w:val="003446EC"/>
    <w:rsid w:val="00394594"/>
    <w:rsid w:val="0045163E"/>
    <w:rsid w:val="00473D9B"/>
    <w:rsid w:val="00482419"/>
    <w:rsid w:val="004C19E7"/>
    <w:rsid w:val="004D2EE3"/>
    <w:rsid w:val="004E482E"/>
    <w:rsid w:val="004E78F8"/>
    <w:rsid w:val="0056176B"/>
    <w:rsid w:val="005A413A"/>
    <w:rsid w:val="0060141A"/>
    <w:rsid w:val="00693142"/>
    <w:rsid w:val="00697F98"/>
    <w:rsid w:val="006F4277"/>
    <w:rsid w:val="007369B7"/>
    <w:rsid w:val="007475AE"/>
    <w:rsid w:val="007F5416"/>
    <w:rsid w:val="00801F68"/>
    <w:rsid w:val="008312F2"/>
    <w:rsid w:val="00934E28"/>
    <w:rsid w:val="00956C80"/>
    <w:rsid w:val="009A292F"/>
    <w:rsid w:val="009A526E"/>
    <w:rsid w:val="00A813F5"/>
    <w:rsid w:val="00A84D96"/>
    <w:rsid w:val="00AB32DB"/>
    <w:rsid w:val="00AB58D8"/>
    <w:rsid w:val="00BA18CF"/>
    <w:rsid w:val="00C131A2"/>
    <w:rsid w:val="00D13E7C"/>
    <w:rsid w:val="00DA4259"/>
    <w:rsid w:val="00DE0818"/>
    <w:rsid w:val="00E262CE"/>
    <w:rsid w:val="00E405C1"/>
    <w:rsid w:val="00E51380"/>
    <w:rsid w:val="00E85627"/>
    <w:rsid w:val="00EA135F"/>
    <w:rsid w:val="00EC22C6"/>
    <w:rsid w:val="00ED4A3E"/>
    <w:rsid w:val="00F52BFD"/>
    <w:rsid w:val="00F86EB8"/>
    <w:rsid w:val="00FA3845"/>
    <w:rsid w:val="00FB21DF"/>
    <w:rsid w:val="00FB26F8"/>
    <w:rsid w:val="00FE6F9B"/>
    <w:rsid w:val="00FF75D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EA135F"/>
    <w:rPr>
      <w:color w:val="666666"/>
    </w:rPr>
  </w:style>
  <w:style w:type="paragraph" w:customStyle="1" w:styleId="FA3130FC6605439E8C01E34B2AA46327">
    <w:name w:val="FA3130FC6605439E8C01E34B2AA46327"/>
    <w:rsid w:val="00EA13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Props1.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customXml/itemProps2.xml><?xml version="1.0" encoding="utf-8"?>
<ds:datastoreItem xmlns:ds="http://schemas.openxmlformats.org/officeDocument/2006/customXml" ds:itemID="{8C0EA397-6FAF-4E24-9AFF-E1693EC484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4.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1047</Words>
  <Characters>6600</Characters>
  <Application>Microsoft Office Word</Application>
  <DocSecurity>0</DocSecurity>
  <Lines>55</Lines>
  <Paragraphs>15</Paragraphs>
  <ScaleCrop>false</ScaleCrop>
  <Company/>
  <LinksUpToDate>false</LinksUpToDate>
  <CharactersWithSpaces>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227</cp:revision>
  <dcterms:created xsi:type="dcterms:W3CDTF">2025-10-08T20:03:00Z</dcterms:created>
  <dcterms:modified xsi:type="dcterms:W3CDTF">2026-03-08T15:42:00Z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