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39C210E9">
        <w:rPr>
          <w:b/>
          <w:bCs/>
          <w:sz w:val="30"/>
          <w:szCs w:val="30"/>
          <w:u w:val="single"/>
        </w:rPr>
        <w:t>Dossier Theater der Welt Chemnitz 2026</w:t>
      </w:r>
    </w:p>
    <w:p w14:paraId="7CB8CEF3" w14:textId="41D91933" w:rsidR="0F35252D" w:rsidRDefault="0F35252D" w:rsidP="39C210E9">
      <w:pPr>
        <w:rPr>
          <w:rFonts w:ascii="Aptos" w:eastAsia="Aptos" w:hAnsi="Aptos" w:cs="Aptos"/>
          <w:color w:val="000000" w:themeColor="text1"/>
          <w:sz w:val="16"/>
          <w:szCs w:val="16"/>
        </w:rPr>
      </w:pPr>
      <w:r w:rsidRPr="39C210E9">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39C210E9">
        <w:tc>
          <w:tcPr>
            <w:tcW w:w="4508" w:type="dxa"/>
          </w:tcPr>
          <w:p w14:paraId="4B6769AE" w14:textId="2BC07F28" w:rsidR="00A417A0" w:rsidRPr="00DA57B2" w:rsidRDefault="00A417A0" w:rsidP="39C210E9">
            <w:pPr>
              <w:rPr>
                <w:rFonts w:ascii="Aptos" w:hAnsi="Aptos"/>
                <w:b/>
                <w:bCs/>
                <w:color w:val="7F7F7F" w:themeColor="text1" w:themeTint="80"/>
              </w:rPr>
            </w:pPr>
            <w:bookmarkStart w:id="0" w:name="Kurztext"/>
            <w:bookmarkStart w:id="1" w:name="Basisinfos"/>
            <w:r w:rsidRPr="00DA57B2">
              <w:rPr>
                <w:rFonts w:ascii="Aptos" w:hAnsi="Aptos"/>
                <w:b/>
                <w:bCs/>
                <w:color w:val="7F7F7F" w:themeColor="text1" w:themeTint="80"/>
              </w:rPr>
              <w:t>Name Produktion</w:t>
            </w:r>
          </w:p>
        </w:tc>
        <w:tc>
          <w:tcPr>
            <w:tcW w:w="4508" w:type="dxa"/>
            <w:gridSpan w:val="3"/>
          </w:tcPr>
          <w:p w14:paraId="594E071C" w14:textId="575DD36F" w:rsidR="00A417A0" w:rsidRPr="00DA57B2" w:rsidRDefault="00EA1D88" w:rsidP="008F6B9A">
            <w:pPr>
              <w:rPr>
                <w:rFonts w:ascii="Aptos" w:hAnsi="Aptos"/>
                <w:highlight w:val="green"/>
              </w:rPr>
            </w:pPr>
            <w:proofErr w:type="spellStart"/>
            <w:r w:rsidRPr="00DA57B2">
              <w:rPr>
                <w:rFonts w:ascii="Aptos" w:hAnsi="Aptos"/>
                <w:highlight w:val="green"/>
              </w:rPr>
              <w:t>Before</w:t>
            </w:r>
            <w:proofErr w:type="spellEnd"/>
            <w:r w:rsidRPr="00DA57B2">
              <w:rPr>
                <w:rFonts w:ascii="Aptos" w:hAnsi="Aptos"/>
                <w:highlight w:val="green"/>
              </w:rPr>
              <w:t xml:space="preserve"> </w:t>
            </w:r>
            <w:proofErr w:type="spellStart"/>
            <w:r w:rsidRPr="00DA57B2">
              <w:rPr>
                <w:rFonts w:ascii="Aptos" w:hAnsi="Aptos"/>
                <w:highlight w:val="green"/>
              </w:rPr>
              <w:t>the</w:t>
            </w:r>
            <w:proofErr w:type="spellEnd"/>
            <w:r w:rsidRPr="00DA57B2">
              <w:rPr>
                <w:rFonts w:ascii="Aptos" w:hAnsi="Aptos"/>
                <w:highlight w:val="green"/>
              </w:rPr>
              <w:t xml:space="preserve"> Revolution</w:t>
            </w:r>
          </w:p>
        </w:tc>
      </w:tr>
      <w:tr w:rsidR="00D55D52" w14:paraId="0714637E" w14:textId="77777777" w:rsidTr="39C210E9">
        <w:tc>
          <w:tcPr>
            <w:tcW w:w="4508" w:type="dxa"/>
          </w:tcPr>
          <w:p w14:paraId="3AE8FD34" w14:textId="38E367D2" w:rsidR="00D55D52" w:rsidRPr="00DA57B2" w:rsidRDefault="00D55D52" w:rsidP="39C210E9">
            <w:pPr>
              <w:rPr>
                <w:rFonts w:ascii="Aptos" w:hAnsi="Aptos"/>
                <w:b/>
                <w:bCs/>
                <w:color w:val="7F7F7F" w:themeColor="text1" w:themeTint="80"/>
              </w:rPr>
            </w:pPr>
            <w:proofErr w:type="spellStart"/>
            <w:r w:rsidRPr="00DA57B2">
              <w:rPr>
                <w:rFonts w:ascii="Aptos" w:eastAsia="Arial" w:hAnsi="Aptos" w:cs="Arial"/>
                <w:b/>
                <w:bCs/>
                <w:color w:val="7F7F7F" w:themeColor="text1" w:themeTint="80"/>
              </w:rPr>
              <w:t>Künstler:in</w:t>
            </w:r>
            <w:proofErr w:type="spellEnd"/>
            <w:r w:rsidRPr="00DA57B2">
              <w:rPr>
                <w:rFonts w:ascii="Aptos" w:eastAsia="Arial" w:hAnsi="Aptos" w:cs="Arial"/>
                <w:b/>
                <w:bCs/>
                <w:color w:val="7F7F7F" w:themeColor="text1" w:themeTint="80"/>
              </w:rPr>
              <w:t xml:space="preserve"> / Kompanie</w:t>
            </w:r>
          </w:p>
        </w:tc>
        <w:tc>
          <w:tcPr>
            <w:tcW w:w="4508" w:type="dxa"/>
            <w:gridSpan w:val="3"/>
          </w:tcPr>
          <w:p w14:paraId="174682CB" w14:textId="0C49921C" w:rsidR="00D55D52" w:rsidRPr="00DA57B2" w:rsidRDefault="00EA1D88" w:rsidP="00EA1D88">
            <w:pPr>
              <w:rPr>
                <w:rFonts w:ascii="Aptos" w:hAnsi="Aptos"/>
                <w:highlight w:val="green"/>
              </w:rPr>
            </w:pPr>
            <w:r w:rsidRPr="00DA57B2">
              <w:rPr>
                <w:rFonts w:ascii="Aptos" w:hAnsi="Aptos"/>
                <w:highlight w:val="green"/>
              </w:rPr>
              <w:t>Ahmed El Attar</w:t>
            </w:r>
          </w:p>
        </w:tc>
      </w:tr>
      <w:tr w:rsidR="00D55D52" w14:paraId="2355618A" w14:textId="77777777" w:rsidTr="39C210E9">
        <w:tc>
          <w:tcPr>
            <w:tcW w:w="4508" w:type="dxa"/>
          </w:tcPr>
          <w:p w14:paraId="6DB6BA41" w14:textId="48B6F009" w:rsidR="00D55D52" w:rsidRPr="00DA57B2" w:rsidRDefault="00D55D52" w:rsidP="39C210E9">
            <w:pPr>
              <w:rPr>
                <w:rFonts w:ascii="Aptos" w:hAnsi="Aptos"/>
                <w:b/>
                <w:bCs/>
                <w:color w:val="7F7F7F" w:themeColor="text1" w:themeTint="80"/>
              </w:rPr>
            </w:pPr>
            <w:r w:rsidRPr="00DA57B2">
              <w:rPr>
                <w:rFonts w:ascii="Aptos" w:hAnsi="Aptos"/>
                <w:b/>
                <w:bCs/>
                <w:color w:val="7F7F7F" w:themeColor="text1" w:themeTint="80"/>
              </w:rPr>
              <w:t>Spielort</w:t>
            </w:r>
          </w:p>
        </w:tc>
        <w:tc>
          <w:tcPr>
            <w:tcW w:w="4508" w:type="dxa"/>
            <w:gridSpan w:val="3"/>
          </w:tcPr>
          <w:p w14:paraId="16144986" w14:textId="2AE1360D" w:rsidR="00D55D52" w:rsidRPr="00DA57B2" w:rsidRDefault="00DA57B2"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Ostflügel</w:t>
            </w:r>
          </w:p>
        </w:tc>
      </w:tr>
      <w:bookmarkEnd w:id="0"/>
      <w:tr w:rsidR="00383125" w14:paraId="242C3489" w14:textId="77777777" w:rsidTr="004B0AF8">
        <w:trPr>
          <w:trHeight w:val="68"/>
        </w:trPr>
        <w:tc>
          <w:tcPr>
            <w:tcW w:w="4508" w:type="dxa"/>
            <w:vMerge w:val="restart"/>
          </w:tcPr>
          <w:p w14:paraId="1D8BA607" w14:textId="57E44ED1" w:rsidR="00383125" w:rsidRPr="00DA57B2" w:rsidRDefault="00383125" w:rsidP="39C210E9">
            <w:pPr>
              <w:rPr>
                <w:rFonts w:ascii="Aptos" w:hAnsi="Aptos"/>
                <w:b/>
                <w:bCs/>
                <w:color w:val="7F7F7F" w:themeColor="text1" w:themeTint="80"/>
              </w:rPr>
            </w:pPr>
            <w:r w:rsidRPr="00DA57B2">
              <w:rPr>
                <w:rFonts w:ascii="Aptos" w:hAnsi="Aptos"/>
                <w:b/>
                <w:bCs/>
                <w:color w:val="7F7F7F" w:themeColor="text1" w:themeTint="80"/>
              </w:rPr>
              <w:t>Spieldatum &amp; Uhrzeit</w:t>
            </w:r>
          </w:p>
        </w:tc>
        <w:tc>
          <w:tcPr>
            <w:tcW w:w="2254" w:type="dxa"/>
          </w:tcPr>
          <w:p w14:paraId="6110A18D" w14:textId="6E58CB48" w:rsidR="00383125" w:rsidRPr="00DA57B2" w:rsidRDefault="003D5123" w:rsidP="00D55D52">
            <w:pPr>
              <w:rPr>
                <w:rFonts w:ascii="Aptos" w:hAnsi="Aptos"/>
                <w:highlight w:val="green"/>
              </w:rPr>
            </w:pPr>
            <w:r>
              <w:rPr>
                <w:rFonts w:ascii="Aptos" w:hAnsi="Aptos"/>
                <w:highlight w:val="green"/>
              </w:rPr>
              <w:t>27.06.2026</w:t>
            </w:r>
          </w:p>
        </w:tc>
        <w:tc>
          <w:tcPr>
            <w:tcW w:w="1127" w:type="dxa"/>
          </w:tcPr>
          <w:p w14:paraId="2247CA14" w14:textId="21B45773" w:rsidR="00383125" w:rsidRPr="00DA57B2" w:rsidRDefault="009858D7" w:rsidP="00D55D52">
            <w:pPr>
              <w:rPr>
                <w:rFonts w:ascii="Aptos" w:hAnsi="Aptos"/>
                <w:highlight w:val="green"/>
              </w:rPr>
            </w:pPr>
            <w:r>
              <w:rPr>
                <w:rFonts w:ascii="Aptos" w:hAnsi="Aptos"/>
                <w:highlight w:val="green"/>
              </w:rPr>
              <w:t>18:00</w:t>
            </w:r>
          </w:p>
        </w:tc>
        <w:tc>
          <w:tcPr>
            <w:tcW w:w="1127" w:type="dxa"/>
          </w:tcPr>
          <w:p w14:paraId="116D2B8B" w14:textId="7F720183" w:rsidR="00383125" w:rsidRPr="00DA57B2" w:rsidRDefault="009858D7" w:rsidP="00D55D52">
            <w:pPr>
              <w:rPr>
                <w:rFonts w:ascii="Aptos" w:hAnsi="Aptos"/>
                <w:highlight w:val="green"/>
              </w:rPr>
            </w:pPr>
            <w:r>
              <w:rPr>
                <w:rFonts w:ascii="Aptos" w:hAnsi="Aptos"/>
                <w:highlight w:val="green"/>
              </w:rPr>
              <w:t>18:45</w:t>
            </w:r>
          </w:p>
        </w:tc>
      </w:tr>
      <w:tr w:rsidR="00383125" w14:paraId="2B942593" w14:textId="77777777" w:rsidTr="004B0AF8">
        <w:trPr>
          <w:trHeight w:val="68"/>
        </w:trPr>
        <w:tc>
          <w:tcPr>
            <w:tcW w:w="4508" w:type="dxa"/>
            <w:vMerge/>
          </w:tcPr>
          <w:p w14:paraId="5AC9A47D" w14:textId="77777777" w:rsidR="00383125" w:rsidRPr="008022CB" w:rsidRDefault="00383125" w:rsidP="00D55D52">
            <w:pPr>
              <w:rPr>
                <w:rFonts w:ascii="Aptos" w:hAnsi="Aptos"/>
                <w:b/>
                <w:bCs/>
              </w:rPr>
            </w:pPr>
          </w:p>
        </w:tc>
        <w:tc>
          <w:tcPr>
            <w:tcW w:w="2254" w:type="dxa"/>
          </w:tcPr>
          <w:p w14:paraId="33A99B99" w14:textId="6299F01F" w:rsidR="00383125" w:rsidRPr="00DA57B2" w:rsidRDefault="003D5123" w:rsidP="00D55D52">
            <w:pPr>
              <w:rPr>
                <w:rStyle w:val="Kommentarzeichen"/>
                <w:sz w:val="24"/>
                <w:szCs w:val="24"/>
                <w:highlight w:val="green"/>
              </w:rPr>
            </w:pPr>
            <w:r>
              <w:rPr>
                <w:rStyle w:val="Kommentarzeichen"/>
                <w:sz w:val="24"/>
                <w:szCs w:val="24"/>
                <w:highlight w:val="green"/>
              </w:rPr>
              <w:t>28.06.2026</w:t>
            </w:r>
          </w:p>
        </w:tc>
        <w:tc>
          <w:tcPr>
            <w:tcW w:w="1127" w:type="dxa"/>
          </w:tcPr>
          <w:p w14:paraId="487F86AB" w14:textId="1D9BBE0D" w:rsidR="00383125" w:rsidRPr="00DA57B2" w:rsidRDefault="009858D7" w:rsidP="00D55D52">
            <w:pPr>
              <w:rPr>
                <w:rStyle w:val="Kommentarzeichen"/>
                <w:sz w:val="24"/>
                <w:szCs w:val="24"/>
                <w:highlight w:val="green"/>
              </w:rPr>
            </w:pPr>
            <w:r>
              <w:rPr>
                <w:rStyle w:val="Kommentarzeichen"/>
                <w:sz w:val="24"/>
                <w:szCs w:val="24"/>
                <w:highlight w:val="green"/>
              </w:rPr>
              <w:t>20:00</w:t>
            </w:r>
          </w:p>
        </w:tc>
        <w:tc>
          <w:tcPr>
            <w:tcW w:w="1127" w:type="dxa"/>
          </w:tcPr>
          <w:p w14:paraId="04B840A1" w14:textId="0C41C4F4" w:rsidR="00383125" w:rsidRPr="00DA57B2" w:rsidRDefault="009858D7" w:rsidP="00D55D52">
            <w:pPr>
              <w:rPr>
                <w:rStyle w:val="Kommentarzeichen"/>
                <w:sz w:val="24"/>
                <w:szCs w:val="24"/>
                <w:highlight w:val="green"/>
              </w:rPr>
            </w:pPr>
            <w:r>
              <w:rPr>
                <w:rStyle w:val="Kommentarzeichen"/>
                <w:sz w:val="24"/>
                <w:szCs w:val="24"/>
                <w:highlight w:val="green"/>
              </w:rPr>
              <w:t>20:45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DA57B2">
        <w:rPr>
          <w:rFonts w:ascii="Aptos" w:eastAsia="Arial" w:hAnsi="Aptos" w:cs="Arial"/>
          <w:b/>
          <w:bCs/>
          <w:color w:val="7F7F7F" w:themeColor="text1" w:themeTint="80"/>
          <w:highlight w:val="green"/>
        </w:rPr>
        <w:t>Kurztext / A-Text (</w:t>
      </w:r>
      <w:r w:rsidR="00970457" w:rsidRPr="00DA57B2">
        <w:rPr>
          <w:rFonts w:ascii="Aptos" w:eastAsia="Arial" w:hAnsi="Aptos" w:cs="Arial"/>
          <w:b/>
          <w:bCs/>
          <w:color w:val="7F7F7F" w:themeColor="text1" w:themeTint="80"/>
          <w:highlight w:val="green"/>
        </w:rPr>
        <w:t>120</w:t>
      </w:r>
      <w:r w:rsidR="008F6B9A" w:rsidRPr="00DA57B2">
        <w:rPr>
          <w:rFonts w:ascii="Aptos" w:eastAsia="Arial" w:hAnsi="Aptos" w:cs="Arial"/>
          <w:b/>
          <w:bCs/>
          <w:color w:val="7F7F7F" w:themeColor="text1" w:themeTint="80"/>
          <w:highlight w:val="green"/>
        </w:rPr>
        <w:t xml:space="preserve"> +- 10%</w:t>
      </w:r>
      <w:r w:rsidRPr="00DA57B2">
        <w:rPr>
          <w:rFonts w:ascii="Aptos" w:eastAsia="Arial" w:hAnsi="Aptos" w:cs="Arial"/>
          <w:b/>
          <w:bCs/>
          <w:color w:val="7F7F7F" w:themeColor="text1" w:themeTint="80"/>
          <w:highlight w:val="green"/>
        </w:rPr>
        <w:t xml:space="preserve"> </w:t>
      </w:r>
      <w:r w:rsidR="00970457" w:rsidRPr="00DA57B2">
        <w:rPr>
          <w:rFonts w:ascii="Aptos" w:eastAsia="Arial" w:hAnsi="Aptos" w:cs="Arial"/>
          <w:b/>
          <w:bCs/>
          <w:color w:val="7F7F7F" w:themeColor="text1" w:themeTint="80"/>
          <w:highlight w:val="green"/>
        </w:rPr>
        <w:t>Zeichen</w:t>
      </w:r>
      <w:r w:rsidR="005A76DE" w:rsidRPr="00DA57B2">
        <w:rPr>
          <w:rFonts w:ascii="Aptos" w:eastAsia="Arial" w:hAnsi="Aptos" w:cs="Arial"/>
          <w:b/>
          <w:bCs/>
          <w:color w:val="7F7F7F" w:themeColor="text1" w:themeTint="80"/>
          <w:highlight w:val="green"/>
        </w:rPr>
        <w:t xml:space="preserve"> – 1 Zeile ca.</w:t>
      </w:r>
      <w:r w:rsidRPr="00DA57B2">
        <w:rPr>
          <w:rFonts w:ascii="Aptos" w:eastAsia="Arial" w:hAnsi="Aptos" w:cs="Arial"/>
          <w:b/>
          <w:bCs/>
          <w:color w:val="7F7F7F" w:themeColor="text1" w:themeTint="80"/>
          <w:highlight w:val="green"/>
        </w:rPr>
        <w:t>)</w:t>
      </w:r>
    </w:p>
    <w:p w14:paraId="214783A6" w14:textId="20EBDCD5" w:rsidR="00AA6E08" w:rsidRPr="008622BD" w:rsidRDefault="008622BD" w:rsidP="008F6B9A">
      <w:pPr>
        <w:pBdr>
          <w:bottom w:val="single" w:sz="6" w:space="1" w:color="auto"/>
        </w:pBdr>
        <w:rPr>
          <w:rFonts w:ascii="Aptos" w:eastAsia="Arial" w:hAnsi="Aptos" w:cs="Arial"/>
          <w:color w:val="EE0000"/>
        </w:rPr>
      </w:pPr>
      <w:r w:rsidRPr="008622BD">
        <w:rPr>
          <w:rFonts w:ascii="Aptos" w:eastAsia="Arial" w:hAnsi="Aptos" w:cs="Arial"/>
          <w:color w:val="EE0000"/>
        </w:rPr>
        <w:t>Zwei Körper auf einem Nagelbrett sprechen über Angst, Stillstand und Sehnsucht im Ägypten vor der Revolution von 2011.</w:t>
      </w:r>
    </w:p>
    <w:p w14:paraId="3C863649" w14:textId="77777777" w:rsidR="008622BD" w:rsidRDefault="008622BD"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29A06107" w14:textId="5F7A2A80" w:rsidR="00D42B72" w:rsidRPr="00B57F58" w:rsidRDefault="00D42B72" w:rsidP="39C210E9">
      <w:pPr>
        <w:rPr>
          <w:rFonts w:ascii="Aptos" w:eastAsia="Arial" w:hAnsi="Aptos" w:cs="Arial"/>
          <w:b/>
          <w:bCs/>
          <w:color w:val="7F7F7F" w:themeColor="text1" w:themeTint="80"/>
          <w:highlight w:val="green"/>
        </w:rPr>
      </w:pPr>
      <w:r w:rsidRPr="39C210E9">
        <w:rPr>
          <w:rFonts w:ascii="Aptos" w:eastAsia="Arial" w:hAnsi="Aptos" w:cs="Arial"/>
          <w:b/>
          <w:bCs/>
          <w:color w:val="7F7F7F" w:themeColor="text1" w:themeTint="80"/>
          <w:highlight w:val="green"/>
        </w:rPr>
        <w:t>Detailtext / Programmbuch / C-Text (1700 +- 10% Zeichen)</w:t>
      </w:r>
    </w:p>
    <w:p w14:paraId="13F2EFBD" w14:textId="77777777" w:rsidR="00D34D98" w:rsidRPr="00D34D98" w:rsidRDefault="00D34D98" w:rsidP="00D70F0E">
      <w:pPr>
        <w:jc w:val="both"/>
        <w:rPr>
          <w:color w:val="000000" w:themeColor="text1"/>
        </w:rPr>
      </w:pPr>
      <w:r w:rsidRPr="00D34D98">
        <w:rPr>
          <w:color w:val="000000" w:themeColor="text1"/>
        </w:rPr>
        <w:t>Die 18 Tage anhaltenden Demonstrationen und blutigen Auseinandersetzungen auf dem Tahrir-Platz in Kairo im Jahr 2011 sind als ägyptischer Teil des „Arabischen Frühlings“ in die Weltgeschichte eingegangen. Die Kunst- und Kulturszene Ägyptens arbeitet heute, als hätten diese Ereignisse nie stattgefunden: Einzig harmlose Unterhaltungsformate und Seifenopern sind gefragt.</w:t>
      </w:r>
    </w:p>
    <w:p w14:paraId="69E3D610" w14:textId="77777777" w:rsidR="00D34D98" w:rsidRPr="00D34D98" w:rsidRDefault="00D34D98" w:rsidP="00D70F0E">
      <w:pPr>
        <w:jc w:val="both"/>
        <w:rPr>
          <w:color w:val="000000" w:themeColor="text1"/>
        </w:rPr>
      </w:pPr>
      <w:r w:rsidRPr="00D34D98">
        <w:rPr>
          <w:color w:val="000000" w:themeColor="text1"/>
        </w:rPr>
        <w:t xml:space="preserve">In </w:t>
      </w:r>
      <w:proofErr w:type="spellStart"/>
      <w:r w:rsidRPr="00D34D98">
        <w:rPr>
          <w:color w:val="000000" w:themeColor="text1"/>
        </w:rPr>
        <w:t>Before</w:t>
      </w:r>
      <w:proofErr w:type="spellEnd"/>
      <w:r w:rsidRPr="00D34D98">
        <w:rPr>
          <w:color w:val="000000" w:themeColor="text1"/>
        </w:rPr>
        <w:t xml:space="preserve"> </w:t>
      </w:r>
      <w:proofErr w:type="spellStart"/>
      <w:r w:rsidRPr="00D34D98">
        <w:rPr>
          <w:color w:val="000000" w:themeColor="text1"/>
        </w:rPr>
        <w:t>the</w:t>
      </w:r>
      <w:proofErr w:type="spellEnd"/>
      <w:r w:rsidRPr="00D34D98">
        <w:rPr>
          <w:color w:val="000000" w:themeColor="text1"/>
        </w:rPr>
        <w:t xml:space="preserve"> Revolution beschäftigt sich der ägyptische Regisseur und Autor Ahmed El Attar nicht mit den Auslösern des Umsturzes von 2011. Er gibt vielmehr einen tiefen Einblick in die Gemütslage der Nation vor diesem eruptiven Moment. El Attar macht die gesamtgesellschaftliche Stagnation spürbar, die eine ungeheure Sehnsucht nach Veränderung zur Folge hatte. Er macht auch deutlich, dass in der ägyptischen Gesellschaft bisher noch keine ausreichende Verständigung darüber stattgefunden hat, wie diese Veränderungen nachhaltig gestaltet werden sollen.</w:t>
      </w:r>
    </w:p>
    <w:p w14:paraId="64980AB0" w14:textId="77777777" w:rsidR="00D34D98" w:rsidRPr="00D34D98" w:rsidRDefault="00D34D98" w:rsidP="00D70F0E">
      <w:pPr>
        <w:jc w:val="both"/>
        <w:rPr>
          <w:color w:val="000000" w:themeColor="text1"/>
        </w:rPr>
      </w:pPr>
      <w:r w:rsidRPr="00D34D98">
        <w:rPr>
          <w:color w:val="000000" w:themeColor="text1"/>
        </w:rPr>
        <w:t>Zurückhaltend und dennoch impulsiv verarbeitet er Ereignisse, die vor der „</w:t>
      </w:r>
      <w:proofErr w:type="spellStart"/>
      <w:r w:rsidRPr="00D34D98">
        <w:rPr>
          <w:color w:val="000000" w:themeColor="text1"/>
        </w:rPr>
        <w:t>Stunde Null</w:t>
      </w:r>
      <w:proofErr w:type="spellEnd"/>
      <w:r w:rsidRPr="00D34D98">
        <w:rPr>
          <w:color w:val="000000" w:themeColor="text1"/>
        </w:rPr>
        <w:t xml:space="preserve"> auf dem Tahrir-Platz“ stattfanden: die Ermordung des bekannten Publizisten Farag Foda, die islamistischen Terroranschläge in Luxor und Scharm El-Scheich, den großen </w:t>
      </w:r>
      <w:r w:rsidRPr="00D34D98">
        <w:rPr>
          <w:color w:val="000000" w:themeColor="text1"/>
        </w:rPr>
        <w:lastRenderedPageBreak/>
        <w:t>Eisenbahnunfall von Al-</w:t>
      </w:r>
      <w:proofErr w:type="spellStart"/>
      <w:r w:rsidRPr="00D34D98">
        <w:rPr>
          <w:color w:val="000000" w:themeColor="text1"/>
        </w:rPr>
        <w:t>Ayyat</w:t>
      </w:r>
      <w:proofErr w:type="spellEnd"/>
      <w:r w:rsidRPr="00D34D98">
        <w:rPr>
          <w:color w:val="000000" w:themeColor="text1"/>
        </w:rPr>
        <w:t>, Fußballgesänge und religiöse Predigten bis hin zu Songs der jungen Musikstars Oka &amp; Ortega.</w:t>
      </w:r>
    </w:p>
    <w:p w14:paraId="44F59373" w14:textId="37DEEAD7" w:rsidR="008252A4" w:rsidRDefault="00D34D98" w:rsidP="00D70F0E">
      <w:pPr>
        <w:pBdr>
          <w:bottom w:val="single" w:sz="12" w:space="1" w:color="auto"/>
        </w:pBdr>
        <w:jc w:val="both"/>
        <w:rPr>
          <w:color w:val="000000" w:themeColor="text1"/>
        </w:rPr>
      </w:pPr>
      <w:r w:rsidRPr="00D34D98">
        <w:rPr>
          <w:color w:val="000000" w:themeColor="text1"/>
        </w:rPr>
        <w:t xml:space="preserve">Begleitet vom Soundtrack des Musikers Hassan Khan bietet </w:t>
      </w:r>
      <w:proofErr w:type="spellStart"/>
      <w:r w:rsidRPr="00D34D98">
        <w:rPr>
          <w:color w:val="000000" w:themeColor="text1"/>
        </w:rPr>
        <w:t>Before</w:t>
      </w:r>
      <w:proofErr w:type="spellEnd"/>
      <w:r w:rsidRPr="00D34D98">
        <w:rPr>
          <w:color w:val="000000" w:themeColor="text1"/>
        </w:rPr>
        <w:t xml:space="preserve"> </w:t>
      </w:r>
      <w:proofErr w:type="spellStart"/>
      <w:r w:rsidRPr="00D34D98">
        <w:rPr>
          <w:color w:val="000000" w:themeColor="text1"/>
        </w:rPr>
        <w:t>the</w:t>
      </w:r>
      <w:proofErr w:type="spellEnd"/>
      <w:r w:rsidRPr="00D34D98">
        <w:rPr>
          <w:color w:val="000000" w:themeColor="text1"/>
        </w:rPr>
        <w:t xml:space="preserve"> Revolution ein Kaleidoskop von Eindrücken. Die </w:t>
      </w:r>
      <w:proofErr w:type="spellStart"/>
      <w:proofErr w:type="gramStart"/>
      <w:r w:rsidRPr="00D34D98">
        <w:rPr>
          <w:color w:val="000000" w:themeColor="text1"/>
        </w:rPr>
        <w:t>Akteur:innen</w:t>
      </w:r>
      <w:proofErr w:type="spellEnd"/>
      <w:proofErr w:type="gramEnd"/>
      <w:r w:rsidRPr="00D34D98">
        <w:rPr>
          <w:color w:val="000000" w:themeColor="text1"/>
        </w:rPr>
        <w:t xml:space="preserve"> Nanda Mohammad und Ramsi Lehner stehen auf einem Nagelbrett und sprechen parallel in einer Art Wechselgesang zwei hochenergetische Monologe. Ihr virtuoses Sprechtheater macht diffuse Bedrohung spürbar, versucht aufzurütteln und beweist, dass die jüngere ägyptische Geschichte alles andere als eine Seifenoper ist.</w:t>
      </w:r>
    </w:p>
    <w:p w14:paraId="55CDC74E" w14:textId="4E2D5FD5" w:rsidR="006544B1" w:rsidRPr="003D5123" w:rsidRDefault="4822BFED" w:rsidP="4977C159">
      <w:pPr>
        <w:pBdr>
          <w:bottom w:val="single" w:sz="12" w:space="1" w:color="auto"/>
        </w:pBdr>
        <w:jc w:val="both"/>
        <w:rPr>
          <w:color w:val="000000" w:themeColor="text1"/>
          <w:lang w:val="en-US"/>
        </w:rPr>
      </w:pPr>
      <w:r w:rsidRPr="003D5123">
        <w:rPr>
          <w:color w:val="000000" w:themeColor="text1"/>
          <w:lang w:val="en-US"/>
        </w:rPr>
        <w:t>EN</w:t>
      </w:r>
    </w:p>
    <w:p w14:paraId="72960190" w14:textId="45A1A41A" w:rsidR="006544B1" w:rsidRPr="003D5123" w:rsidRDefault="4822BFED" w:rsidP="4977C159">
      <w:pPr>
        <w:spacing w:before="240" w:after="240"/>
        <w:jc w:val="both"/>
        <w:rPr>
          <w:lang w:val="en-US"/>
        </w:rPr>
      </w:pPr>
      <w:r w:rsidRPr="003D5123">
        <w:rPr>
          <w:rFonts w:ascii="Aptos" w:eastAsia="Aptos" w:hAnsi="Aptos" w:cs="Aptos"/>
          <w:color w:val="000000" w:themeColor="text1"/>
          <w:lang w:val="en-US"/>
        </w:rPr>
        <w:t>The 18 days of demonstrations and bloody clashes on Tahrir Square in Cairo in 2011 have gone down in world history as Egypt’s contribution to the ‘Arab Spring’. Today, Egypt’s art and culture scene operates as if these events had never taken place; there is only demand for harmless entertainment and soap operas.</w:t>
      </w:r>
    </w:p>
    <w:p w14:paraId="66B2F8D7" w14:textId="2575D869" w:rsidR="006544B1" w:rsidRPr="003D5123" w:rsidRDefault="4822BFED" w:rsidP="4977C159">
      <w:pPr>
        <w:spacing w:before="240" w:after="240"/>
        <w:jc w:val="both"/>
        <w:rPr>
          <w:lang w:val="en-US"/>
        </w:rPr>
      </w:pPr>
      <w:r w:rsidRPr="4977C159">
        <w:rPr>
          <w:rFonts w:ascii="Aptos" w:eastAsia="Aptos" w:hAnsi="Aptos" w:cs="Aptos"/>
          <w:color w:val="000000" w:themeColor="text1"/>
          <w:lang w:val="en-US"/>
        </w:rPr>
        <w:t xml:space="preserve">In </w:t>
      </w:r>
      <w:r w:rsidRPr="4977C159">
        <w:rPr>
          <w:rFonts w:ascii="Aptos" w:eastAsia="Aptos" w:hAnsi="Aptos" w:cs="Aptos"/>
          <w:i/>
          <w:iCs/>
          <w:color w:val="000000" w:themeColor="text1"/>
          <w:lang w:val="en-US"/>
        </w:rPr>
        <w:t>Before the Revolution</w:t>
      </w:r>
      <w:r w:rsidRPr="4977C159">
        <w:rPr>
          <w:rFonts w:ascii="Aptos" w:eastAsia="Aptos" w:hAnsi="Aptos" w:cs="Aptos"/>
          <w:color w:val="000000" w:themeColor="text1"/>
          <w:lang w:val="en-US"/>
        </w:rPr>
        <w:t xml:space="preserve">, Egyptian director and author Ahmed El Attar does not take up the catalysts of the 2011 uprising. Rather, he provides deep insight into the state of the nation prior to this </w:t>
      </w:r>
      <w:proofErr w:type="gramStart"/>
      <w:r w:rsidRPr="4977C159">
        <w:rPr>
          <w:rFonts w:ascii="Aptos" w:eastAsia="Aptos" w:hAnsi="Aptos" w:cs="Aptos"/>
          <w:color w:val="000000" w:themeColor="text1"/>
          <w:lang w:val="en-US"/>
        </w:rPr>
        <w:t>eruptive moment</w:t>
      </w:r>
      <w:proofErr w:type="gramEnd"/>
      <w:r w:rsidRPr="4977C159">
        <w:rPr>
          <w:rFonts w:ascii="Aptos" w:eastAsia="Aptos" w:hAnsi="Aptos" w:cs="Aptos"/>
          <w:color w:val="000000" w:themeColor="text1"/>
          <w:lang w:val="en-US"/>
        </w:rPr>
        <w:t xml:space="preserve">. El Attar makes palpable the stagnation of that </w:t>
      </w:r>
      <w:proofErr w:type="gramStart"/>
      <w:r w:rsidRPr="4977C159">
        <w:rPr>
          <w:rFonts w:ascii="Aptos" w:eastAsia="Aptos" w:hAnsi="Aptos" w:cs="Aptos"/>
          <w:color w:val="000000" w:themeColor="text1"/>
          <w:lang w:val="en-US"/>
        </w:rPr>
        <w:t>society as a whole, which</w:t>
      </w:r>
      <w:proofErr w:type="gramEnd"/>
      <w:r w:rsidRPr="4977C159">
        <w:rPr>
          <w:rFonts w:ascii="Aptos" w:eastAsia="Aptos" w:hAnsi="Aptos" w:cs="Aptos"/>
          <w:color w:val="000000" w:themeColor="text1"/>
          <w:lang w:val="en-US"/>
        </w:rPr>
        <w:t xml:space="preserve"> resulted in tremendous longing for change. He also makes clear that there has not yet been sufficient rapprochement within Egyptian society on how these changes should be shaped to be sustainable.</w:t>
      </w:r>
    </w:p>
    <w:p w14:paraId="5C40C4A0" w14:textId="715F8928" w:rsidR="006544B1" w:rsidRPr="003D5123" w:rsidRDefault="4822BFED" w:rsidP="4977C159">
      <w:pPr>
        <w:spacing w:before="240" w:after="240"/>
        <w:jc w:val="both"/>
        <w:rPr>
          <w:lang w:val="en-US"/>
        </w:rPr>
      </w:pPr>
      <w:r w:rsidRPr="003D5123">
        <w:rPr>
          <w:rFonts w:ascii="Aptos" w:eastAsia="Aptos" w:hAnsi="Aptos" w:cs="Aptos"/>
          <w:color w:val="000000" w:themeColor="text1"/>
          <w:lang w:val="en-US"/>
        </w:rPr>
        <w:t>In a restrained yet impulsive manner, he processes events that took place before the ‘zero hour on Tahrir Square’: the murder of the well-known journalist Farag Foda, the Islamist terrorist attacks in Luxor and Sharm El-Sheikh, the major railway accident in Al-Ayyat, football chants and religious sermons, and even songs by young music stars Oka &amp; Ortega.</w:t>
      </w:r>
    </w:p>
    <w:p w14:paraId="59FE28F2" w14:textId="6E96B0B3" w:rsidR="006544B1" w:rsidRPr="003D5123" w:rsidRDefault="4822BFED" w:rsidP="4977C159">
      <w:pPr>
        <w:spacing w:after="0"/>
        <w:jc w:val="both"/>
        <w:rPr>
          <w:lang w:val="en-US"/>
        </w:rPr>
      </w:pPr>
      <w:r w:rsidRPr="003D5123">
        <w:rPr>
          <w:rFonts w:ascii="Aptos" w:eastAsia="Aptos" w:hAnsi="Aptos" w:cs="Aptos"/>
          <w:color w:val="000000" w:themeColor="text1"/>
          <w:lang w:val="en-US"/>
        </w:rPr>
        <w:t xml:space="preserve">Accompanied by musician Hassan Khan, </w:t>
      </w:r>
      <w:r w:rsidRPr="003D5123">
        <w:rPr>
          <w:rFonts w:ascii="Aptos" w:eastAsia="Aptos" w:hAnsi="Aptos" w:cs="Aptos"/>
          <w:i/>
          <w:iCs/>
          <w:color w:val="000000" w:themeColor="text1"/>
          <w:lang w:val="en-US"/>
        </w:rPr>
        <w:t>Before the Revolution</w:t>
      </w:r>
      <w:r w:rsidRPr="003D5123">
        <w:rPr>
          <w:rFonts w:ascii="Aptos" w:eastAsia="Aptos" w:hAnsi="Aptos" w:cs="Aptos"/>
          <w:color w:val="000000" w:themeColor="text1"/>
          <w:lang w:val="en-US"/>
        </w:rPr>
        <w:t xml:space="preserve"> offers a kaleidoscope of impressions. Actors Nanda Mohammad and Ramsi Lehner stand on a bed of nails and deliver two high-energy monologues in parallel, in a kind of antiphonal singing. Their virtuoso spoken theatre makes palpable a diffuse threat; as they attempt to wake sleeping dogs, they prove that recent Egyptian history is anything but a soap opera.</w:t>
      </w:r>
    </w:p>
    <w:p w14:paraId="075A007C" w14:textId="3A2FE0EB" w:rsidR="006544B1" w:rsidRPr="003D5123" w:rsidRDefault="006544B1" w:rsidP="00D70F0E">
      <w:pPr>
        <w:jc w:val="both"/>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39C210E9">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47B8CDE5" w:rsidR="0073304C" w:rsidRPr="008765A6" w:rsidRDefault="003E0C49" w:rsidP="008F6B9A">
            <w:pPr>
              <w:rPr>
                <w:rFonts w:ascii="Aptos" w:eastAsia="Arial" w:hAnsi="Aptos" w:cs="Arial"/>
              </w:rPr>
            </w:pPr>
            <w:r>
              <w:rPr>
                <w:rFonts w:ascii="Aptos" w:eastAsia="Arial" w:hAnsi="Aptos" w:cs="Arial"/>
              </w:rPr>
              <w:t>Ägypten</w:t>
            </w:r>
          </w:p>
        </w:tc>
      </w:tr>
      <w:tr w:rsidR="00BE1C8A" w14:paraId="5E379C37" w14:textId="77777777" w:rsidTr="39C210E9">
        <w:tc>
          <w:tcPr>
            <w:tcW w:w="4508" w:type="dxa"/>
          </w:tcPr>
          <w:p w14:paraId="27D90888" w14:textId="038D2D7E" w:rsidR="00BE1C8A" w:rsidRPr="39C210E9" w:rsidRDefault="00BE1C8A" w:rsidP="39C210E9">
            <w:pPr>
              <w:rPr>
                <w:rFonts w:ascii="Aptos" w:eastAsia="Arial" w:hAnsi="Aptos" w:cs="Arial"/>
                <w:b/>
                <w:bCs/>
                <w:color w:val="7F7F7F" w:themeColor="text1" w:themeTint="80"/>
                <w:highlight w:val="green"/>
              </w:rPr>
            </w:pPr>
            <w:r w:rsidRPr="39C210E9">
              <w:rPr>
                <w:rFonts w:ascii="Aptos" w:eastAsia="Arial" w:hAnsi="Aptos" w:cs="Arial"/>
                <w:b/>
                <w:bCs/>
                <w:color w:val="7F7F7F" w:themeColor="text1" w:themeTint="80"/>
                <w:highlight w:val="green"/>
              </w:rPr>
              <w:t>Sprache(n)</w:t>
            </w:r>
          </w:p>
        </w:tc>
        <w:tc>
          <w:tcPr>
            <w:tcW w:w="4508" w:type="dxa"/>
            <w:gridSpan w:val="2"/>
          </w:tcPr>
          <w:p w14:paraId="4C290F2A" w14:textId="4EF6F151" w:rsidR="00BE1C8A" w:rsidRDefault="00BE1C8A" w:rsidP="008F6B9A">
            <w:pPr>
              <w:rPr>
                <w:rFonts w:ascii="Aptos" w:eastAsia="Arial" w:hAnsi="Aptos" w:cs="Arial"/>
              </w:rPr>
            </w:pPr>
            <w:r>
              <w:rPr>
                <w:rFonts w:ascii="Aptos" w:eastAsia="Arial" w:hAnsi="Aptos" w:cs="Arial"/>
              </w:rPr>
              <w:t>Arabisch</w:t>
            </w:r>
          </w:p>
        </w:tc>
      </w:tr>
      <w:tr w:rsidR="0073304C" w14:paraId="642BA065" w14:textId="77777777" w:rsidTr="39C210E9">
        <w:tc>
          <w:tcPr>
            <w:tcW w:w="4508" w:type="dxa"/>
          </w:tcPr>
          <w:p w14:paraId="5E270B5D" w14:textId="2289D0BB" w:rsidR="0073304C" w:rsidRPr="003761DE" w:rsidRDefault="00CE139B" w:rsidP="39C210E9">
            <w:pPr>
              <w:rPr>
                <w:rFonts w:ascii="Aptos" w:eastAsia="Arial" w:hAnsi="Aptos" w:cs="Arial"/>
                <w:b/>
                <w:bCs/>
                <w:color w:val="7F7F7F" w:themeColor="text1" w:themeTint="80"/>
                <w:highlight w:val="green"/>
              </w:rPr>
            </w:pPr>
            <w:r w:rsidRPr="39C210E9">
              <w:rPr>
                <w:rFonts w:ascii="Aptos" w:eastAsia="Arial" w:hAnsi="Aptos" w:cs="Arial"/>
                <w:b/>
                <w:bCs/>
                <w:color w:val="7F7F7F" w:themeColor="text1" w:themeTint="80"/>
                <w:highlight w:val="green"/>
              </w:rPr>
              <w:t>Sprache(n)</w:t>
            </w:r>
          </w:p>
        </w:tc>
        <w:tc>
          <w:tcPr>
            <w:tcW w:w="4508" w:type="dxa"/>
            <w:gridSpan w:val="2"/>
          </w:tcPr>
          <w:p w14:paraId="1AEBD3DE" w14:textId="257D0BD6" w:rsidR="0073304C" w:rsidRPr="008765A6" w:rsidRDefault="00BE1C8A" w:rsidP="008F6B9A">
            <w:pPr>
              <w:rPr>
                <w:rFonts w:ascii="Aptos" w:eastAsia="Arial" w:hAnsi="Aptos" w:cs="Arial"/>
              </w:rPr>
            </w:pPr>
            <w:r w:rsidRPr="00BE1C8A">
              <w:rPr>
                <w:rFonts w:ascii="Aptos" w:eastAsia="Arial" w:hAnsi="Aptos" w:cs="Arial"/>
                <w:highlight w:val="green"/>
              </w:rPr>
              <w:t xml:space="preserve">In arabischer Sprache mit deutscher und englischer </w:t>
            </w:r>
            <w:proofErr w:type="spellStart"/>
            <w:r w:rsidRPr="00BE1C8A">
              <w:rPr>
                <w:rFonts w:ascii="Aptos" w:eastAsia="Arial" w:hAnsi="Aptos" w:cs="Arial"/>
                <w:highlight w:val="green"/>
              </w:rPr>
              <w:t>Übertitelung</w:t>
            </w:r>
            <w:proofErr w:type="spellEnd"/>
            <w:r w:rsidRPr="00BE1C8A">
              <w:rPr>
                <w:rFonts w:ascii="Aptos" w:eastAsia="Arial" w:hAnsi="Aptos" w:cs="Arial"/>
                <w:highlight w:val="green"/>
              </w:rPr>
              <w:t>.</w:t>
            </w:r>
          </w:p>
        </w:tc>
      </w:tr>
      <w:tr w:rsidR="003C6E6B" w14:paraId="7ED6978E" w14:textId="77777777" w:rsidTr="39C210E9">
        <w:trPr>
          <w:trHeight w:val="229"/>
        </w:trPr>
        <w:tc>
          <w:tcPr>
            <w:tcW w:w="4508" w:type="dxa"/>
            <w:vMerge w:val="restart"/>
          </w:tcPr>
          <w:p w14:paraId="0132C592" w14:textId="42D227AA" w:rsidR="003C6E6B" w:rsidRPr="003761DE" w:rsidRDefault="00226EA8" w:rsidP="39C210E9">
            <w:pPr>
              <w:rPr>
                <w:rFonts w:ascii="Aptos" w:eastAsia="Arial" w:hAnsi="Aptos" w:cs="Arial"/>
                <w:b/>
                <w:bCs/>
                <w:color w:val="7F7F7F" w:themeColor="text1" w:themeTint="80"/>
                <w:highlight w:val="green"/>
              </w:rPr>
            </w:pPr>
            <w:r w:rsidRPr="39C210E9">
              <w:rPr>
                <w:rFonts w:ascii="Aptos" w:eastAsia="Arial" w:hAnsi="Aptos" w:cs="Arial"/>
                <w:b/>
                <w:bCs/>
                <w:color w:val="7F7F7F" w:themeColor="text1" w:themeTint="80"/>
                <w:highlight w:val="green"/>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4D34CC"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39C210E9">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4D34CC"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39C210E9">
        <w:tc>
          <w:tcPr>
            <w:tcW w:w="4508" w:type="dxa"/>
          </w:tcPr>
          <w:p w14:paraId="78B53E18" w14:textId="6650F5E3" w:rsidR="0073304C" w:rsidRPr="00C3516B" w:rsidRDefault="00CE139B" w:rsidP="008F6B9A">
            <w:pPr>
              <w:rPr>
                <w:rFonts w:ascii="Aptos" w:eastAsia="Arial" w:hAnsi="Aptos" w:cs="Arial"/>
                <w:b/>
                <w:bCs/>
                <w:color w:val="7F7F7F" w:themeColor="text1" w:themeTint="80"/>
                <w:highlight w:val="green"/>
              </w:rPr>
            </w:pPr>
            <w:r w:rsidRPr="00C3516B">
              <w:rPr>
                <w:rFonts w:ascii="Aptos" w:eastAsia="Arial" w:hAnsi="Aptos" w:cs="Arial"/>
                <w:b/>
                <w:bCs/>
                <w:color w:val="7F7F7F" w:themeColor="text1" w:themeTint="80"/>
                <w:highlight w:val="green"/>
              </w:rPr>
              <w:t>Genre / Theaterform</w:t>
            </w:r>
            <w:r w:rsidR="009350F6" w:rsidRPr="00C3516B">
              <w:rPr>
                <w:rFonts w:ascii="Aptos" w:eastAsia="Arial" w:hAnsi="Aptos" w:cs="Arial"/>
                <w:b/>
                <w:bCs/>
                <w:color w:val="7F7F7F" w:themeColor="text1" w:themeTint="80"/>
                <w:highlight w:val="green"/>
              </w:rPr>
              <w:t xml:space="preserve"> / Format</w:t>
            </w:r>
          </w:p>
        </w:tc>
        <w:sdt>
          <w:sdtPr>
            <w:rPr>
              <w:rFonts w:ascii="Aptos" w:eastAsia="Arial" w:hAnsi="Aptos" w:cs="Arial"/>
              <w:highlight w:val="green"/>
            </w:rPr>
            <w:id w:val="1786316151"/>
            <w:placeholder>
              <w:docPart w:val="8038144C6F0A444E8F5C685C9D610DAF"/>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1F6776DD" w:rsidR="0073304C" w:rsidRPr="00BE1C8A" w:rsidRDefault="003E0C49" w:rsidP="008F6B9A">
                <w:pPr>
                  <w:rPr>
                    <w:rFonts w:ascii="Aptos" w:eastAsia="Arial" w:hAnsi="Aptos" w:cs="Arial"/>
                    <w:highlight w:val="green"/>
                  </w:rPr>
                </w:pPr>
                <w:r w:rsidRPr="00BE1C8A">
                  <w:rPr>
                    <w:rFonts w:ascii="Aptos" w:eastAsia="Arial" w:hAnsi="Aptos" w:cs="Arial"/>
                    <w:highlight w:val="green"/>
                  </w:rPr>
                  <w:t>Zeitgenössisches Theater</w:t>
                </w:r>
              </w:p>
            </w:tc>
          </w:sdtContent>
        </w:sdt>
      </w:tr>
      <w:tr w:rsidR="00460485" w14:paraId="4DF7F902" w14:textId="77777777" w:rsidTr="39C210E9">
        <w:tc>
          <w:tcPr>
            <w:tcW w:w="4508" w:type="dxa"/>
          </w:tcPr>
          <w:p w14:paraId="16EFA314" w14:textId="1C0F2559" w:rsidR="00460485" w:rsidRPr="00C3516B" w:rsidRDefault="00460485" w:rsidP="006D1EFA">
            <w:pPr>
              <w:rPr>
                <w:rFonts w:ascii="Aptos" w:eastAsia="Arial" w:hAnsi="Aptos" w:cs="Arial"/>
                <w:b/>
                <w:bCs/>
                <w:color w:val="7F7F7F" w:themeColor="text1" w:themeTint="80"/>
                <w:highlight w:val="green"/>
              </w:rPr>
            </w:pPr>
            <w:r w:rsidRPr="00C3516B">
              <w:rPr>
                <w:rFonts w:ascii="Aptos" w:eastAsia="Arial" w:hAnsi="Aptos" w:cs="Arial"/>
                <w:b/>
                <w:bCs/>
                <w:color w:val="7F7F7F" w:themeColor="text1" w:themeTint="80"/>
                <w:highlight w:val="green"/>
              </w:rPr>
              <w:t>Art der Aufführung</w:t>
            </w:r>
          </w:p>
        </w:tc>
        <w:tc>
          <w:tcPr>
            <w:tcW w:w="4508" w:type="dxa"/>
            <w:gridSpan w:val="2"/>
          </w:tcPr>
          <w:p w14:paraId="024FE45A" w14:textId="4B2F5A58" w:rsidR="00460485" w:rsidRPr="00BE1C8A" w:rsidRDefault="004D34CC"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BE1C8A" w:rsidRPr="00BE1C8A">
                  <w:rPr>
                    <w:rFonts w:ascii="Aptos" w:eastAsia="Arial" w:hAnsi="Aptos" w:cs="Arial"/>
                    <w:highlight w:val="green"/>
                  </w:rPr>
                  <w:t>Deutschlandpremiere</w:t>
                </w:r>
              </w:sdtContent>
            </w:sdt>
          </w:p>
        </w:tc>
      </w:tr>
      <w:tr w:rsidR="00CE139B" w14:paraId="19589402" w14:textId="77777777" w:rsidTr="39C210E9">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0738E32B" w:rsidR="00CE139B" w:rsidRPr="008765A6" w:rsidRDefault="004266C2" w:rsidP="008F6B9A">
            <w:pPr>
              <w:rPr>
                <w:rFonts w:ascii="Aptos" w:eastAsia="Arial" w:hAnsi="Aptos" w:cs="Arial"/>
              </w:rPr>
            </w:pPr>
            <w:r>
              <w:rPr>
                <w:rFonts w:ascii="Aptos" w:eastAsia="Arial" w:hAnsi="Aptos" w:cs="Arial"/>
              </w:rPr>
              <w:t>45</w:t>
            </w:r>
          </w:p>
        </w:tc>
      </w:tr>
      <w:tr w:rsidR="00A0254C" w14:paraId="1F07E9E2" w14:textId="77777777" w:rsidTr="39C210E9">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5D025392" w:rsidR="00A0254C" w:rsidRPr="00BE7C17" w:rsidRDefault="00BE7C17" w:rsidP="008F6B9A">
            <w:r w:rsidRPr="00847703">
              <w:rPr>
                <w:rFonts w:ascii="Aptos" w:eastAsia="Arial" w:hAnsi="Aptos" w:cs="Arial"/>
                <w:highlight w:val="green"/>
              </w:rPr>
              <w:t xml:space="preserve">Jeweils 30 Minuten vor Vorstellungsbeginn findet eine Stückeinführung im Festivalzentrum im Spinnbaugarten statt. Bei schlechtem Wetter im Foyer des Ostflügels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39C210E9">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0D7C6885" w:rsidR="00A0254C" w:rsidRPr="00277541" w:rsidRDefault="00277541" w:rsidP="008F6B9A">
            <w:pPr>
              <w:rPr>
                <w:rFonts w:ascii="Aptos" w:eastAsia="Arial" w:hAnsi="Aptos" w:cs="Arial"/>
                <w:highlight w:val="green"/>
              </w:rPr>
            </w:pPr>
            <w:r w:rsidRPr="00830EDF">
              <w:rPr>
                <w:rFonts w:ascii="Aptos" w:eastAsia="Arial" w:hAnsi="Aptos" w:cs="Arial"/>
                <w:highlight w:val="green"/>
              </w:rPr>
              <w:t xml:space="preserve">Am </w:t>
            </w:r>
            <w:r>
              <w:rPr>
                <w:rFonts w:ascii="Aptos" w:eastAsia="Arial" w:hAnsi="Aptos" w:cs="Arial"/>
                <w:highlight w:val="green"/>
              </w:rPr>
              <w:t>27</w:t>
            </w:r>
            <w:r w:rsidRPr="00830EDF">
              <w:rPr>
                <w:rFonts w:ascii="Aptos" w:eastAsia="Arial" w:hAnsi="Aptos" w:cs="Arial"/>
                <w:highlight w:val="green"/>
              </w:rPr>
              <w:t xml:space="preserve">.06.2026 findet im Anschluss an die Vorstellung ein Nachgespräch im </w:t>
            </w:r>
            <w:r w:rsidRPr="00BE464F">
              <w:rPr>
                <w:rFonts w:ascii="Aptos" w:hAnsi="Aptos"/>
                <w:highlight w:val="green"/>
              </w:rPr>
              <w:t>Ostflügel</w:t>
            </w:r>
            <w:r>
              <w:rPr>
                <w:rFonts w:ascii="Aptos" w:hAnsi="Aptos"/>
                <w:highlight w:val="green"/>
              </w:rPr>
              <w:t xml:space="preserve"> im </w:t>
            </w:r>
            <w:proofErr w:type="spellStart"/>
            <w:r w:rsidRPr="00BE464F">
              <w:rPr>
                <w:rFonts w:ascii="Aptos" w:hAnsi="Aptos"/>
                <w:highlight w:val="green"/>
              </w:rPr>
              <w:t>Spinnbau</w:t>
            </w:r>
            <w:proofErr w:type="spellEnd"/>
            <w:r>
              <w:rPr>
                <w:rFonts w:ascii="Aptos" w:hAnsi="Aptos"/>
                <w:highlight w:val="green"/>
              </w:rPr>
              <w:t xml:space="preserve"> statt</w:t>
            </w:r>
            <w:r w:rsidRPr="00830EDF">
              <w:rPr>
                <w:rFonts w:ascii="Aptos" w:eastAsia="Arial" w:hAnsi="Aptos" w:cs="Arial"/>
                <w:highlight w:val="green"/>
              </w:rPr>
              <w:t>.</w:t>
            </w:r>
          </w:p>
        </w:tc>
      </w:tr>
      <w:tr w:rsidR="00FC4A1F" w14:paraId="0CA27336" w14:textId="77777777" w:rsidTr="39C210E9">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39C210E9">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010029E0" w:rsidR="00825AE7" w:rsidRPr="00825AE7" w:rsidRDefault="006D662F" w:rsidP="00825AE7">
                <w:pPr>
                  <w:rPr>
                    <w:rFonts w:ascii="Aptos" w:eastAsia="Arial" w:hAnsi="Aptos" w:cs="Arial"/>
                    <w:color w:val="000000" w:themeColor="text1"/>
                  </w:rPr>
                </w:pPr>
                <w:r>
                  <w:rPr>
                    <w:rFonts w:ascii="Aptos" w:eastAsia="Arial" w:hAnsi="Aptos" w:cs="Arial"/>
                    <w:color w:val="000000" w:themeColor="text1"/>
                  </w:rPr>
                  <w:t>Aya Nabulsi</w:t>
                </w:r>
              </w:p>
            </w:tc>
          </w:sdtContent>
        </w:sdt>
      </w:tr>
      <w:tr w:rsidR="00EC2451" w:rsidRPr="00825AE7" w14:paraId="6AF9D3C2" w14:textId="77777777" w:rsidTr="39C210E9">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39C210E9">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BE1C8A" w:rsidRPr="00825AE7" w14:paraId="3688461B" w14:textId="77777777" w:rsidTr="39C210E9">
        <w:trPr>
          <w:trHeight w:val="24"/>
        </w:trPr>
        <w:tc>
          <w:tcPr>
            <w:tcW w:w="4508" w:type="dxa"/>
          </w:tcPr>
          <w:p w14:paraId="1232612E" w14:textId="2232FDC6" w:rsidR="00BE1C8A" w:rsidRPr="003761DE" w:rsidRDefault="00BE1C8A"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31C6E692" w14:textId="30142A58" w:rsidR="00BE1C8A" w:rsidRPr="00825AE7" w:rsidRDefault="006C5C38"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39C210E9">
      <w:pPr>
        <w:rPr>
          <w:i/>
          <w:iCs/>
          <w:sz w:val="16"/>
          <w:szCs w:val="16"/>
        </w:rPr>
      </w:pPr>
      <w:proofErr w:type="spellStart"/>
      <w:r w:rsidRPr="003D39F0">
        <w:rPr>
          <w:b/>
          <w:bCs/>
          <w:u w:val="single"/>
        </w:rPr>
        <w:t>Creditblock</w:t>
      </w:r>
      <w:proofErr w:type="spellEnd"/>
      <w:r>
        <w:br/>
      </w:r>
      <w:r w:rsidR="0088019E" w:rsidRPr="39C210E9">
        <w:rPr>
          <w:i/>
          <w:iCs/>
          <w:sz w:val="16"/>
          <w:szCs w:val="16"/>
        </w:rPr>
        <w:t>Bezeichnung</w:t>
      </w:r>
      <w:r w:rsidR="00C82CB3" w:rsidRPr="39C210E9">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123FBB" w14:paraId="0C56C5EA" w14:textId="77777777" w:rsidTr="00967584">
        <w:tc>
          <w:tcPr>
            <w:tcW w:w="4508" w:type="dxa"/>
          </w:tcPr>
          <w:p w14:paraId="59C31B71" w14:textId="6DF7FAEC" w:rsidR="00123FBB" w:rsidRPr="003D39F0" w:rsidRDefault="00123FBB" w:rsidP="00123FBB">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Mit</w:t>
            </w:r>
          </w:p>
        </w:tc>
        <w:tc>
          <w:tcPr>
            <w:tcW w:w="4508" w:type="dxa"/>
          </w:tcPr>
          <w:p w14:paraId="2D00A215" w14:textId="5D622C44" w:rsidR="00123FBB" w:rsidRPr="003D39F0" w:rsidRDefault="00123FBB" w:rsidP="00123FBB">
            <w:pPr>
              <w:rPr>
                <w:rFonts w:ascii="Aptos" w:eastAsia="Arial" w:hAnsi="Aptos" w:cs="Arial"/>
                <w:highlight w:val="green"/>
              </w:rPr>
            </w:pPr>
            <w:r w:rsidRPr="003D39F0">
              <w:rPr>
                <w:rFonts w:ascii="Aptos" w:eastAsia="Arial" w:hAnsi="Aptos" w:cs="Arial"/>
                <w:highlight w:val="green"/>
              </w:rPr>
              <w:t>Ramsi Lehner, Nanda Mohammad</w:t>
            </w:r>
          </w:p>
        </w:tc>
      </w:tr>
      <w:tr w:rsidR="00967584" w14:paraId="2C2BD0C7" w14:textId="77777777" w:rsidTr="00967584">
        <w:tc>
          <w:tcPr>
            <w:tcW w:w="4508" w:type="dxa"/>
          </w:tcPr>
          <w:p w14:paraId="7387957F" w14:textId="77EF9CF7" w:rsidR="00967584" w:rsidRPr="003D39F0" w:rsidRDefault="007E30AC" w:rsidP="00FC4A1F">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Regie, Text</w:t>
            </w:r>
          </w:p>
        </w:tc>
        <w:tc>
          <w:tcPr>
            <w:tcW w:w="4508" w:type="dxa"/>
          </w:tcPr>
          <w:p w14:paraId="337F0D3E" w14:textId="228E5C4E" w:rsidR="00967584" w:rsidRPr="003D39F0" w:rsidRDefault="0048224E" w:rsidP="00FC4A1F">
            <w:pPr>
              <w:rPr>
                <w:rFonts w:ascii="Aptos" w:eastAsia="Arial" w:hAnsi="Aptos" w:cs="Arial"/>
                <w:highlight w:val="green"/>
              </w:rPr>
            </w:pPr>
            <w:r w:rsidRPr="003D39F0">
              <w:rPr>
                <w:rFonts w:ascii="Aptos" w:eastAsia="Arial" w:hAnsi="Aptos" w:cs="Arial"/>
                <w:highlight w:val="green"/>
              </w:rPr>
              <w:t>Ahmed El Attar</w:t>
            </w:r>
          </w:p>
        </w:tc>
      </w:tr>
      <w:tr w:rsidR="009A3781" w14:paraId="0853D423" w14:textId="77777777" w:rsidTr="00967584">
        <w:tc>
          <w:tcPr>
            <w:tcW w:w="4508" w:type="dxa"/>
          </w:tcPr>
          <w:p w14:paraId="267F2E22" w14:textId="4AE07A68" w:rsidR="009A3781" w:rsidRPr="003D39F0" w:rsidRDefault="00DD5B8D" w:rsidP="00FC4A1F">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Musik</w:t>
            </w:r>
          </w:p>
        </w:tc>
        <w:tc>
          <w:tcPr>
            <w:tcW w:w="4508" w:type="dxa"/>
          </w:tcPr>
          <w:p w14:paraId="7819941B" w14:textId="619A643D" w:rsidR="009A3781" w:rsidRPr="003D39F0" w:rsidRDefault="007C549D" w:rsidP="00FC4A1F">
            <w:pPr>
              <w:rPr>
                <w:rFonts w:ascii="Aptos" w:eastAsia="Arial" w:hAnsi="Aptos" w:cs="Arial"/>
                <w:highlight w:val="green"/>
              </w:rPr>
            </w:pPr>
            <w:r w:rsidRPr="003D39F0">
              <w:rPr>
                <w:rFonts w:ascii="Aptos" w:eastAsia="Arial" w:hAnsi="Aptos" w:cs="Arial"/>
                <w:highlight w:val="green"/>
              </w:rPr>
              <w:t>Hassan Khan</w:t>
            </w:r>
          </w:p>
        </w:tc>
      </w:tr>
      <w:tr w:rsidR="007C549D" w:rsidRPr="00831780" w14:paraId="0368263E" w14:textId="77777777" w:rsidTr="00967584">
        <w:tc>
          <w:tcPr>
            <w:tcW w:w="4508" w:type="dxa"/>
          </w:tcPr>
          <w:p w14:paraId="20C14ACB" w14:textId="4BE2ED5F" w:rsidR="007C549D" w:rsidRDefault="006C5C38" w:rsidP="00FC4A1F">
            <w:pPr>
              <w:rPr>
                <w:rFonts w:ascii="Aptos" w:eastAsia="Arial" w:hAnsi="Aptos" w:cs="Arial"/>
                <w:b/>
                <w:bCs/>
                <w:color w:val="7F7F7F" w:themeColor="text1" w:themeTint="80"/>
              </w:rPr>
            </w:pPr>
            <w:r w:rsidRPr="003D39F0">
              <w:rPr>
                <w:rFonts w:ascii="Aptos" w:eastAsia="Arial" w:hAnsi="Aptos" w:cs="Arial"/>
                <w:b/>
                <w:bCs/>
                <w:color w:val="7F7F7F" w:themeColor="text1" w:themeTint="80"/>
                <w:highlight w:val="green"/>
              </w:rPr>
              <w:t>Bühne</w:t>
            </w:r>
            <w:r w:rsidR="00ED3AE4" w:rsidRPr="003D39F0">
              <w:rPr>
                <w:rFonts w:ascii="Aptos" w:eastAsia="Arial" w:hAnsi="Aptos" w:cs="Arial"/>
                <w:b/>
                <w:bCs/>
                <w:color w:val="7F7F7F" w:themeColor="text1" w:themeTint="80"/>
                <w:highlight w:val="green"/>
              </w:rPr>
              <w:t>, Kostüm</w:t>
            </w:r>
          </w:p>
        </w:tc>
        <w:tc>
          <w:tcPr>
            <w:tcW w:w="4508" w:type="dxa"/>
          </w:tcPr>
          <w:p w14:paraId="325F0C50" w14:textId="1ACE0F26" w:rsidR="007C549D" w:rsidRPr="006C5C38" w:rsidRDefault="00811854" w:rsidP="00FC4A1F">
            <w:pPr>
              <w:rPr>
                <w:rFonts w:ascii="Aptos" w:eastAsia="Arial" w:hAnsi="Aptos" w:cs="Arial"/>
                <w:highlight w:val="green"/>
                <w:lang w:val="en-US"/>
              </w:rPr>
            </w:pPr>
            <w:r w:rsidRPr="006C5C38">
              <w:rPr>
                <w:rFonts w:ascii="Aptos" w:eastAsia="Arial" w:hAnsi="Aptos" w:cs="Arial"/>
                <w:highlight w:val="green"/>
                <w:lang w:val="en-US"/>
              </w:rPr>
              <w:t>Hussein Baydoun</w:t>
            </w:r>
          </w:p>
        </w:tc>
      </w:tr>
      <w:tr w:rsidR="006C5C38" w:rsidRPr="00831780" w14:paraId="291A9821" w14:textId="77777777" w:rsidTr="00967584">
        <w:tc>
          <w:tcPr>
            <w:tcW w:w="4508" w:type="dxa"/>
          </w:tcPr>
          <w:p w14:paraId="513FCABC" w14:textId="72A4D32C" w:rsidR="006C5C38" w:rsidRDefault="006C5C38" w:rsidP="00FC4A1F">
            <w:pPr>
              <w:rPr>
                <w:rFonts w:ascii="Aptos" w:eastAsia="Arial" w:hAnsi="Aptos" w:cs="Arial"/>
                <w:b/>
                <w:bCs/>
                <w:color w:val="7F7F7F" w:themeColor="text1" w:themeTint="80"/>
              </w:rPr>
            </w:pPr>
            <w:r>
              <w:rPr>
                <w:rFonts w:ascii="Aptos" w:eastAsia="Arial" w:hAnsi="Aptos" w:cs="Arial"/>
                <w:b/>
                <w:bCs/>
                <w:color w:val="7F7F7F" w:themeColor="text1" w:themeTint="80"/>
              </w:rPr>
              <w:t>Bühne, Kostüm Assistenz</w:t>
            </w:r>
          </w:p>
        </w:tc>
        <w:tc>
          <w:tcPr>
            <w:tcW w:w="4508" w:type="dxa"/>
          </w:tcPr>
          <w:p w14:paraId="1751684A" w14:textId="45F04AFB" w:rsidR="006C5C38" w:rsidRPr="00831780" w:rsidRDefault="006C5C38" w:rsidP="00FC4A1F">
            <w:pPr>
              <w:rPr>
                <w:rFonts w:ascii="Aptos" w:eastAsia="Arial" w:hAnsi="Aptos" w:cs="Arial"/>
                <w:lang w:val="en-US"/>
              </w:rPr>
            </w:pPr>
            <w:r w:rsidRPr="00831780">
              <w:rPr>
                <w:rFonts w:ascii="Aptos" w:eastAsia="Arial" w:hAnsi="Aptos" w:cs="Arial"/>
                <w:lang w:val="en-US"/>
              </w:rPr>
              <w:t>Ahmed Ashmaw</w:t>
            </w:r>
            <w:r>
              <w:rPr>
                <w:rFonts w:ascii="Aptos" w:eastAsia="Arial" w:hAnsi="Aptos" w:cs="Arial"/>
                <w:lang w:val="en-US"/>
              </w:rPr>
              <w:t>y</w:t>
            </w:r>
          </w:p>
        </w:tc>
      </w:tr>
      <w:tr w:rsidR="00811854" w:rsidRPr="00101794" w14:paraId="06B7AA75" w14:textId="77777777" w:rsidTr="00967584">
        <w:tc>
          <w:tcPr>
            <w:tcW w:w="4508" w:type="dxa"/>
          </w:tcPr>
          <w:p w14:paraId="6C5E5C66" w14:textId="786CDF4F" w:rsidR="00811854" w:rsidRDefault="00BD1F86" w:rsidP="00FC4A1F">
            <w:pPr>
              <w:rPr>
                <w:rFonts w:ascii="Aptos" w:eastAsia="Arial" w:hAnsi="Aptos" w:cs="Arial"/>
                <w:b/>
                <w:bCs/>
                <w:color w:val="7F7F7F" w:themeColor="text1" w:themeTint="80"/>
              </w:rPr>
            </w:pPr>
            <w:r w:rsidRPr="003D39F0">
              <w:rPr>
                <w:rFonts w:ascii="Aptos" w:eastAsia="Arial" w:hAnsi="Aptos" w:cs="Arial"/>
                <w:b/>
                <w:bCs/>
                <w:color w:val="7F7F7F" w:themeColor="text1" w:themeTint="80"/>
                <w:highlight w:val="green"/>
              </w:rPr>
              <w:t>Lichtdesign</w:t>
            </w:r>
          </w:p>
        </w:tc>
        <w:tc>
          <w:tcPr>
            <w:tcW w:w="4508" w:type="dxa"/>
          </w:tcPr>
          <w:p w14:paraId="7B0B9748" w14:textId="5A1B086D" w:rsidR="006C5C38" w:rsidRPr="006C5C38" w:rsidRDefault="0094244F" w:rsidP="00FC4A1F">
            <w:pPr>
              <w:rPr>
                <w:rFonts w:ascii="Aptos" w:eastAsia="Arial" w:hAnsi="Aptos" w:cs="Arial"/>
                <w:highlight w:val="green"/>
              </w:rPr>
            </w:pPr>
            <w:r w:rsidRPr="006C5C38">
              <w:rPr>
                <w:rFonts w:ascii="Aptos" w:eastAsia="Arial" w:hAnsi="Aptos" w:cs="Arial"/>
                <w:highlight w:val="green"/>
              </w:rPr>
              <w:t>Charlie Aström</w:t>
            </w:r>
          </w:p>
        </w:tc>
      </w:tr>
      <w:tr w:rsidR="006C5C38" w:rsidRPr="00101794" w14:paraId="0451A509" w14:textId="77777777" w:rsidTr="00967584">
        <w:tc>
          <w:tcPr>
            <w:tcW w:w="4508" w:type="dxa"/>
          </w:tcPr>
          <w:p w14:paraId="7F76830F" w14:textId="737FF839" w:rsidR="006C5C38" w:rsidRDefault="006C5C38" w:rsidP="00FC4A1F">
            <w:pPr>
              <w:rPr>
                <w:rFonts w:ascii="Aptos" w:eastAsia="Arial" w:hAnsi="Aptos" w:cs="Arial"/>
                <w:b/>
                <w:bCs/>
                <w:color w:val="7F7F7F" w:themeColor="text1" w:themeTint="80"/>
              </w:rPr>
            </w:pPr>
            <w:r>
              <w:rPr>
                <w:rFonts w:ascii="Aptos" w:eastAsia="Arial" w:hAnsi="Aptos" w:cs="Arial"/>
                <w:b/>
                <w:bCs/>
                <w:color w:val="7F7F7F" w:themeColor="text1" w:themeTint="80"/>
              </w:rPr>
              <w:t>Lichtdesign Assistenz, Bedienung</w:t>
            </w:r>
          </w:p>
        </w:tc>
        <w:tc>
          <w:tcPr>
            <w:tcW w:w="4508" w:type="dxa"/>
          </w:tcPr>
          <w:p w14:paraId="008EE0C5" w14:textId="3C407AEB" w:rsidR="006C5C38" w:rsidRPr="00101794" w:rsidRDefault="006C5C38" w:rsidP="00FC4A1F">
            <w:pPr>
              <w:rPr>
                <w:rFonts w:ascii="Aptos" w:eastAsia="Arial" w:hAnsi="Aptos" w:cs="Arial"/>
              </w:rPr>
            </w:pPr>
            <w:r w:rsidRPr="00101794">
              <w:rPr>
                <w:rFonts w:ascii="Aptos" w:eastAsia="Arial" w:hAnsi="Aptos" w:cs="Arial"/>
              </w:rPr>
              <w:t>Saber El Sayed</w:t>
            </w:r>
          </w:p>
        </w:tc>
      </w:tr>
      <w:tr w:rsidR="0094244F" w14:paraId="7B1B38FC" w14:textId="77777777" w:rsidTr="00967584">
        <w:tc>
          <w:tcPr>
            <w:tcW w:w="4508" w:type="dxa"/>
          </w:tcPr>
          <w:p w14:paraId="6CF5D0DB" w14:textId="0ECEBCAC" w:rsidR="0094244F" w:rsidRPr="003D39F0" w:rsidRDefault="0094244F" w:rsidP="00FC4A1F">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Produ</w:t>
            </w:r>
            <w:r w:rsidR="00052193" w:rsidRPr="003D39F0">
              <w:rPr>
                <w:rFonts w:ascii="Aptos" w:eastAsia="Arial" w:hAnsi="Aptos" w:cs="Arial"/>
                <w:b/>
                <w:bCs/>
                <w:color w:val="7F7F7F" w:themeColor="text1" w:themeTint="80"/>
                <w:highlight w:val="green"/>
              </w:rPr>
              <w:t>cer</w:t>
            </w:r>
          </w:p>
        </w:tc>
        <w:tc>
          <w:tcPr>
            <w:tcW w:w="4508" w:type="dxa"/>
          </w:tcPr>
          <w:p w14:paraId="2D5A4524" w14:textId="44CE44C5" w:rsidR="0094244F" w:rsidRPr="003D39F0" w:rsidRDefault="0094244F" w:rsidP="00FC4A1F">
            <w:pPr>
              <w:rPr>
                <w:rFonts w:ascii="Aptos" w:eastAsia="Arial" w:hAnsi="Aptos" w:cs="Arial"/>
                <w:highlight w:val="green"/>
              </w:rPr>
            </w:pPr>
            <w:r w:rsidRPr="003D39F0">
              <w:rPr>
                <w:rFonts w:ascii="Aptos" w:eastAsia="Arial" w:hAnsi="Aptos" w:cs="Arial"/>
                <w:highlight w:val="green"/>
              </w:rPr>
              <w:t xml:space="preserve">Henri </w:t>
            </w:r>
            <w:proofErr w:type="spellStart"/>
            <w:r w:rsidRPr="003D39F0">
              <w:rPr>
                <w:rFonts w:ascii="Aptos" w:eastAsia="Arial" w:hAnsi="Aptos" w:cs="Arial"/>
                <w:highlight w:val="green"/>
              </w:rPr>
              <w:t>jules</w:t>
            </w:r>
            <w:proofErr w:type="spellEnd"/>
            <w:r w:rsidRPr="003D39F0">
              <w:rPr>
                <w:rFonts w:ascii="Aptos" w:eastAsia="Arial" w:hAnsi="Aptos" w:cs="Arial"/>
                <w:highlight w:val="green"/>
              </w:rPr>
              <w:t xml:space="preserve"> Julien</w:t>
            </w:r>
          </w:p>
        </w:tc>
      </w:tr>
      <w:tr w:rsidR="00052193" w14:paraId="038A8194" w14:textId="77777777" w:rsidTr="00967584">
        <w:tc>
          <w:tcPr>
            <w:tcW w:w="4508" w:type="dxa"/>
          </w:tcPr>
          <w:p w14:paraId="088AC788" w14:textId="43444C81" w:rsidR="00052193" w:rsidRDefault="0087115F" w:rsidP="00FC4A1F">
            <w:pPr>
              <w:rPr>
                <w:rFonts w:ascii="Aptos" w:eastAsia="Arial" w:hAnsi="Aptos" w:cs="Arial"/>
                <w:b/>
                <w:bCs/>
                <w:color w:val="7F7F7F" w:themeColor="text1" w:themeTint="80"/>
              </w:rPr>
            </w:pPr>
            <w:r>
              <w:rPr>
                <w:rFonts w:ascii="Aptos" w:eastAsia="Arial" w:hAnsi="Aptos" w:cs="Arial"/>
                <w:b/>
                <w:bCs/>
                <w:color w:val="7F7F7F" w:themeColor="text1" w:themeTint="80"/>
              </w:rPr>
              <w:t>Produktionsleitung, Stage</w:t>
            </w:r>
            <w:r w:rsidR="00C3516B">
              <w:rPr>
                <w:rFonts w:ascii="Aptos" w:eastAsia="Arial" w:hAnsi="Aptos" w:cs="Arial"/>
                <w:b/>
                <w:bCs/>
                <w:color w:val="7F7F7F" w:themeColor="text1" w:themeTint="80"/>
              </w:rPr>
              <w:t xml:space="preserve"> M</w:t>
            </w:r>
            <w:r>
              <w:rPr>
                <w:rFonts w:ascii="Aptos" w:eastAsia="Arial" w:hAnsi="Aptos" w:cs="Arial"/>
                <w:b/>
                <w:bCs/>
                <w:color w:val="7F7F7F" w:themeColor="text1" w:themeTint="80"/>
              </w:rPr>
              <w:t>anagement</w:t>
            </w:r>
          </w:p>
        </w:tc>
        <w:tc>
          <w:tcPr>
            <w:tcW w:w="4508" w:type="dxa"/>
          </w:tcPr>
          <w:p w14:paraId="4F1569D9" w14:textId="14A5012D" w:rsidR="00052193" w:rsidRPr="0094244F" w:rsidRDefault="00585946" w:rsidP="00FC4A1F">
            <w:pPr>
              <w:rPr>
                <w:rFonts w:ascii="Aptos" w:eastAsia="Arial" w:hAnsi="Aptos" w:cs="Arial"/>
              </w:rPr>
            </w:pPr>
            <w:proofErr w:type="spellStart"/>
            <w:r w:rsidRPr="00585946">
              <w:rPr>
                <w:rFonts w:ascii="Aptos" w:eastAsia="Arial" w:hAnsi="Aptos" w:cs="Arial"/>
              </w:rPr>
              <w:t>Mram</w:t>
            </w:r>
            <w:proofErr w:type="spellEnd"/>
            <w:r w:rsidRPr="00585946">
              <w:rPr>
                <w:rFonts w:ascii="Aptos" w:eastAsia="Arial" w:hAnsi="Aptos" w:cs="Arial"/>
              </w:rPr>
              <w:t xml:space="preserve"> </w:t>
            </w:r>
            <w:proofErr w:type="spellStart"/>
            <w:r w:rsidRPr="00585946">
              <w:rPr>
                <w:rFonts w:ascii="Aptos" w:eastAsia="Arial" w:hAnsi="Aptos" w:cs="Arial"/>
              </w:rPr>
              <w:t>AbdelMaqsoud</w:t>
            </w:r>
            <w:proofErr w:type="spellEnd"/>
          </w:p>
        </w:tc>
      </w:tr>
      <w:tr w:rsidR="00585946" w14:paraId="1EE25ABE" w14:textId="77777777" w:rsidTr="00967584">
        <w:tc>
          <w:tcPr>
            <w:tcW w:w="4508" w:type="dxa"/>
          </w:tcPr>
          <w:p w14:paraId="2D94A176" w14:textId="33036027" w:rsidR="00585946" w:rsidRDefault="003218FF" w:rsidP="00FC4A1F">
            <w:pPr>
              <w:rPr>
                <w:rFonts w:ascii="Aptos" w:eastAsia="Arial" w:hAnsi="Aptos" w:cs="Arial"/>
                <w:b/>
                <w:bCs/>
                <w:color w:val="7F7F7F" w:themeColor="text1" w:themeTint="80"/>
              </w:rPr>
            </w:pPr>
            <w:r>
              <w:rPr>
                <w:rFonts w:ascii="Aptos" w:eastAsia="Arial" w:hAnsi="Aptos" w:cs="Arial"/>
                <w:b/>
                <w:bCs/>
                <w:color w:val="7F7F7F" w:themeColor="text1" w:themeTint="80"/>
              </w:rPr>
              <w:t>Tourmanagement, Unterti</w:t>
            </w:r>
            <w:r w:rsidR="00831CA7">
              <w:rPr>
                <w:rFonts w:ascii="Aptos" w:eastAsia="Arial" w:hAnsi="Aptos" w:cs="Arial"/>
                <w:b/>
                <w:bCs/>
                <w:color w:val="7F7F7F" w:themeColor="text1" w:themeTint="80"/>
              </w:rPr>
              <w:t>telbedienung</w:t>
            </w:r>
          </w:p>
        </w:tc>
        <w:tc>
          <w:tcPr>
            <w:tcW w:w="4508" w:type="dxa"/>
          </w:tcPr>
          <w:p w14:paraId="3A02F79F" w14:textId="00792F78" w:rsidR="00585946" w:rsidRPr="00585946" w:rsidRDefault="00831CA7" w:rsidP="00FC4A1F">
            <w:pPr>
              <w:rPr>
                <w:rFonts w:ascii="Aptos" w:eastAsia="Arial" w:hAnsi="Aptos" w:cs="Arial"/>
              </w:rPr>
            </w:pPr>
            <w:r w:rsidRPr="00831CA7">
              <w:rPr>
                <w:rFonts w:ascii="Aptos" w:eastAsia="Arial" w:hAnsi="Aptos" w:cs="Arial"/>
              </w:rPr>
              <w:t>Nadeen Lotayef</w:t>
            </w:r>
          </w:p>
        </w:tc>
      </w:tr>
      <w:tr w:rsidR="00831CA7" w:rsidRPr="00277541" w14:paraId="44521D8A" w14:textId="77777777" w:rsidTr="00967584">
        <w:tc>
          <w:tcPr>
            <w:tcW w:w="4508" w:type="dxa"/>
          </w:tcPr>
          <w:p w14:paraId="544E8E23" w14:textId="5AF07B53" w:rsidR="00831CA7" w:rsidRDefault="00831780" w:rsidP="00FC4A1F">
            <w:pPr>
              <w:rPr>
                <w:rFonts w:ascii="Aptos" w:eastAsia="Arial" w:hAnsi="Aptos" w:cs="Arial"/>
                <w:b/>
                <w:bCs/>
                <w:color w:val="7F7F7F" w:themeColor="text1" w:themeTint="80"/>
              </w:rPr>
            </w:pPr>
            <w:r>
              <w:rPr>
                <w:rFonts w:ascii="Aptos" w:eastAsia="Arial" w:hAnsi="Aptos" w:cs="Arial"/>
                <w:b/>
                <w:bCs/>
                <w:color w:val="7F7F7F" w:themeColor="text1" w:themeTint="80"/>
              </w:rPr>
              <w:t>Produktionsteam</w:t>
            </w:r>
          </w:p>
        </w:tc>
        <w:tc>
          <w:tcPr>
            <w:tcW w:w="4508" w:type="dxa"/>
          </w:tcPr>
          <w:p w14:paraId="64AFB8D1" w14:textId="5B229537" w:rsidR="00831CA7" w:rsidRPr="00917FF6" w:rsidRDefault="00917FF6" w:rsidP="00FC4A1F">
            <w:pPr>
              <w:rPr>
                <w:rFonts w:ascii="Aptos" w:eastAsia="Arial" w:hAnsi="Aptos" w:cs="Arial"/>
                <w:lang w:val="en-US"/>
              </w:rPr>
            </w:pPr>
            <w:r w:rsidRPr="00917FF6">
              <w:rPr>
                <w:rFonts w:ascii="Aptos" w:eastAsia="Arial" w:hAnsi="Aptos" w:cs="Arial"/>
                <w:lang w:val="en-US"/>
              </w:rPr>
              <w:t>Mohamed Bonga, Sayed Naggar, Mazen Bonga, Medo Abdel Maqsoud</w:t>
            </w:r>
          </w:p>
        </w:tc>
      </w:tr>
      <w:tr w:rsidR="00917FF6" w:rsidRPr="00917FF6" w14:paraId="4AE2E39C" w14:textId="77777777" w:rsidTr="00967584">
        <w:tc>
          <w:tcPr>
            <w:tcW w:w="4508" w:type="dxa"/>
          </w:tcPr>
          <w:p w14:paraId="3E0C58F3" w14:textId="1F0FBB33" w:rsidR="00917FF6" w:rsidRDefault="0029621C" w:rsidP="00FC4A1F">
            <w:pPr>
              <w:rPr>
                <w:rFonts w:ascii="Aptos" w:eastAsia="Arial" w:hAnsi="Aptos" w:cs="Arial"/>
                <w:b/>
                <w:bCs/>
                <w:color w:val="7F7F7F" w:themeColor="text1" w:themeTint="80"/>
              </w:rPr>
            </w:pPr>
            <w:r w:rsidRPr="0029621C">
              <w:rPr>
                <w:rFonts w:ascii="Aptos" w:eastAsia="Arial" w:hAnsi="Aptos" w:cs="Arial"/>
                <w:b/>
                <w:bCs/>
                <w:color w:val="7F7F7F" w:themeColor="text1" w:themeTint="80"/>
              </w:rPr>
              <w:t>PR &amp; Marketing</w:t>
            </w:r>
          </w:p>
        </w:tc>
        <w:tc>
          <w:tcPr>
            <w:tcW w:w="4508" w:type="dxa"/>
          </w:tcPr>
          <w:p w14:paraId="7ABD4A93" w14:textId="3F6E5AFA" w:rsidR="00917FF6" w:rsidRPr="00917FF6" w:rsidRDefault="0029621C" w:rsidP="00FC4A1F">
            <w:pPr>
              <w:rPr>
                <w:rFonts w:ascii="Aptos" w:eastAsia="Arial" w:hAnsi="Aptos" w:cs="Arial"/>
                <w:lang w:val="en-US"/>
              </w:rPr>
            </w:pPr>
            <w:r w:rsidRPr="0029621C">
              <w:rPr>
                <w:rFonts w:ascii="Aptos" w:eastAsia="Arial" w:hAnsi="Aptos" w:cs="Arial"/>
                <w:lang w:val="en-US"/>
              </w:rPr>
              <w:t>Basma Hamed</w:t>
            </w:r>
          </w:p>
        </w:tc>
      </w:tr>
      <w:tr w:rsidR="0029621C" w:rsidRPr="00917FF6" w14:paraId="42DBE2DE" w14:textId="77777777" w:rsidTr="00967584">
        <w:tc>
          <w:tcPr>
            <w:tcW w:w="4508" w:type="dxa"/>
          </w:tcPr>
          <w:p w14:paraId="7A896D3F" w14:textId="0CFBC795" w:rsidR="0029621C" w:rsidRPr="0029621C" w:rsidRDefault="008D6A41" w:rsidP="00FC4A1F">
            <w:pPr>
              <w:rPr>
                <w:rFonts w:ascii="Aptos" w:eastAsia="Arial" w:hAnsi="Aptos" w:cs="Arial"/>
                <w:b/>
                <w:bCs/>
                <w:color w:val="7F7F7F" w:themeColor="text1" w:themeTint="80"/>
              </w:rPr>
            </w:pPr>
            <w:r>
              <w:rPr>
                <w:rFonts w:ascii="Aptos" w:eastAsia="Arial" w:hAnsi="Aptos" w:cs="Arial"/>
                <w:b/>
                <w:bCs/>
                <w:color w:val="7F7F7F" w:themeColor="text1" w:themeTint="80"/>
              </w:rPr>
              <w:t>Grafik</w:t>
            </w:r>
          </w:p>
        </w:tc>
        <w:tc>
          <w:tcPr>
            <w:tcW w:w="4508" w:type="dxa"/>
          </w:tcPr>
          <w:p w14:paraId="0530F962" w14:textId="7BC453F3" w:rsidR="0029621C" w:rsidRPr="0029621C" w:rsidRDefault="008D6A41" w:rsidP="00FC4A1F">
            <w:pPr>
              <w:rPr>
                <w:rFonts w:ascii="Aptos" w:eastAsia="Arial" w:hAnsi="Aptos" w:cs="Arial"/>
                <w:lang w:val="en-US"/>
              </w:rPr>
            </w:pPr>
            <w:r w:rsidRPr="008D6A41">
              <w:rPr>
                <w:rFonts w:ascii="Aptos" w:eastAsia="Arial" w:hAnsi="Aptos" w:cs="Arial"/>
                <w:lang w:val="en-US"/>
              </w:rPr>
              <w:t>Enas Abd El Rahman</w:t>
            </w:r>
          </w:p>
        </w:tc>
      </w:tr>
      <w:tr w:rsidR="008D6A41" w:rsidRPr="00917FF6" w14:paraId="39795200" w14:textId="77777777" w:rsidTr="00967584">
        <w:tc>
          <w:tcPr>
            <w:tcW w:w="4508" w:type="dxa"/>
          </w:tcPr>
          <w:p w14:paraId="1BAFA3F0" w14:textId="2E7DCE8A" w:rsidR="008D6A41" w:rsidRDefault="008D6A41" w:rsidP="00FC4A1F">
            <w:pPr>
              <w:rPr>
                <w:rFonts w:ascii="Aptos" w:eastAsia="Arial" w:hAnsi="Aptos" w:cs="Arial"/>
                <w:b/>
                <w:bCs/>
                <w:color w:val="7F7F7F" w:themeColor="text1" w:themeTint="80"/>
              </w:rPr>
            </w:pPr>
            <w:proofErr w:type="spellStart"/>
            <w:r>
              <w:rPr>
                <w:rFonts w:ascii="Aptos" w:eastAsia="Arial" w:hAnsi="Aptos" w:cs="Arial"/>
                <w:b/>
                <w:bCs/>
                <w:color w:val="7F7F7F" w:themeColor="text1" w:themeTint="80"/>
              </w:rPr>
              <w:t>Social</w:t>
            </w:r>
            <w:proofErr w:type="spellEnd"/>
            <w:r>
              <w:rPr>
                <w:rFonts w:ascii="Aptos" w:eastAsia="Arial" w:hAnsi="Aptos" w:cs="Arial"/>
                <w:b/>
                <w:bCs/>
                <w:color w:val="7F7F7F" w:themeColor="text1" w:themeTint="80"/>
              </w:rPr>
              <w:t xml:space="preserve"> Media</w:t>
            </w:r>
          </w:p>
        </w:tc>
        <w:tc>
          <w:tcPr>
            <w:tcW w:w="4508" w:type="dxa"/>
          </w:tcPr>
          <w:p w14:paraId="3C30DC1E" w14:textId="5B387728" w:rsidR="008D6A41" w:rsidRPr="008D6A41" w:rsidRDefault="008D6A41" w:rsidP="00FC4A1F">
            <w:pPr>
              <w:rPr>
                <w:rFonts w:ascii="Aptos" w:eastAsia="Arial" w:hAnsi="Aptos" w:cs="Arial"/>
                <w:lang w:val="en-US"/>
              </w:rPr>
            </w:pPr>
            <w:r w:rsidRPr="008D6A41">
              <w:rPr>
                <w:rFonts w:ascii="Aptos" w:eastAsia="Arial" w:hAnsi="Aptos" w:cs="Arial"/>
                <w:lang w:val="en-US"/>
              </w:rPr>
              <w:t>Nada Fathy</w:t>
            </w:r>
          </w:p>
        </w:tc>
      </w:tr>
      <w:tr w:rsidR="00907D81" w:rsidRPr="00917FF6" w14:paraId="6EFBF5D3" w14:textId="77777777" w:rsidTr="00967584">
        <w:tc>
          <w:tcPr>
            <w:tcW w:w="4508" w:type="dxa"/>
          </w:tcPr>
          <w:p w14:paraId="08C559A2" w14:textId="55F68D35" w:rsidR="00907D81" w:rsidRDefault="00907D81" w:rsidP="00FC4A1F">
            <w:pPr>
              <w:rPr>
                <w:rFonts w:ascii="Aptos" w:eastAsia="Arial" w:hAnsi="Aptos" w:cs="Arial"/>
                <w:b/>
                <w:bCs/>
                <w:color w:val="7F7F7F" w:themeColor="text1" w:themeTint="80"/>
              </w:rPr>
            </w:pPr>
            <w:r>
              <w:rPr>
                <w:rFonts w:ascii="Aptos" w:eastAsia="Arial" w:hAnsi="Aptos" w:cs="Arial"/>
                <w:b/>
                <w:bCs/>
                <w:color w:val="7F7F7F" w:themeColor="text1" w:themeTint="80"/>
              </w:rPr>
              <w:t>Fotografie</w:t>
            </w:r>
          </w:p>
        </w:tc>
        <w:tc>
          <w:tcPr>
            <w:tcW w:w="4508" w:type="dxa"/>
          </w:tcPr>
          <w:p w14:paraId="160C3FE5" w14:textId="5FD353EF" w:rsidR="00907D81" w:rsidRPr="008D6A41" w:rsidRDefault="00907D81" w:rsidP="00FC4A1F">
            <w:pPr>
              <w:rPr>
                <w:rFonts w:ascii="Aptos" w:eastAsia="Arial" w:hAnsi="Aptos" w:cs="Arial"/>
                <w:lang w:val="en-US"/>
              </w:rPr>
            </w:pPr>
            <w:r w:rsidRPr="00907D81">
              <w:rPr>
                <w:rFonts w:ascii="Aptos" w:eastAsia="Arial" w:hAnsi="Aptos" w:cs="Arial"/>
                <w:lang w:val="en-US"/>
              </w:rPr>
              <w:t>Mostafa Abdel Aty</w:t>
            </w:r>
          </w:p>
        </w:tc>
      </w:tr>
      <w:tr w:rsidR="00907D81" w:rsidRPr="00917FF6" w14:paraId="129BD901" w14:textId="77777777" w:rsidTr="00967584">
        <w:tc>
          <w:tcPr>
            <w:tcW w:w="4508" w:type="dxa"/>
          </w:tcPr>
          <w:p w14:paraId="49F4836B" w14:textId="6325CF66" w:rsidR="00907D81" w:rsidRDefault="009415C6" w:rsidP="00FC4A1F">
            <w:pPr>
              <w:rPr>
                <w:rFonts w:ascii="Aptos" w:eastAsia="Arial" w:hAnsi="Aptos" w:cs="Arial"/>
                <w:b/>
                <w:bCs/>
                <w:color w:val="7F7F7F" w:themeColor="text1" w:themeTint="80"/>
              </w:rPr>
            </w:pPr>
            <w:r>
              <w:rPr>
                <w:rFonts w:ascii="Aptos" w:eastAsia="Arial" w:hAnsi="Aptos" w:cs="Arial"/>
                <w:b/>
                <w:bCs/>
                <w:color w:val="7F7F7F" w:themeColor="text1" w:themeTint="80"/>
              </w:rPr>
              <w:t>Buchhaltung</w:t>
            </w:r>
          </w:p>
        </w:tc>
        <w:tc>
          <w:tcPr>
            <w:tcW w:w="4508" w:type="dxa"/>
          </w:tcPr>
          <w:p w14:paraId="4462852D" w14:textId="75A98759" w:rsidR="00907D81" w:rsidRPr="00907D81" w:rsidRDefault="009415C6" w:rsidP="00FC4A1F">
            <w:pPr>
              <w:rPr>
                <w:rFonts w:ascii="Aptos" w:eastAsia="Arial" w:hAnsi="Aptos" w:cs="Arial"/>
                <w:lang w:val="en-US"/>
              </w:rPr>
            </w:pPr>
            <w:r w:rsidRPr="009415C6">
              <w:rPr>
                <w:rFonts w:ascii="Aptos" w:eastAsia="Arial" w:hAnsi="Aptos" w:cs="Arial"/>
                <w:lang w:val="en-US"/>
              </w:rPr>
              <w:t>Ahmed Nagy</w:t>
            </w:r>
          </w:p>
        </w:tc>
      </w:tr>
      <w:tr w:rsidR="009415C6" w:rsidRPr="00917FF6" w14:paraId="67A881EC" w14:textId="77777777" w:rsidTr="00967584">
        <w:tc>
          <w:tcPr>
            <w:tcW w:w="4508" w:type="dxa"/>
          </w:tcPr>
          <w:p w14:paraId="39AFAC7B" w14:textId="1931F101" w:rsidR="009415C6" w:rsidRPr="003D39F0" w:rsidRDefault="009415C6" w:rsidP="00FC4A1F">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Produktion</w:t>
            </w:r>
          </w:p>
        </w:tc>
        <w:tc>
          <w:tcPr>
            <w:tcW w:w="4508" w:type="dxa"/>
          </w:tcPr>
          <w:p w14:paraId="2378AD99" w14:textId="69A5E99B" w:rsidR="009415C6" w:rsidRPr="003D39F0" w:rsidRDefault="009415C6" w:rsidP="00FC4A1F">
            <w:pPr>
              <w:rPr>
                <w:rFonts w:ascii="Aptos" w:eastAsia="Arial" w:hAnsi="Aptos" w:cs="Arial"/>
                <w:highlight w:val="green"/>
                <w:lang w:val="en-US"/>
              </w:rPr>
            </w:pPr>
            <w:r w:rsidRPr="003D39F0">
              <w:rPr>
                <w:rFonts w:ascii="Aptos" w:eastAsia="Arial" w:hAnsi="Aptos" w:cs="Arial"/>
                <w:highlight w:val="green"/>
                <w:lang w:val="en-US"/>
              </w:rPr>
              <w:t>Orient productions</w:t>
            </w:r>
          </w:p>
        </w:tc>
      </w:tr>
      <w:tr w:rsidR="003821B3" w:rsidRPr="00277541" w14:paraId="5663DCEC" w14:textId="77777777" w:rsidTr="00967584">
        <w:tc>
          <w:tcPr>
            <w:tcW w:w="4508" w:type="dxa"/>
          </w:tcPr>
          <w:p w14:paraId="1B3126F6" w14:textId="3F946E29" w:rsidR="003821B3" w:rsidRPr="003D39F0" w:rsidRDefault="003821B3" w:rsidP="00FC4A1F">
            <w:pPr>
              <w:rPr>
                <w:rFonts w:ascii="Aptos" w:eastAsia="Arial" w:hAnsi="Aptos" w:cs="Arial"/>
                <w:b/>
                <w:bCs/>
                <w:color w:val="7F7F7F" w:themeColor="text1" w:themeTint="80"/>
                <w:highlight w:val="green"/>
              </w:rPr>
            </w:pPr>
            <w:r w:rsidRPr="003D39F0">
              <w:rPr>
                <w:rFonts w:ascii="Aptos" w:eastAsia="Arial" w:hAnsi="Aptos" w:cs="Arial"/>
                <w:b/>
                <w:bCs/>
                <w:color w:val="7F7F7F" w:themeColor="text1" w:themeTint="80"/>
                <w:highlight w:val="green"/>
              </w:rPr>
              <w:t>Unterstütz</w:t>
            </w:r>
            <w:r w:rsidR="00A97080" w:rsidRPr="003D39F0">
              <w:rPr>
                <w:rFonts w:ascii="Aptos" w:eastAsia="Arial" w:hAnsi="Aptos" w:cs="Arial"/>
                <w:b/>
                <w:bCs/>
                <w:color w:val="7F7F7F" w:themeColor="text1" w:themeTint="80"/>
                <w:highlight w:val="green"/>
              </w:rPr>
              <w:t>t</w:t>
            </w:r>
            <w:r w:rsidRPr="003D39F0">
              <w:rPr>
                <w:rFonts w:ascii="Aptos" w:eastAsia="Arial" w:hAnsi="Aptos" w:cs="Arial"/>
                <w:b/>
                <w:bCs/>
                <w:color w:val="7F7F7F" w:themeColor="text1" w:themeTint="80"/>
                <w:highlight w:val="green"/>
              </w:rPr>
              <w:t xml:space="preserve"> durch</w:t>
            </w:r>
          </w:p>
        </w:tc>
        <w:tc>
          <w:tcPr>
            <w:tcW w:w="4508" w:type="dxa"/>
          </w:tcPr>
          <w:p w14:paraId="47B06D74" w14:textId="1A2BECC1" w:rsidR="003821B3" w:rsidRPr="003D39F0" w:rsidRDefault="003821B3" w:rsidP="00FC4A1F">
            <w:pPr>
              <w:rPr>
                <w:rFonts w:ascii="Aptos" w:eastAsia="Arial" w:hAnsi="Aptos" w:cs="Arial"/>
                <w:highlight w:val="green"/>
                <w:lang w:val="en-US"/>
              </w:rPr>
            </w:pPr>
            <w:r w:rsidRPr="003D39F0">
              <w:rPr>
                <w:rFonts w:ascii="Aptos" w:eastAsia="Arial" w:hAnsi="Aptos" w:cs="Arial"/>
                <w:highlight w:val="green"/>
                <w:lang w:val="en-US"/>
              </w:rPr>
              <w:t>Tamasi performing arts collective</w:t>
            </w:r>
            <w:r w:rsidR="00A97080" w:rsidRPr="003D39F0">
              <w:rPr>
                <w:rFonts w:ascii="Aptos" w:eastAsia="Arial" w:hAnsi="Aptos" w:cs="Arial"/>
                <w:highlight w:val="green"/>
                <w:lang w:val="en-US"/>
              </w:rPr>
              <w:t xml:space="preserve">, </w:t>
            </w:r>
            <w:r w:rsidRPr="003D39F0">
              <w:rPr>
                <w:rFonts w:ascii="Aptos" w:eastAsia="Arial" w:hAnsi="Aptos" w:cs="Arial"/>
                <w:highlight w:val="green"/>
                <w:lang w:val="en-US"/>
              </w:rPr>
              <w:t xml:space="preserve">La Filature, </w:t>
            </w:r>
            <w:proofErr w:type="spellStart"/>
            <w:r w:rsidRPr="003D39F0">
              <w:rPr>
                <w:rFonts w:ascii="Aptos" w:eastAsia="Arial" w:hAnsi="Aptos" w:cs="Arial"/>
                <w:highlight w:val="green"/>
                <w:lang w:val="en-US"/>
              </w:rPr>
              <w:t>scène</w:t>
            </w:r>
            <w:proofErr w:type="spellEnd"/>
            <w:r w:rsidRPr="003D39F0">
              <w:rPr>
                <w:rFonts w:ascii="Aptos" w:eastAsia="Arial" w:hAnsi="Aptos" w:cs="Arial"/>
                <w:highlight w:val="green"/>
                <w:lang w:val="en-US"/>
              </w:rPr>
              <w:t xml:space="preserve"> </w:t>
            </w:r>
            <w:proofErr w:type="spellStart"/>
            <w:r w:rsidRPr="003D39F0">
              <w:rPr>
                <w:rFonts w:ascii="Aptos" w:eastAsia="Arial" w:hAnsi="Aptos" w:cs="Arial"/>
                <w:highlight w:val="green"/>
                <w:lang w:val="en-US"/>
              </w:rPr>
              <w:t>nationale</w:t>
            </w:r>
            <w:proofErr w:type="spellEnd"/>
            <w:r w:rsidRPr="003D39F0">
              <w:rPr>
                <w:rFonts w:ascii="Aptos" w:eastAsia="Arial" w:hAnsi="Aptos" w:cs="Arial"/>
                <w:highlight w:val="green"/>
                <w:lang w:val="en-US"/>
              </w:rPr>
              <w:t xml:space="preserve"> – Mulhouse</w:t>
            </w:r>
          </w:p>
        </w:tc>
      </w:tr>
    </w:tbl>
    <w:p w14:paraId="08A8B335" w14:textId="28476CDD" w:rsidR="150A83D1" w:rsidRPr="00917FF6"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5FCFD06D" w14:textId="77777777" w:rsidR="0047680E" w:rsidRDefault="0047680E" w:rsidP="0047680E">
      <w:pPr>
        <w:pStyle w:val="Listenabsatz"/>
        <w:numPr>
          <w:ilvl w:val="0"/>
          <w:numId w:val="22"/>
        </w:numPr>
        <w:jc w:val="both"/>
        <w:rPr>
          <w:rFonts w:ascii="Aptos" w:eastAsia="Arial" w:hAnsi="Aptos" w:cs="Arial"/>
          <w:bCs/>
          <w:lang w:val="en-US"/>
        </w:rPr>
      </w:pPr>
      <w:r w:rsidRPr="0047680E">
        <w:rPr>
          <w:rFonts w:ascii="Aptos" w:eastAsia="Arial" w:hAnsi="Aptos" w:cs="Arial"/>
          <w:bCs/>
          <w:lang w:val="en-US"/>
        </w:rPr>
        <w:lastRenderedPageBreak/>
        <w:t>Ahmed El Attar</w:t>
      </w:r>
    </w:p>
    <w:p w14:paraId="345DFB37" w14:textId="10E29737" w:rsidR="0047680E" w:rsidRDefault="004B190B" w:rsidP="0047680E">
      <w:pPr>
        <w:pStyle w:val="Listenabsatz"/>
        <w:jc w:val="both"/>
        <w:rPr>
          <w:rFonts w:ascii="Aptos" w:eastAsia="Arial" w:hAnsi="Aptos" w:cs="Arial"/>
          <w:bCs/>
          <w:lang w:val="en-US"/>
        </w:rPr>
      </w:pPr>
      <w:r w:rsidRPr="004B190B">
        <w:rPr>
          <w:rFonts w:ascii="Aptos" w:eastAsia="Arial" w:hAnsi="Aptos" w:cs="Arial"/>
          <w:bCs/>
          <w:lang w:val="en-US"/>
        </w:rPr>
        <w:t xml:space="preserve">Ahmed El Attar is an Egyptian theatre director, playwright, and independent cultural manager. He is the founder and general director of El </w:t>
      </w:r>
      <w:proofErr w:type="spellStart"/>
      <w:r w:rsidRPr="004B190B">
        <w:rPr>
          <w:rFonts w:ascii="Aptos" w:eastAsia="Arial" w:hAnsi="Aptos" w:cs="Arial"/>
          <w:bCs/>
          <w:lang w:val="en-US"/>
        </w:rPr>
        <w:t>Masrah</w:t>
      </w:r>
      <w:proofErr w:type="spellEnd"/>
      <w:r w:rsidRPr="004B190B">
        <w:rPr>
          <w:rFonts w:ascii="Aptos" w:eastAsia="Arial" w:hAnsi="Aptos" w:cs="Arial"/>
          <w:bCs/>
          <w:lang w:val="en-US"/>
        </w:rPr>
        <w:t xml:space="preserve"> Productions, a Cairo-based company that develops and supports a wide range of artistic and cultural projects.</w:t>
      </w:r>
    </w:p>
    <w:p w14:paraId="3A1709E1" w14:textId="77777777" w:rsidR="0047680E" w:rsidRDefault="004B190B" w:rsidP="0047680E">
      <w:pPr>
        <w:pStyle w:val="Listenabsatz"/>
        <w:jc w:val="both"/>
        <w:rPr>
          <w:rFonts w:ascii="Aptos" w:eastAsia="Arial" w:hAnsi="Aptos" w:cs="Arial"/>
          <w:bCs/>
          <w:lang w:val="en-US"/>
        </w:rPr>
      </w:pPr>
      <w:r w:rsidRPr="004B190B">
        <w:rPr>
          <w:rFonts w:ascii="Aptos" w:eastAsia="Arial" w:hAnsi="Aptos" w:cs="Arial"/>
          <w:bCs/>
          <w:lang w:val="en-US"/>
        </w:rPr>
        <w:t>He is also:</w:t>
      </w:r>
    </w:p>
    <w:p w14:paraId="43D84C5D" w14:textId="77777777" w:rsidR="0047680E" w:rsidRDefault="004B190B" w:rsidP="0047680E">
      <w:pPr>
        <w:pStyle w:val="Listenabsatz"/>
        <w:numPr>
          <w:ilvl w:val="0"/>
          <w:numId w:val="23"/>
        </w:numPr>
        <w:jc w:val="both"/>
        <w:rPr>
          <w:rFonts w:ascii="Aptos" w:eastAsia="Arial" w:hAnsi="Aptos" w:cs="Arial"/>
          <w:bCs/>
          <w:lang w:val="en-US"/>
        </w:rPr>
      </w:pPr>
      <w:r w:rsidRPr="004B190B">
        <w:rPr>
          <w:rFonts w:ascii="Aptos" w:eastAsia="Arial" w:hAnsi="Aptos" w:cs="Arial"/>
          <w:bCs/>
          <w:lang w:val="en-US"/>
        </w:rPr>
        <w:t>Founder and Artistic Director of D-CAF – Downtown Contemporary Arts Festival, the largest multidisciplinary festival of contemporary arts in Egypt and the region (established in 2011).</w:t>
      </w:r>
    </w:p>
    <w:p w14:paraId="504D1DD8" w14:textId="77777777" w:rsidR="0047680E" w:rsidRDefault="004B190B" w:rsidP="0047680E">
      <w:pPr>
        <w:pStyle w:val="Listenabsatz"/>
        <w:numPr>
          <w:ilvl w:val="0"/>
          <w:numId w:val="23"/>
        </w:numPr>
        <w:jc w:val="both"/>
        <w:rPr>
          <w:rFonts w:ascii="Aptos" w:eastAsia="Arial" w:hAnsi="Aptos" w:cs="Arial"/>
          <w:bCs/>
          <w:lang w:val="en-US"/>
        </w:rPr>
      </w:pPr>
      <w:r w:rsidRPr="004B190B">
        <w:rPr>
          <w:rFonts w:ascii="Aptos" w:eastAsia="Arial" w:hAnsi="Aptos" w:cs="Arial"/>
          <w:bCs/>
          <w:lang w:val="en-US"/>
        </w:rPr>
        <w:t>Founder of Studio Emad Eddin, a unique initiative providing training and rehearsal spaces for performing artists in Egypt since 2005.</w:t>
      </w:r>
    </w:p>
    <w:p w14:paraId="77E2167C" w14:textId="77777777" w:rsidR="0047680E" w:rsidRDefault="004B190B" w:rsidP="0047680E">
      <w:pPr>
        <w:pStyle w:val="Listenabsatz"/>
        <w:numPr>
          <w:ilvl w:val="0"/>
          <w:numId w:val="23"/>
        </w:numPr>
        <w:jc w:val="both"/>
        <w:rPr>
          <w:rFonts w:ascii="Aptos" w:eastAsia="Arial" w:hAnsi="Aptos" w:cs="Arial"/>
          <w:bCs/>
          <w:lang w:val="en-US"/>
        </w:rPr>
      </w:pPr>
      <w:r w:rsidRPr="004B190B">
        <w:rPr>
          <w:rFonts w:ascii="Aptos" w:eastAsia="Arial" w:hAnsi="Aptos" w:cs="Arial"/>
          <w:bCs/>
          <w:lang w:val="en-US"/>
        </w:rPr>
        <w:t xml:space="preserve">Founder of Maktabi, the first coworking space in Cairo dedicated to </w:t>
      </w:r>
      <w:proofErr w:type="gramStart"/>
      <w:r w:rsidRPr="004B190B">
        <w:rPr>
          <w:rFonts w:ascii="Aptos" w:eastAsia="Arial" w:hAnsi="Aptos" w:cs="Arial"/>
          <w:bCs/>
          <w:lang w:val="en-US"/>
        </w:rPr>
        <w:t>the creative</w:t>
      </w:r>
      <w:proofErr w:type="gramEnd"/>
      <w:r w:rsidRPr="004B190B">
        <w:rPr>
          <w:rFonts w:ascii="Aptos" w:eastAsia="Arial" w:hAnsi="Aptos" w:cs="Arial"/>
          <w:bCs/>
          <w:lang w:val="en-US"/>
        </w:rPr>
        <w:t xml:space="preserve"> industries (2018).</w:t>
      </w:r>
    </w:p>
    <w:p w14:paraId="6077F758" w14:textId="77777777" w:rsidR="0047680E" w:rsidRDefault="004B190B" w:rsidP="0047680E">
      <w:pPr>
        <w:pStyle w:val="Listenabsatz"/>
        <w:numPr>
          <w:ilvl w:val="0"/>
          <w:numId w:val="23"/>
        </w:numPr>
        <w:jc w:val="both"/>
        <w:rPr>
          <w:rFonts w:ascii="Aptos" w:eastAsia="Arial" w:hAnsi="Aptos" w:cs="Arial"/>
          <w:bCs/>
          <w:lang w:val="en-US"/>
        </w:rPr>
      </w:pPr>
      <w:r w:rsidRPr="004B190B">
        <w:rPr>
          <w:rFonts w:ascii="Aptos" w:eastAsia="Arial" w:hAnsi="Aptos" w:cs="Arial"/>
          <w:bCs/>
          <w:lang w:val="en-US"/>
        </w:rPr>
        <w:t>Founder of the Arab Arts Focus, the largest showcase platform for contemporary Arab performing arts (2014).</w:t>
      </w:r>
    </w:p>
    <w:p w14:paraId="4EE9BDA9" w14:textId="77777777" w:rsidR="0047680E" w:rsidRDefault="004B190B" w:rsidP="0047680E">
      <w:pPr>
        <w:pStyle w:val="Listenabsatz"/>
        <w:numPr>
          <w:ilvl w:val="0"/>
          <w:numId w:val="23"/>
        </w:numPr>
        <w:jc w:val="both"/>
        <w:rPr>
          <w:rFonts w:ascii="Aptos" w:eastAsia="Arial" w:hAnsi="Aptos" w:cs="Arial"/>
          <w:bCs/>
          <w:lang w:val="en-US"/>
        </w:rPr>
      </w:pPr>
      <w:r w:rsidRPr="004B190B">
        <w:rPr>
          <w:rFonts w:ascii="Aptos" w:eastAsia="Arial" w:hAnsi="Aptos" w:cs="Arial"/>
          <w:bCs/>
          <w:lang w:val="en-US"/>
        </w:rPr>
        <w:t>Co-founder of Alaa Feyn, the first free bilingual (Arabic–English) mobile application serving as a comprehensive art and culture guide for Cairo and Alexandria (2022).</w:t>
      </w:r>
    </w:p>
    <w:p w14:paraId="22CD61F2" w14:textId="77777777" w:rsidR="0047680E" w:rsidRDefault="004B190B" w:rsidP="0047680E">
      <w:pPr>
        <w:ind w:left="720"/>
        <w:jc w:val="both"/>
        <w:rPr>
          <w:rFonts w:ascii="Aptos" w:eastAsia="Arial" w:hAnsi="Aptos" w:cs="Arial"/>
          <w:bCs/>
          <w:lang w:val="en-US"/>
        </w:rPr>
      </w:pPr>
      <w:r w:rsidRPr="0047680E">
        <w:rPr>
          <w:rFonts w:ascii="Aptos" w:eastAsia="Arial" w:hAnsi="Aptos" w:cs="Arial"/>
          <w:bCs/>
          <w:lang w:val="en-US"/>
        </w:rPr>
        <w:t xml:space="preserve">His plays, which he both writes and directs, have been presented in major theatres and festivals in more than twenty countries worldwide. In 2007, Egyptian actor Sayed Ragab won Best Actor at the Cairo International Festival for Experimental Theatre for his performance in El Attar’s play Fuck Darwin or How I Learned to Love Socialism. El Attar himself received the Sawiris Foundation Award for Best Playwriting for his work Life is Beautiful or Waiting for My Uncle from America. Among his recent productions, The Last Supper (written and directed by El Attar) explores the disconnection of Egypt’s bourgeoisie from their surrounding reality. The play was featured in the official </w:t>
      </w:r>
      <w:proofErr w:type="spellStart"/>
      <w:r w:rsidRPr="0047680E">
        <w:rPr>
          <w:rFonts w:ascii="Aptos" w:eastAsia="Arial" w:hAnsi="Aptos" w:cs="Arial"/>
          <w:bCs/>
          <w:lang w:val="en-US"/>
        </w:rPr>
        <w:t>programme</w:t>
      </w:r>
      <w:proofErr w:type="spellEnd"/>
      <w:r w:rsidRPr="0047680E">
        <w:rPr>
          <w:rFonts w:ascii="Aptos" w:eastAsia="Arial" w:hAnsi="Aptos" w:cs="Arial"/>
          <w:bCs/>
          <w:lang w:val="en-US"/>
        </w:rPr>
        <w:t xml:space="preserve"> of the Avignon Festival 2015 and the </w:t>
      </w:r>
      <w:proofErr w:type="gramStart"/>
      <w:r w:rsidRPr="0047680E">
        <w:rPr>
          <w:rFonts w:ascii="Aptos" w:eastAsia="Arial" w:hAnsi="Aptos" w:cs="Arial"/>
          <w:bCs/>
          <w:lang w:val="en-US"/>
        </w:rPr>
        <w:t>Festival</w:t>
      </w:r>
      <w:proofErr w:type="gramEnd"/>
      <w:r w:rsidRPr="0047680E">
        <w:rPr>
          <w:rFonts w:ascii="Aptos" w:eastAsia="Arial" w:hAnsi="Aptos" w:cs="Arial"/>
          <w:bCs/>
          <w:lang w:val="en-US"/>
        </w:rPr>
        <w:t xml:space="preserve"> d’Automne in Paris, touring internationally until 2019. He also translated and directed Every Brilliant Thing by British playwright Duncan Macmillan, which premiered in Arabic at </w:t>
      </w:r>
      <w:proofErr w:type="spellStart"/>
      <w:r w:rsidRPr="0047680E">
        <w:rPr>
          <w:rFonts w:ascii="Aptos" w:eastAsia="Arial" w:hAnsi="Aptos" w:cs="Arial"/>
          <w:bCs/>
          <w:lang w:val="en-US"/>
        </w:rPr>
        <w:t>Rawabet</w:t>
      </w:r>
      <w:proofErr w:type="spellEnd"/>
      <w:r w:rsidRPr="0047680E">
        <w:rPr>
          <w:rFonts w:ascii="Aptos" w:eastAsia="Arial" w:hAnsi="Aptos" w:cs="Arial"/>
          <w:bCs/>
          <w:lang w:val="en-US"/>
        </w:rPr>
        <w:t xml:space="preserve"> Theater in Cairo in May 2022 before opening the first season of the Sharjah Performing Arts Program later that year. The play continues to tour in Egypt and across the Arab world. In January 2023, El Attar premiered The Hidden Magic of the Pillars of Society at the </w:t>
      </w:r>
      <w:proofErr w:type="spellStart"/>
      <w:r w:rsidRPr="0047680E">
        <w:rPr>
          <w:rFonts w:ascii="Aptos" w:eastAsia="Arial" w:hAnsi="Aptos" w:cs="Arial"/>
          <w:bCs/>
          <w:lang w:val="en-US"/>
        </w:rPr>
        <w:t>Dramaten</w:t>
      </w:r>
      <w:proofErr w:type="spellEnd"/>
      <w:r w:rsidRPr="0047680E">
        <w:rPr>
          <w:rFonts w:ascii="Aptos" w:eastAsia="Arial" w:hAnsi="Aptos" w:cs="Arial"/>
          <w:bCs/>
          <w:lang w:val="en-US"/>
        </w:rPr>
        <w:t xml:space="preserve"> – Royal Dramatic Theatre of Sweden, becoming the first Arab director to write and stage a play for this prestigious institution. In recognition of his outstanding contribution to theatre, El Attar was named Chevalier de </w:t>
      </w:r>
      <w:proofErr w:type="spellStart"/>
      <w:r w:rsidRPr="0047680E">
        <w:rPr>
          <w:rFonts w:ascii="Aptos" w:eastAsia="Arial" w:hAnsi="Aptos" w:cs="Arial"/>
          <w:bCs/>
          <w:lang w:val="en-US"/>
        </w:rPr>
        <w:t>l’Ordre</w:t>
      </w:r>
      <w:proofErr w:type="spellEnd"/>
      <w:r w:rsidRPr="0047680E">
        <w:rPr>
          <w:rFonts w:ascii="Aptos" w:eastAsia="Arial" w:hAnsi="Aptos" w:cs="Arial"/>
          <w:bCs/>
          <w:lang w:val="en-US"/>
        </w:rPr>
        <w:t xml:space="preserve"> des Arts et des Lettres by the French Republic in 2018. Since January 2022, he has also served on the board of the International Society for Performing Arts (ISPA), making him the first Arab to join the governing body of the world’s largest performing arts network.</w:t>
      </w:r>
    </w:p>
    <w:p w14:paraId="2D3E2B47" w14:textId="77777777" w:rsidR="00855F25" w:rsidRPr="004B190B" w:rsidRDefault="00855F25" w:rsidP="00855F25">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BD074B9" w:rsidR="00C576C6" w:rsidRDefault="001C5C8E" w:rsidP="00C576C6">
      <w:pPr>
        <w:pStyle w:val="Listenabsatz"/>
        <w:numPr>
          <w:ilvl w:val="0"/>
          <w:numId w:val="21"/>
        </w:numPr>
        <w:rPr>
          <w:rFonts w:ascii="Aptos" w:eastAsia="Arial" w:hAnsi="Aptos" w:cs="Arial"/>
        </w:rPr>
      </w:pPr>
      <w:hyperlink r:id="rId11" w:history="1">
        <w:r w:rsidRPr="001C5C8E">
          <w:rPr>
            <w:rStyle w:val="Hyperlink"/>
            <w:rFonts w:ascii="Aptos" w:eastAsia="Arial" w:hAnsi="Aptos" w:cs="Arial"/>
          </w:rPr>
          <w:t>The Guardian</w:t>
        </w:r>
      </w:hyperlink>
      <w:r>
        <w:rPr>
          <w:rFonts w:ascii="Aptos" w:eastAsia="Arial" w:hAnsi="Aptos" w:cs="Arial"/>
        </w:rPr>
        <w:t>, 2019, Mark Fisher</w:t>
      </w:r>
    </w:p>
    <w:p w14:paraId="627FDC98" w14:textId="130326A4" w:rsidR="004256E0" w:rsidRDefault="001369F0" w:rsidP="004256E0">
      <w:pPr>
        <w:pStyle w:val="Listenabsatz"/>
        <w:numPr>
          <w:ilvl w:val="0"/>
          <w:numId w:val="21"/>
        </w:numPr>
        <w:rPr>
          <w:rFonts w:ascii="Aptos" w:eastAsia="Arial" w:hAnsi="Aptos" w:cs="Arial"/>
        </w:rPr>
      </w:pPr>
      <w:hyperlink r:id="rId12" w:history="1">
        <w:proofErr w:type="spellStart"/>
        <w:r w:rsidRPr="001369F0">
          <w:rPr>
            <w:rStyle w:val="Hyperlink"/>
            <w:rFonts w:ascii="Aptos" w:eastAsia="Arial" w:hAnsi="Aptos" w:cs="Arial"/>
          </w:rPr>
          <w:t>Arablit</w:t>
        </w:r>
        <w:proofErr w:type="spellEnd"/>
      </w:hyperlink>
      <w:r>
        <w:rPr>
          <w:rFonts w:ascii="Aptos" w:eastAsia="Arial" w:hAnsi="Aptos" w:cs="Arial"/>
        </w:rPr>
        <w:t>, 2017, Raphael Cormack</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34F0C807" w14:textId="77777777" w:rsidR="004A54A5" w:rsidRPr="004A54A5" w:rsidRDefault="004A54A5" w:rsidP="004A54A5">
      <w:pPr>
        <w:jc w:val="both"/>
        <w:rPr>
          <w:rFonts w:ascii="Aptos" w:eastAsia="Arial" w:hAnsi="Aptos" w:cs="Arial"/>
          <w:lang w:val="en-US"/>
        </w:rPr>
      </w:pPr>
      <w:r w:rsidRPr="004A54A5">
        <w:rPr>
          <w:rFonts w:ascii="Aptos" w:eastAsia="Arial" w:hAnsi="Aptos" w:cs="Arial"/>
          <w:lang w:val="en-US"/>
        </w:rPr>
        <w:t xml:space="preserve">25 January 2011 was a decisive moment for Egypt and the world. Six years after Tahrir, director Ahmed El Attar is taking a closer look at his country. But because in Egypt it is not possible to speak about what happened after the ‘revolution’, the play examines the present and future of the country by looking back. How do we look back on that key moment, both personally and socially? What can we still remember from the times before? And what are the parallels with today? Before The Revolution </w:t>
      </w:r>
      <w:proofErr w:type="gramStart"/>
      <w:r w:rsidRPr="004A54A5">
        <w:rPr>
          <w:rFonts w:ascii="Aptos" w:eastAsia="Arial" w:hAnsi="Aptos" w:cs="Arial"/>
          <w:lang w:val="en-US"/>
        </w:rPr>
        <w:t>deals</w:t>
      </w:r>
      <w:proofErr w:type="gramEnd"/>
      <w:r w:rsidRPr="004A54A5">
        <w:rPr>
          <w:rFonts w:ascii="Aptos" w:eastAsia="Arial" w:hAnsi="Aptos" w:cs="Arial"/>
          <w:lang w:val="en-US"/>
        </w:rPr>
        <w:t xml:space="preserve"> with all these questions, with a mix of documentary and theatre, fiction and reality. The text and actors are central to this, on an almost empty stage.</w:t>
      </w:r>
    </w:p>
    <w:p w14:paraId="53F47CF7" w14:textId="75377074" w:rsidR="00D90C6D" w:rsidRPr="004A54A5" w:rsidRDefault="004A54A5" w:rsidP="004A54A5">
      <w:pPr>
        <w:jc w:val="both"/>
        <w:rPr>
          <w:rFonts w:ascii="Aptos" w:eastAsia="Arial" w:hAnsi="Aptos" w:cs="Arial"/>
          <w:lang w:val="en-US"/>
        </w:rPr>
      </w:pPr>
      <w:r w:rsidRPr="004A54A5">
        <w:rPr>
          <w:rFonts w:ascii="Aptos" w:eastAsia="Arial" w:hAnsi="Aptos" w:cs="Arial"/>
          <w:lang w:val="en-US"/>
        </w:rPr>
        <w:t xml:space="preserve">Ahmed El Attar is a director and playwright, and a driving force behind the artistic scene in Cairo. He is director of the multidisciplinary Downtown Contemporary Arts Festival (DCAF) and </w:t>
      </w:r>
      <w:proofErr w:type="gramStart"/>
      <w:r w:rsidRPr="004A54A5">
        <w:rPr>
          <w:rFonts w:ascii="Aptos" w:eastAsia="Arial" w:hAnsi="Aptos" w:cs="Arial"/>
          <w:lang w:val="en-US"/>
        </w:rPr>
        <w:t>the Emad</w:t>
      </w:r>
      <w:proofErr w:type="gramEnd"/>
      <w:r w:rsidRPr="004A54A5">
        <w:rPr>
          <w:rFonts w:ascii="Aptos" w:eastAsia="Arial" w:hAnsi="Aptos" w:cs="Arial"/>
          <w:lang w:val="en-US"/>
        </w:rPr>
        <w:t xml:space="preserve"> Eddin Studios. His play The Last Supper has been performed at the Avignon Festival and BOZAR. Newsweek have called him one of the 42 people who have changed the Arab world</w:t>
      </w:r>
      <w:r>
        <w:rPr>
          <w:rFonts w:ascii="Aptos" w:eastAsia="Arial" w:hAnsi="Aptos" w:cs="Arial"/>
          <w:lang w:val="en-US"/>
        </w:rPr>
        <w:t>.</w:t>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362E26E3" w14:textId="3D52F311" w:rsidR="00206508" w:rsidRPr="002B0B4B" w:rsidRDefault="00206508" w:rsidP="00206508">
      <w:pPr>
        <w:rPr>
          <w:rFonts w:ascii="Aptos" w:eastAsia="Arial" w:hAnsi="Aptos" w:cs="Arial"/>
          <w:bCs/>
        </w:rPr>
      </w:pPr>
    </w:p>
    <w:sectPr w:rsidR="00206508" w:rsidRPr="002B0B4B">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4C0C" w14:textId="77777777" w:rsidR="004D34CC" w:rsidRDefault="004D34CC">
      <w:pPr>
        <w:spacing w:after="0" w:line="240" w:lineRule="auto"/>
      </w:pPr>
      <w:r>
        <w:separator/>
      </w:r>
    </w:p>
  </w:endnote>
  <w:endnote w:type="continuationSeparator" w:id="0">
    <w:p w14:paraId="1579B8A0" w14:textId="77777777" w:rsidR="004D34CC" w:rsidRDefault="004D3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B911" w14:textId="77777777" w:rsidR="004D34CC" w:rsidRDefault="004D34CC">
      <w:pPr>
        <w:spacing w:after="0" w:line="240" w:lineRule="auto"/>
      </w:pPr>
      <w:r>
        <w:separator/>
      </w:r>
    </w:p>
  </w:footnote>
  <w:footnote w:type="continuationSeparator" w:id="0">
    <w:p w14:paraId="32741FBE" w14:textId="77777777" w:rsidR="004D34CC" w:rsidRDefault="004D3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5A76AA0"/>
    <w:multiLevelType w:val="hybridMultilevel"/>
    <w:tmpl w:val="061CBDF6"/>
    <w:lvl w:ilvl="0" w:tplc="E7CAD522">
      <w:numFmt w:val="bullet"/>
      <w:lvlText w:val="-"/>
      <w:lvlJc w:val="left"/>
      <w:pPr>
        <w:ind w:left="1080" w:hanging="360"/>
      </w:pPr>
      <w:rPr>
        <w:rFonts w:ascii="Aptos" w:eastAsia="Arial" w:hAnsi="Aptos"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20"/>
  </w:num>
  <w:num w:numId="8" w16cid:durableId="959534563">
    <w:abstractNumId w:val="2"/>
  </w:num>
  <w:num w:numId="9" w16cid:durableId="1161769570">
    <w:abstractNumId w:val="14"/>
  </w:num>
  <w:num w:numId="10" w16cid:durableId="2090736956">
    <w:abstractNumId w:val="9"/>
  </w:num>
  <w:num w:numId="11" w16cid:durableId="670061364">
    <w:abstractNumId w:val="21"/>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2"/>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 w:numId="23" w16cid:durableId="5370862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37065"/>
    <w:rsid w:val="00037BC6"/>
    <w:rsid w:val="000428B6"/>
    <w:rsid w:val="00052193"/>
    <w:rsid w:val="000834F5"/>
    <w:rsid w:val="00086C5B"/>
    <w:rsid w:val="00096BAB"/>
    <w:rsid w:val="000A5C3E"/>
    <w:rsid w:val="000A76D9"/>
    <w:rsid w:val="000E1966"/>
    <w:rsid w:val="000E1B03"/>
    <w:rsid w:val="00101794"/>
    <w:rsid w:val="00102364"/>
    <w:rsid w:val="001057D0"/>
    <w:rsid w:val="00105D2B"/>
    <w:rsid w:val="001157DD"/>
    <w:rsid w:val="00117754"/>
    <w:rsid w:val="00123FBB"/>
    <w:rsid w:val="0013314D"/>
    <w:rsid w:val="001369F0"/>
    <w:rsid w:val="00141338"/>
    <w:rsid w:val="0014472A"/>
    <w:rsid w:val="0016175F"/>
    <w:rsid w:val="001636F4"/>
    <w:rsid w:val="001B0E68"/>
    <w:rsid w:val="001C5C8E"/>
    <w:rsid w:val="001D13CC"/>
    <w:rsid w:val="001D2FAD"/>
    <w:rsid w:val="001D4B7A"/>
    <w:rsid w:val="001E308D"/>
    <w:rsid w:val="001E4719"/>
    <w:rsid w:val="001E7F50"/>
    <w:rsid w:val="001F2538"/>
    <w:rsid w:val="001F362C"/>
    <w:rsid w:val="001F37E8"/>
    <w:rsid w:val="00206508"/>
    <w:rsid w:val="00224F90"/>
    <w:rsid w:val="00226EA8"/>
    <w:rsid w:val="00251163"/>
    <w:rsid w:val="00256A18"/>
    <w:rsid w:val="00260419"/>
    <w:rsid w:val="00266EB3"/>
    <w:rsid w:val="00277541"/>
    <w:rsid w:val="00280343"/>
    <w:rsid w:val="00285879"/>
    <w:rsid w:val="00286131"/>
    <w:rsid w:val="00287CD1"/>
    <w:rsid w:val="0029621C"/>
    <w:rsid w:val="002A3C39"/>
    <w:rsid w:val="002B044A"/>
    <w:rsid w:val="002B0B4B"/>
    <w:rsid w:val="002C4776"/>
    <w:rsid w:val="002E210E"/>
    <w:rsid w:val="002E4B13"/>
    <w:rsid w:val="00310572"/>
    <w:rsid w:val="003154C7"/>
    <w:rsid w:val="003218FF"/>
    <w:rsid w:val="0032391D"/>
    <w:rsid w:val="003446EC"/>
    <w:rsid w:val="00353347"/>
    <w:rsid w:val="00355E9F"/>
    <w:rsid w:val="00363C5F"/>
    <w:rsid w:val="003666D1"/>
    <w:rsid w:val="0037373D"/>
    <w:rsid w:val="003761DE"/>
    <w:rsid w:val="003821B3"/>
    <w:rsid w:val="00383125"/>
    <w:rsid w:val="00391344"/>
    <w:rsid w:val="0039620B"/>
    <w:rsid w:val="00396E6C"/>
    <w:rsid w:val="0039755C"/>
    <w:rsid w:val="003B3FF5"/>
    <w:rsid w:val="003C6E6B"/>
    <w:rsid w:val="003C7F9E"/>
    <w:rsid w:val="003D054B"/>
    <w:rsid w:val="003D39F0"/>
    <w:rsid w:val="003D5123"/>
    <w:rsid w:val="003E0C49"/>
    <w:rsid w:val="003E329D"/>
    <w:rsid w:val="004256E0"/>
    <w:rsid w:val="004266C2"/>
    <w:rsid w:val="00460485"/>
    <w:rsid w:val="00470299"/>
    <w:rsid w:val="0047680E"/>
    <w:rsid w:val="00480640"/>
    <w:rsid w:val="004809FE"/>
    <w:rsid w:val="0048224E"/>
    <w:rsid w:val="00497D08"/>
    <w:rsid w:val="004A54A5"/>
    <w:rsid w:val="004B190B"/>
    <w:rsid w:val="004B37D6"/>
    <w:rsid w:val="004C0341"/>
    <w:rsid w:val="004C0AD4"/>
    <w:rsid w:val="004C1A31"/>
    <w:rsid w:val="004C7799"/>
    <w:rsid w:val="004D34CC"/>
    <w:rsid w:val="004E3F02"/>
    <w:rsid w:val="004E482E"/>
    <w:rsid w:val="004E6FFD"/>
    <w:rsid w:val="004E78F8"/>
    <w:rsid w:val="004F3B9C"/>
    <w:rsid w:val="00507B58"/>
    <w:rsid w:val="00535641"/>
    <w:rsid w:val="005369E0"/>
    <w:rsid w:val="005540A9"/>
    <w:rsid w:val="00564AD2"/>
    <w:rsid w:val="00585946"/>
    <w:rsid w:val="00597731"/>
    <w:rsid w:val="005A039F"/>
    <w:rsid w:val="005A413A"/>
    <w:rsid w:val="005A76DE"/>
    <w:rsid w:val="005B36BC"/>
    <w:rsid w:val="005C0D8F"/>
    <w:rsid w:val="0060089E"/>
    <w:rsid w:val="00602537"/>
    <w:rsid w:val="00626A1B"/>
    <w:rsid w:val="0063502E"/>
    <w:rsid w:val="00644367"/>
    <w:rsid w:val="0064746B"/>
    <w:rsid w:val="0065011E"/>
    <w:rsid w:val="006533AF"/>
    <w:rsid w:val="006544B1"/>
    <w:rsid w:val="006603F7"/>
    <w:rsid w:val="00697F98"/>
    <w:rsid w:val="006A42B6"/>
    <w:rsid w:val="006B2212"/>
    <w:rsid w:val="006B3612"/>
    <w:rsid w:val="006B7293"/>
    <w:rsid w:val="006C1881"/>
    <w:rsid w:val="006C5C38"/>
    <w:rsid w:val="006D1EFA"/>
    <w:rsid w:val="006D662F"/>
    <w:rsid w:val="006E2EE5"/>
    <w:rsid w:val="006F442A"/>
    <w:rsid w:val="006F5454"/>
    <w:rsid w:val="00704056"/>
    <w:rsid w:val="0070672E"/>
    <w:rsid w:val="00716BE8"/>
    <w:rsid w:val="00722EF3"/>
    <w:rsid w:val="0073304C"/>
    <w:rsid w:val="007369B7"/>
    <w:rsid w:val="00744AC6"/>
    <w:rsid w:val="00756018"/>
    <w:rsid w:val="0075715B"/>
    <w:rsid w:val="00793E7A"/>
    <w:rsid w:val="007A173B"/>
    <w:rsid w:val="007A4AF1"/>
    <w:rsid w:val="007B3193"/>
    <w:rsid w:val="007C549D"/>
    <w:rsid w:val="007E1FF2"/>
    <w:rsid w:val="007E30AC"/>
    <w:rsid w:val="007F48D7"/>
    <w:rsid w:val="00800333"/>
    <w:rsid w:val="008022CB"/>
    <w:rsid w:val="00803E15"/>
    <w:rsid w:val="00811854"/>
    <w:rsid w:val="008252A4"/>
    <w:rsid w:val="00825AE7"/>
    <w:rsid w:val="008312F2"/>
    <w:rsid w:val="00831780"/>
    <w:rsid w:val="00831CA7"/>
    <w:rsid w:val="00836E07"/>
    <w:rsid w:val="00842D66"/>
    <w:rsid w:val="00842F1A"/>
    <w:rsid w:val="00845536"/>
    <w:rsid w:val="00855ADD"/>
    <w:rsid w:val="00855F25"/>
    <w:rsid w:val="008622BD"/>
    <w:rsid w:val="0087115F"/>
    <w:rsid w:val="008736AF"/>
    <w:rsid w:val="008765A6"/>
    <w:rsid w:val="0088019E"/>
    <w:rsid w:val="008C697E"/>
    <w:rsid w:val="008D6A41"/>
    <w:rsid w:val="008E7801"/>
    <w:rsid w:val="008F6B9A"/>
    <w:rsid w:val="00907D81"/>
    <w:rsid w:val="00915FF3"/>
    <w:rsid w:val="00917FF6"/>
    <w:rsid w:val="00934E28"/>
    <w:rsid w:val="009350F6"/>
    <w:rsid w:val="00937721"/>
    <w:rsid w:val="00937D88"/>
    <w:rsid w:val="009415C6"/>
    <w:rsid w:val="0094244F"/>
    <w:rsid w:val="00956FF5"/>
    <w:rsid w:val="00967584"/>
    <w:rsid w:val="00970457"/>
    <w:rsid w:val="009704C6"/>
    <w:rsid w:val="00981E49"/>
    <w:rsid w:val="009858D7"/>
    <w:rsid w:val="009959BA"/>
    <w:rsid w:val="009A1AF9"/>
    <w:rsid w:val="009A3781"/>
    <w:rsid w:val="009E1D70"/>
    <w:rsid w:val="009E7079"/>
    <w:rsid w:val="009F4B70"/>
    <w:rsid w:val="00A0254C"/>
    <w:rsid w:val="00A303D3"/>
    <w:rsid w:val="00A33308"/>
    <w:rsid w:val="00A36BED"/>
    <w:rsid w:val="00A40400"/>
    <w:rsid w:val="00A417A0"/>
    <w:rsid w:val="00A53C9B"/>
    <w:rsid w:val="00A548AA"/>
    <w:rsid w:val="00A57302"/>
    <w:rsid w:val="00A97080"/>
    <w:rsid w:val="00AA6E08"/>
    <w:rsid w:val="00AA791A"/>
    <w:rsid w:val="00AB32DB"/>
    <w:rsid w:val="00AC1B9F"/>
    <w:rsid w:val="00AD2A4B"/>
    <w:rsid w:val="00AE00E7"/>
    <w:rsid w:val="00AE4469"/>
    <w:rsid w:val="00AF4A18"/>
    <w:rsid w:val="00AF5B15"/>
    <w:rsid w:val="00AF6D1C"/>
    <w:rsid w:val="00AF7267"/>
    <w:rsid w:val="00AF99AB"/>
    <w:rsid w:val="00B1361A"/>
    <w:rsid w:val="00B27535"/>
    <w:rsid w:val="00B32ECC"/>
    <w:rsid w:val="00B33217"/>
    <w:rsid w:val="00B42EAB"/>
    <w:rsid w:val="00B77BBD"/>
    <w:rsid w:val="00B849D0"/>
    <w:rsid w:val="00B86712"/>
    <w:rsid w:val="00B879D6"/>
    <w:rsid w:val="00B91B37"/>
    <w:rsid w:val="00B96E87"/>
    <w:rsid w:val="00BA18CF"/>
    <w:rsid w:val="00BB30E6"/>
    <w:rsid w:val="00BC60CD"/>
    <w:rsid w:val="00BD0EE5"/>
    <w:rsid w:val="00BD1F86"/>
    <w:rsid w:val="00BD2C95"/>
    <w:rsid w:val="00BE1962"/>
    <w:rsid w:val="00BE1C8A"/>
    <w:rsid w:val="00BE6497"/>
    <w:rsid w:val="00BE7C17"/>
    <w:rsid w:val="00C17B60"/>
    <w:rsid w:val="00C33D35"/>
    <w:rsid w:val="00C3516B"/>
    <w:rsid w:val="00C576C6"/>
    <w:rsid w:val="00C6586C"/>
    <w:rsid w:val="00C75B02"/>
    <w:rsid w:val="00C82CB3"/>
    <w:rsid w:val="00C850E2"/>
    <w:rsid w:val="00CA39F0"/>
    <w:rsid w:val="00CA5585"/>
    <w:rsid w:val="00CB1C63"/>
    <w:rsid w:val="00CC7DF4"/>
    <w:rsid w:val="00CE139B"/>
    <w:rsid w:val="00CE2BE2"/>
    <w:rsid w:val="00CF36A2"/>
    <w:rsid w:val="00D13E7C"/>
    <w:rsid w:val="00D14129"/>
    <w:rsid w:val="00D14CDE"/>
    <w:rsid w:val="00D17AF9"/>
    <w:rsid w:val="00D34D98"/>
    <w:rsid w:val="00D37B0B"/>
    <w:rsid w:val="00D42568"/>
    <w:rsid w:val="00D42B72"/>
    <w:rsid w:val="00D55D52"/>
    <w:rsid w:val="00D67717"/>
    <w:rsid w:val="00D70F0E"/>
    <w:rsid w:val="00D81F7B"/>
    <w:rsid w:val="00D82176"/>
    <w:rsid w:val="00D90A3D"/>
    <w:rsid w:val="00D90C6D"/>
    <w:rsid w:val="00D96B94"/>
    <w:rsid w:val="00DA03DB"/>
    <w:rsid w:val="00DA57B2"/>
    <w:rsid w:val="00DB5396"/>
    <w:rsid w:val="00DB7B21"/>
    <w:rsid w:val="00DC001E"/>
    <w:rsid w:val="00DC0DF6"/>
    <w:rsid w:val="00DD5B8D"/>
    <w:rsid w:val="00DE682E"/>
    <w:rsid w:val="00E01272"/>
    <w:rsid w:val="00E0735E"/>
    <w:rsid w:val="00E134C4"/>
    <w:rsid w:val="00E22BC6"/>
    <w:rsid w:val="00E312A0"/>
    <w:rsid w:val="00E46EE3"/>
    <w:rsid w:val="00E4768E"/>
    <w:rsid w:val="00E50134"/>
    <w:rsid w:val="00E649FD"/>
    <w:rsid w:val="00E716E8"/>
    <w:rsid w:val="00E953F9"/>
    <w:rsid w:val="00EA135F"/>
    <w:rsid w:val="00EA1D88"/>
    <w:rsid w:val="00EB3728"/>
    <w:rsid w:val="00EB5EC6"/>
    <w:rsid w:val="00EB7296"/>
    <w:rsid w:val="00EC22C6"/>
    <w:rsid w:val="00EC2451"/>
    <w:rsid w:val="00EC5DD2"/>
    <w:rsid w:val="00ED3AE4"/>
    <w:rsid w:val="00ED4A3E"/>
    <w:rsid w:val="00EE0120"/>
    <w:rsid w:val="00EF0573"/>
    <w:rsid w:val="00F01D86"/>
    <w:rsid w:val="00F124A2"/>
    <w:rsid w:val="00F14280"/>
    <w:rsid w:val="00F23564"/>
    <w:rsid w:val="00F3149E"/>
    <w:rsid w:val="00F37E6A"/>
    <w:rsid w:val="00F4246C"/>
    <w:rsid w:val="00F44FDC"/>
    <w:rsid w:val="00F52BFD"/>
    <w:rsid w:val="00F53987"/>
    <w:rsid w:val="00F75F86"/>
    <w:rsid w:val="00F871F7"/>
    <w:rsid w:val="00F916EA"/>
    <w:rsid w:val="00FA3845"/>
    <w:rsid w:val="00FA7B18"/>
    <w:rsid w:val="00FB21DF"/>
    <w:rsid w:val="00FB4838"/>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0F35252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9C210E9"/>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78C95D"/>
    <w:rsid w:val="468ECE95"/>
    <w:rsid w:val="46E82C85"/>
    <w:rsid w:val="481F1790"/>
    <w:rsid w:val="4822BFED"/>
    <w:rsid w:val="4838591B"/>
    <w:rsid w:val="4934912F"/>
    <w:rsid w:val="4977C159"/>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1C5C8E"/>
    <w:rPr>
      <w:color w:val="467886" w:themeColor="hyperlink"/>
      <w:u w:val="single"/>
    </w:rPr>
  </w:style>
  <w:style w:type="character" w:styleId="NichtaufgelsteErwhnung">
    <w:name w:val="Unresolved Mention"/>
    <w:basedOn w:val="Absatz-Standardschriftart"/>
    <w:uiPriority w:val="99"/>
    <w:semiHidden/>
    <w:unhideWhenUsed/>
    <w:rsid w:val="001C5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rablit.org/2017/12/18/ahmed-el-attars-before-the-revolution-where-revolution-hangs-silently-over-everythi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guardian.com/stage/2019/aug/18/before-the-revolution-review-edinburgh-201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8038144C6F0A444E8F5C685C9D610DAF"/>
        <w:category>
          <w:name w:val="Allgemein"/>
          <w:gallery w:val="placeholder"/>
        </w:category>
        <w:types>
          <w:type w:val="bbPlcHdr"/>
        </w:types>
        <w:behaviors>
          <w:behavior w:val="content"/>
        </w:behaviors>
        <w:guid w:val="{62EFBDC0-5962-4063-AD16-E5E12D762180}"/>
      </w:docPartPr>
      <w:docPartBody>
        <w:p w:rsidR="00256617" w:rsidRDefault="00E22BC6" w:rsidP="00E22BC6">
          <w:pPr>
            <w:pStyle w:val="8038144C6F0A444E8F5C685C9D610DAF"/>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834F5"/>
    <w:rsid w:val="000C125E"/>
    <w:rsid w:val="001775F1"/>
    <w:rsid w:val="001925CF"/>
    <w:rsid w:val="00195FA8"/>
    <w:rsid w:val="001B7194"/>
    <w:rsid w:val="001D13CC"/>
    <w:rsid w:val="001F37E8"/>
    <w:rsid w:val="00224F90"/>
    <w:rsid w:val="00226EBD"/>
    <w:rsid w:val="00256617"/>
    <w:rsid w:val="00264F68"/>
    <w:rsid w:val="002946A1"/>
    <w:rsid w:val="002A683A"/>
    <w:rsid w:val="002C3EBF"/>
    <w:rsid w:val="003446EC"/>
    <w:rsid w:val="00391344"/>
    <w:rsid w:val="004C19E7"/>
    <w:rsid w:val="004D2EE3"/>
    <w:rsid w:val="004E482E"/>
    <w:rsid w:val="004E78F8"/>
    <w:rsid w:val="005A413A"/>
    <w:rsid w:val="00693142"/>
    <w:rsid w:val="00697F98"/>
    <w:rsid w:val="006F4277"/>
    <w:rsid w:val="007369B7"/>
    <w:rsid w:val="007F48D7"/>
    <w:rsid w:val="00801F68"/>
    <w:rsid w:val="008077C1"/>
    <w:rsid w:val="008312F2"/>
    <w:rsid w:val="00934E28"/>
    <w:rsid w:val="00937D88"/>
    <w:rsid w:val="009A526E"/>
    <w:rsid w:val="00A84D96"/>
    <w:rsid w:val="00AB32DB"/>
    <w:rsid w:val="00AB58D8"/>
    <w:rsid w:val="00B2165F"/>
    <w:rsid w:val="00B60464"/>
    <w:rsid w:val="00BA18CF"/>
    <w:rsid w:val="00BB30E6"/>
    <w:rsid w:val="00C13F6A"/>
    <w:rsid w:val="00C60C03"/>
    <w:rsid w:val="00CF769B"/>
    <w:rsid w:val="00D13E7C"/>
    <w:rsid w:val="00D17AF9"/>
    <w:rsid w:val="00E22BC6"/>
    <w:rsid w:val="00E51380"/>
    <w:rsid w:val="00E55C4A"/>
    <w:rsid w:val="00EA135F"/>
    <w:rsid w:val="00EC22C6"/>
    <w:rsid w:val="00ED4A3E"/>
    <w:rsid w:val="00F47E3D"/>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22BC6"/>
    <w:rPr>
      <w:color w:val="666666"/>
    </w:rPr>
  </w:style>
  <w:style w:type="paragraph" w:customStyle="1" w:styleId="FA3130FC6605439E8C01E34B2AA46327">
    <w:name w:val="FA3130FC6605439E8C01E34B2AA46327"/>
    <w:rsid w:val="00EA135F"/>
  </w:style>
  <w:style w:type="paragraph" w:customStyle="1" w:styleId="8038144C6F0A444E8F5C685C9D610DAF">
    <w:name w:val="8038144C6F0A444E8F5C685C9D610DAF"/>
    <w:rsid w:val="00E22B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3B3A0-4569-4E29-BEFE-7ACB42D33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1294</Words>
  <Characters>8156</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218</cp:revision>
  <dcterms:created xsi:type="dcterms:W3CDTF">2025-10-08T20:03:00Z</dcterms:created>
  <dcterms:modified xsi:type="dcterms:W3CDTF">2026-02-26T10:50:00Z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