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044FA8E3">
        <w:rPr>
          <w:b/>
          <w:bCs/>
          <w:sz w:val="30"/>
          <w:szCs w:val="30"/>
          <w:u w:val="single"/>
        </w:rPr>
        <w:t>Dossier Theater der Welt Chemnitz 2026</w:t>
      </w:r>
    </w:p>
    <w:p w14:paraId="60CFFD29" w14:textId="52066F38" w:rsidR="1EC734F4" w:rsidRDefault="1EC734F4" w:rsidP="044FA8E3">
      <w:pPr>
        <w:rPr>
          <w:rFonts w:ascii="Aptos" w:eastAsia="Aptos" w:hAnsi="Aptos" w:cs="Aptos"/>
          <w:color w:val="000000" w:themeColor="text1"/>
          <w:sz w:val="16"/>
          <w:szCs w:val="16"/>
        </w:rPr>
      </w:pPr>
      <w:r w:rsidRPr="044FA8E3">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044FA8E3">
        <w:tc>
          <w:tcPr>
            <w:tcW w:w="4508" w:type="dxa"/>
          </w:tcPr>
          <w:p w14:paraId="4B6769AE" w14:textId="2BC07F28" w:rsidR="00A417A0" w:rsidRPr="00610DCB" w:rsidRDefault="00A417A0" w:rsidP="044FA8E3">
            <w:pPr>
              <w:rPr>
                <w:rFonts w:ascii="Aptos" w:hAnsi="Aptos"/>
                <w:b/>
                <w:bCs/>
                <w:color w:val="7F7F7F" w:themeColor="text1" w:themeTint="80"/>
              </w:rPr>
            </w:pPr>
            <w:bookmarkStart w:id="0" w:name="Kurztext"/>
            <w:bookmarkStart w:id="1" w:name="Basisinfos"/>
            <w:r w:rsidRPr="00610DCB">
              <w:rPr>
                <w:rFonts w:ascii="Aptos" w:hAnsi="Aptos"/>
                <w:b/>
                <w:bCs/>
                <w:color w:val="7F7F7F" w:themeColor="text1" w:themeTint="80"/>
              </w:rPr>
              <w:t>Name Produktion</w:t>
            </w:r>
          </w:p>
        </w:tc>
        <w:tc>
          <w:tcPr>
            <w:tcW w:w="4508" w:type="dxa"/>
            <w:gridSpan w:val="3"/>
          </w:tcPr>
          <w:p w14:paraId="594E071C" w14:textId="3F4AF303" w:rsidR="00A417A0" w:rsidRPr="00610DCB" w:rsidRDefault="004728B4" w:rsidP="008F6B9A">
            <w:pPr>
              <w:rPr>
                <w:rFonts w:ascii="Aptos" w:hAnsi="Aptos"/>
                <w:highlight w:val="green"/>
              </w:rPr>
            </w:pPr>
            <w:proofErr w:type="spellStart"/>
            <w:r w:rsidRPr="00610DCB">
              <w:rPr>
                <w:rFonts w:ascii="Aptos" w:hAnsi="Aptos"/>
                <w:highlight w:val="green"/>
              </w:rPr>
              <w:t>Kafka's</w:t>
            </w:r>
            <w:proofErr w:type="spellEnd"/>
            <w:r w:rsidRPr="00610DCB">
              <w:rPr>
                <w:rFonts w:ascii="Aptos" w:hAnsi="Aptos"/>
                <w:highlight w:val="green"/>
              </w:rPr>
              <w:t xml:space="preserve"> </w:t>
            </w:r>
            <w:proofErr w:type="spellStart"/>
            <w:r w:rsidRPr="00610DCB">
              <w:rPr>
                <w:rFonts w:ascii="Aptos" w:hAnsi="Aptos"/>
                <w:highlight w:val="green"/>
              </w:rPr>
              <w:t>Ape</w:t>
            </w:r>
            <w:proofErr w:type="spellEnd"/>
          </w:p>
        </w:tc>
      </w:tr>
      <w:tr w:rsidR="00D55D52" w14:paraId="0714637E" w14:textId="77777777" w:rsidTr="044FA8E3">
        <w:tc>
          <w:tcPr>
            <w:tcW w:w="4508" w:type="dxa"/>
          </w:tcPr>
          <w:p w14:paraId="3AE8FD34" w14:textId="38E367D2" w:rsidR="00D55D52" w:rsidRPr="00610DCB" w:rsidRDefault="00D55D52" w:rsidP="044FA8E3">
            <w:pPr>
              <w:rPr>
                <w:rFonts w:ascii="Aptos" w:hAnsi="Aptos"/>
                <w:b/>
                <w:bCs/>
                <w:color w:val="7F7F7F" w:themeColor="text1" w:themeTint="80"/>
              </w:rPr>
            </w:pPr>
            <w:proofErr w:type="spellStart"/>
            <w:r w:rsidRPr="00610DCB">
              <w:rPr>
                <w:rFonts w:ascii="Aptos" w:eastAsia="Arial" w:hAnsi="Aptos" w:cs="Arial"/>
                <w:b/>
                <w:bCs/>
                <w:color w:val="7F7F7F" w:themeColor="text1" w:themeTint="80"/>
              </w:rPr>
              <w:t>Künstler:in</w:t>
            </w:r>
            <w:proofErr w:type="spellEnd"/>
            <w:r w:rsidRPr="00610DCB">
              <w:rPr>
                <w:rFonts w:ascii="Aptos" w:eastAsia="Arial" w:hAnsi="Aptos" w:cs="Arial"/>
                <w:b/>
                <w:bCs/>
                <w:color w:val="7F7F7F" w:themeColor="text1" w:themeTint="80"/>
              </w:rPr>
              <w:t xml:space="preserve"> / Kompanie</w:t>
            </w:r>
          </w:p>
        </w:tc>
        <w:tc>
          <w:tcPr>
            <w:tcW w:w="4508" w:type="dxa"/>
            <w:gridSpan w:val="3"/>
          </w:tcPr>
          <w:p w14:paraId="174682CB" w14:textId="57D46886" w:rsidR="00D55D52" w:rsidRPr="00610DCB" w:rsidRDefault="00E21795" w:rsidP="00D55D52">
            <w:pPr>
              <w:rPr>
                <w:rFonts w:ascii="Aptos" w:hAnsi="Aptos"/>
                <w:highlight w:val="green"/>
              </w:rPr>
            </w:pPr>
            <w:proofErr w:type="spellStart"/>
            <w:r w:rsidRPr="00610DCB">
              <w:rPr>
                <w:rFonts w:ascii="Aptos" w:hAnsi="Aptos"/>
                <w:highlight w:val="green"/>
              </w:rPr>
              <w:t>Noma</w:t>
            </w:r>
            <w:proofErr w:type="spellEnd"/>
            <w:r w:rsidRPr="00610DCB">
              <w:rPr>
                <w:rFonts w:ascii="Aptos" w:hAnsi="Aptos"/>
                <w:highlight w:val="green"/>
              </w:rPr>
              <w:t xml:space="preserve"> Yini PTY LTD</w:t>
            </w:r>
          </w:p>
        </w:tc>
      </w:tr>
      <w:tr w:rsidR="00D55D52" w14:paraId="2355618A" w14:textId="77777777" w:rsidTr="044FA8E3">
        <w:tc>
          <w:tcPr>
            <w:tcW w:w="4508" w:type="dxa"/>
          </w:tcPr>
          <w:p w14:paraId="6DB6BA41" w14:textId="48B6F009" w:rsidR="00D55D52" w:rsidRPr="00610DCB" w:rsidRDefault="00D55D52" w:rsidP="044FA8E3">
            <w:pPr>
              <w:rPr>
                <w:rFonts w:ascii="Aptos" w:hAnsi="Aptos"/>
                <w:b/>
                <w:bCs/>
                <w:color w:val="7F7F7F" w:themeColor="text1" w:themeTint="80"/>
              </w:rPr>
            </w:pPr>
            <w:r w:rsidRPr="00610DCB">
              <w:rPr>
                <w:rFonts w:ascii="Aptos" w:hAnsi="Aptos"/>
                <w:b/>
                <w:bCs/>
                <w:color w:val="7F7F7F" w:themeColor="text1" w:themeTint="80"/>
              </w:rPr>
              <w:t>Spielort</w:t>
            </w:r>
          </w:p>
        </w:tc>
        <w:tc>
          <w:tcPr>
            <w:tcW w:w="4508" w:type="dxa"/>
            <w:gridSpan w:val="3"/>
          </w:tcPr>
          <w:p w14:paraId="16144986" w14:textId="2D97C81A" w:rsidR="00D55D52" w:rsidRPr="00610DCB" w:rsidRDefault="00610DCB" w:rsidP="00D55D52">
            <w:pPr>
              <w:rPr>
                <w:rFonts w:ascii="Aptos" w:hAnsi="Aptos"/>
                <w:highlight w:val="green"/>
              </w:rPr>
            </w:pPr>
            <w:proofErr w:type="spellStart"/>
            <w:r>
              <w:rPr>
                <w:rFonts w:ascii="Aptos" w:hAnsi="Aptos"/>
                <w:highlight w:val="green"/>
              </w:rPr>
              <w:t>Spinnbau</w:t>
            </w:r>
            <w:proofErr w:type="spellEnd"/>
            <w:r>
              <w:rPr>
                <w:rFonts w:ascii="Aptos" w:hAnsi="Aptos"/>
                <w:highlight w:val="green"/>
              </w:rPr>
              <w:t xml:space="preserve"> Ostflügel</w:t>
            </w:r>
          </w:p>
        </w:tc>
      </w:tr>
      <w:bookmarkEnd w:id="0"/>
      <w:tr w:rsidR="002972B1" w14:paraId="242C3489" w14:textId="77777777" w:rsidTr="00980F64">
        <w:trPr>
          <w:trHeight w:val="68"/>
        </w:trPr>
        <w:tc>
          <w:tcPr>
            <w:tcW w:w="4508" w:type="dxa"/>
            <w:vMerge w:val="restart"/>
          </w:tcPr>
          <w:p w14:paraId="1D8BA607" w14:textId="57E44ED1" w:rsidR="002972B1" w:rsidRPr="00610DCB" w:rsidRDefault="002972B1" w:rsidP="044FA8E3">
            <w:pPr>
              <w:rPr>
                <w:rFonts w:ascii="Aptos" w:hAnsi="Aptos"/>
                <w:b/>
                <w:bCs/>
                <w:color w:val="7F7F7F" w:themeColor="text1" w:themeTint="80"/>
              </w:rPr>
            </w:pPr>
            <w:r w:rsidRPr="00610DCB">
              <w:rPr>
                <w:rFonts w:ascii="Aptos" w:hAnsi="Aptos"/>
                <w:b/>
                <w:bCs/>
                <w:color w:val="7F7F7F" w:themeColor="text1" w:themeTint="80"/>
              </w:rPr>
              <w:t>Spieldatum &amp; Uhrzeit</w:t>
            </w:r>
          </w:p>
        </w:tc>
        <w:tc>
          <w:tcPr>
            <w:tcW w:w="2254" w:type="dxa"/>
          </w:tcPr>
          <w:p w14:paraId="6110A18D" w14:textId="5BAE47D7" w:rsidR="002972B1" w:rsidRPr="00610DCB" w:rsidRDefault="000D5C8B" w:rsidP="00D55D52">
            <w:pPr>
              <w:rPr>
                <w:rFonts w:ascii="Aptos" w:hAnsi="Aptos"/>
                <w:highlight w:val="green"/>
              </w:rPr>
            </w:pPr>
            <w:r>
              <w:rPr>
                <w:rFonts w:ascii="Aptos" w:hAnsi="Aptos"/>
                <w:highlight w:val="green"/>
              </w:rPr>
              <w:t>19.06.2026</w:t>
            </w:r>
          </w:p>
        </w:tc>
        <w:tc>
          <w:tcPr>
            <w:tcW w:w="1127" w:type="dxa"/>
          </w:tcPr>
          <w:p w14:paraId="37A1AA52" w14:textId="39FD659E" w:rsidR="002972B1" w:rsidRPr="00610DCB" w:rsidRDefault="00915217" w:rsidP="00D55D52">
            <w:pPr>
              <w:rPr>
                <w:rFonts w:ascii="Aptos" w:hAnsi="Aptos"/>
                <w:highlight w:val="green"/>
              </w:rPr>
            </w:pPr>
            <w:r>
              <w:rPr>
                <w:rFonts w:ascii="Aptos" w:hAnsi="Aptos"/>
                <w:highlight w:val="green"/>
              </w:rPr>
              <w:t>21:00</w:t>
            </w:r>
          </w:p>
        </w:tc>
        <w:tc>
          <w:tcPr>
            <w:tcW w:w="1127" w:type="dxa"/>
          </w:tcPr>
          <w:p w14:paraId="116D2B8B" w14:textId="4FB89F2D" w:rsidR="002972B1" w:rsidRPr="00610DCB" w:rsidRDefault="00915217" w:rsidP="00D55D52">
            <w:pPr>
              <w:rPr>
                <w:rFonts w:ascii="Aptos" w:hAnsi="Aptos"/>
                <w:highlight w:val="green"/>
              </w:rPr>
            </w:pPr>
            <w:r>
              <w:rPr>
                <w:rFonts w:ascii="Aptos" w:hAnsi="Aptos"/>
                <w:highlight w:val="green"/>
              </w:rPr>
              <w:t>21:55</w:t>
            </w:r>
          </w:p>
        </w:tc>
      </w:tr>
      <w:tr w:rsidR="002972B1" w14:paraId="2B942593" w14:textId="77777777" w:rsidTr="00980F64">
        <w:trPr>
          <w:trHeight w:val="68"/>
        </w:trPr>
        <w:tc>
          <w:tcPr>
            <w:tcW w:w="4508" w:type="dxa"/>
            <w:vMerge/>
          </w:tcPr>
          <w:p w14:paraId="5AC9A47D" w14:textId="77777777" w:rsidR="002972B1" w:rsidRPr="008022CB" w:rsidRDefault="002972B1" w:rsidP="00D55D52">
            <w:pPr>
              <w:rPr>
                <w:rFonts w:ascii="Aptos" w:hAnsi="Aptos"/>
                <w:b/>
                <w:bCs/>
              </w:rPr>
            </w:pPr>
          </w:p>
        </w:tc>
        <w:tc>
          <w:tcPr>
            <w:tcW w:w="2254" w:type="dxa"/>
          </w:tcPr>
          <w:p w14:paraId="33A99B99" w14:textId="2E4BA8F4" w:rsidR="002972B1" w:rsidRPr="00610DCB" w:rsidRDefault="000D5C8B" w:rsidP="00D55D52">
            <w:pPr>
              <w:rPr>
                <w:rStyle w:val="Kommentarzeichen"/>
                <w:sz w:val="24"/>
                <w:szCs w:val="24"/>
                <w:highlight w:val="green"/>
              </w:rPr>
            </w:pPr>
            <w:r>
              <w:rPr>
                <w:rStyle w:val="Kommentarzeichen"/>
                <w:sz w:val="24"/>
                <w:szCs w:val="24"/>
                <w:highlight w:val="green"/>
              </w:rPr>
              <w:t>20.06.2026</w:t>
            </w:r>
          </w:p>
        </w:tc>
        <w:tc>
          <w:tcPr>
            <w:tcW w:w="1127" w:type="dxa"/>
          </w:tcPr>
          <w:p w14:paraId="6E07A750" w14:textId="166B1A60" w:rsidR="002972B1" w:rsidRPr="00610DCB" w:rsidRDefault="00796B93" w:rsidP="00D55D52">
            <w:pPr>
              <w:rPr>
                <w:rStyle w:val="Kommentarzeichen"/>
                <w:sz w:val="24"/>
                <w:szCs w:val="24"/>
                <w:highlight w:val="green"/>
              </w:rPr>
            </w:pPr>
            <w:r>
              <w:rPr>
                <w:rStyle w:val="Kommentarzeichen"/>
                <w:sz w:val="24"/>
                <w:szCs w:val="24"/>
                <w:highlight w:val="green"/>
              </w:rPr>
              <w:t>18:00</w:t>
            </w:r>
          </w:p>
        </w:tc>
        <w:tc>
          <w:tcPr>
            <w:tcW w:w="1127" w:type="dxa"/>
          </w:tcPr>
          <w:p w14:paraId="04B840A1" w14:textId="48DC5138" w:rsidR="002972B1" w:rsidRPr="00610DCB" w:rsidRDefault="00796B93" w:rsidP="00D55D52">
            <w:pPr>
              <w:rPr>
                <w:rStyle w:val="Kommentarzeichen"/>
                <w:sz w:val="24"/>
                <w:szCs w:val="24"/>
                <w:highlight w:val="green"/>
              </w:rPr>
            </w:pPr>
            <w:r>
              <w:rPr>
                <w:rStyle w:val="Kommentarzeichen"/>
                <w:sz w:val="24"/>
                <w:szCs w:val="24"/>
                <w:highlight w:val="green"/>
              </w:rPr>
              <w:t>18:55</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7E1FF0">
        <w:rPr>
          <w:rFonts w:ascii="Aptos" w:eastAsia="Arial" w:hAnsi="Aptos" w:cs="Arial"/>
          <w:b/>
          <w:bCs/>
          <w:color w:val="7F7F7F" w:themeColor="text1" w:themeTint="80"/>
          <w:highlight w:val="green"/>
        </w:rPr>
        <w:t>Kurztext / A-Text (</w:t>
      </w:r>
      <w:r w:rsidR="00970457" w:rsidRPr="007E1FF0">
        <w:rPr>
          <w:rFonts w:ascii="Aptos" w:eastAsia="Arial" w:hAnsi="Aptos" w:cs="Arial"/>
          <w:b/>
          <w:bCs/>
          <w:color w:val="7F7F7F" w:themeColor="text1" w:themeTint="80"/>
          <w:highlight w:val="green"/>
        </w:rPr>
        <w:t>120</w:t>
      </w:r>
      <w:r w:rsidR="008F6B9A" w:rsidRPr="007E1FF0">
        <w:rPr>
          <w:rFonts w:ascii="Aptos" w:eastAsia="Arial" w:hAnsi="Aptos" w:cs="Arial"/>
          <w:b/>
          <w:bCs/>
          <w:color w:val="7F7F7F" w:themeColor="text1" w:themeTint="80"/>
          <w:highlight w:val="green"/>
        </w:rPr>
        <w:t xml:space="preserve"> +- 10%</w:t>
      </w:r>
      <w:r w:rsidRPr="007E1FF0">
        <w:rPr>
          <w:rFonts w:ascii="Aptos" w:eastAsia="Arial" w:hAnsi="Aptos" w:cs="Arial"/>
          <w:b/>
          <w:bCs/>
          <w:color w:val="7F7F7F" w:themeColor="text1" w:themeTint="80"/>
          <w:highlight w:val="green"/>
        </w:rPr>
        <w:t xml:space="preserve"> </w:t>
      </w:r>
      <w:r w:rsidR="00970457" w:rsidRPr="007E1FF0">
        <w:rPr>
          <w:rFonts w:ascii="Aptos" w:eastAsia="Arial" w:hAnsi="Aptos" w:cs="Arial"/>
          <w:b/>
          <w:bCs/>
          <w:color w:val="7F7F7F" w:themeColor="text1" w:themeTint="80"/>
          <w:highlight w:val="green"/>
        </w:rPr>
        <w:t>Zeichen</w:t>
      </w:r>
      <w:r w:rsidR="005A76DE" w:rsidRPr="007E1FF0">
        <w:rPr>
          <w:rFonts w:ascii="Aptos" w:eastAsia="Arial" w:hAnsi="Aptos" w:cs="Arial"/>
          <w:b/>
          <w:bCs/>
          <w:color w:val="7F7F7F" w:themeColor="text1" w:themeTint="80"/>
          <w:highlight w:val="green"/>
        </w:rPr>
        <w:t xml:space="preserve"> – 1 Zeile ca.</w:t>
      </w:r>
      <w:r w:rsidRPr="007E1FF0">
        <w:rPr>
          <w:rFonts w:ascii="Aptos" w:eastAsia="Arial" w:hAnsi="Aptos" w:cs="Arial"/>
          <w:b/>
          <w:bCs/>
          <w:color w:val="7F7F7F" w:themeColor="text1" w:themeTint="80"/>
          <w:highlight w:val="green"/>
        </w:rPr>
        <w:t>)</w:t>
      </w:r>
    </w:p>
    <w:p w14:paraId="214783A6" w14:textId="6FE162CB" w:rsidR="00AA6E08" w:rsidRPr="0038584D" w:rsidRDefault="0038584D" w:rsidP="008F6B9A">
      <w:pPr>
        <w:pBdr>
          <w:bottom w:val="single" w:sz="6" w:space="1" w:color="auto"/>
        </w:pBdr>
        <w:rPr>
          <w:rFonts w:ascii="Aptos" w:eastAsia="Arial" w:hAnsi="Aptos" w:cs="Arial"/>
          <w:color w:val="EE0000"/>
        </w:rPr>
      </w:pPr>
      <w:r w:rsidRPr="0038584D">
        <w:rPr>
          <w:rFonts w:ascii="Aptos" w:eastAsia="Arial" w:hAnsi="Aptos" w:cs="Arial"/>
          <w:color w:val="EE0000"/>
        </w:rPr>
        <w:t>Ein Körper unter Druck. Anpassung als Überlebensstrategie, Fortschritt als Dressur. Eine Solo-Performance über Macht und Verlust.</w:t>
      </w:r>
    </w:p>
    <w:p w14:paraId="4814C26B" w14:textId="77777777" w:rsidR="0038584D" w:rsidRDefault="0038584D"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185A423E" w:rsidR="009E10FE" w:rsidRPr="00B57F58" w:rsidRDefault="009E10FE" w:rsidP="044FA8E3">
      <w:pPr>
        <w:rPr>
          <w:rFonts w:ascii="Aptos" w:eastAsia="Arial" w:hAnsi="Aptos" w:cs="Arial"/>
          <w:b/>
          <w:bCs/>
          <w:color w:val="7F7F7F" w:themeColor="text1" w:themeTint="80"/>
          <w:highlight w:val="green"/>
        </w:rPr>
      </w:pPr>
      <w:r w:rsidRPr="044FA8E3">
        <w:rPr>
          <w:rFonts w:ascii="Aptos" w:eastAsia="Arial" w:hAnsi="Aptos" w:cs="Arial"/>
          <w:b/>
          <w:bCs/>
          <w:color w:val="7F7F7F" w:themeColor="text1" w:themeTint="80"/>
          <w:highlight w:val="green"/>
        </w:rPr>
        <w:t>Detailtext / Programmbuch / C-Text (1700 +- 10% Zeichen)</w:t>
      </w:r>
    </w:p>
    <w:p w14:paraId="01AFB9CB" w14:textId="77777777" w:rsidR="00B82970" w:rsidRPr="00B82970" w:rsidRDefault="00B82970" w:rsidP="00B82970">
      <w:pPr>
        <w:pBdr>
          <w:bottom w:val="single" w:sz="6" w:space="1" w:color="auto"/>
        </w:pBdr>
        <w:jc w:val="both"/>
        <w:rPr>
          <w:color w:val="000000" w:themeColor="text1"/>
        </w:rPr>
      </w:pPr>
      <w:r w:rsidRPr="00B82970">
        <w:rPr>
          <w:color w:val="000000" w:themeColor="text1"/>
        </w:rPr>
        <w:t xml:space="preserve">Der Affe ergreift das Wort. Um zu erklären, warum Freiheit keine Option mehr war. In Franz Kafkas „Bericht für eine Akademie“ geht es für </w:t>
      </w:r>
      <w:proofErr w:type="spellStart"/>
      <w:r w:rsidRPr="00B82970">
        <w:rPr>
          <w:color w:val="000000" w:themeColor="text1"/>
        </w:rPr>
        <w:t>Rotpeter</w:t>
      </w:r>
      <w:proofErr w:type="spellEnd"/>
      <w:r w:rsidRPr="00B82970">
        <w:rPr>
          <w:color w:val="000000" w:themeColor="text1"/>
        </w:rPr>
        <w:t xml:space="preserve">, den der Akademie berichtenden Affen, um Anpassung als Überlebensstrategie. Er beschreibt das Lernen als Zwang, die Menschwerdung als Verlust. Der südafrikanische Regisseur Phala Ookeditse Phala und der Schauspieler Tony Bonani Miyambo nehmen diesen Text beim Wort und schreiben ihn mit ihrer Bearbeitung </w:t>
      </w:r>
      <w:proofErr w:type="spellStart"/>
      <w:r w:rsidRPr="00B82970">
        <w:rPr>
          <w:color w:val="000000" w:themeColor="text1"/>
        </w:rPr>
        <w:t>Kafka’s</w:t>
      </w:r>
      <w:proofErr w:type="spellEnd"/>
      <w:r w:rsidRPr="00B82970">
        <w:rPr>
          <w:color w:val="000000" w:themeColor="text1"/>
        </w:rPr>
        <w:t xml:space="preserve"> </w:t>
      </w:r>
      <w:proofErr w:type="spellStart"/>
      <w:r w:rsidRPr="00B82970">
        <w:rPr>
          <w:color w:val="000000" w:themeColor="text1"/>
        </w:rPr>
        <w:t>Ape</w:t>
      </w:r>
      <w:proofErr w:type="spellEnd"/>
      <w:r w:rsidRPr="00B82970">
        <w:rPr>
          <w:color w:val="000000" w:themeColor="text1"/>
        </w:rPr>
        <w:t xml:space="preserve"> in einen Körper, in eine Gegenwart, in eine Geschichte hinein, die offensichtlich keine Befriedung findet.</w:t>
      </w:r>
    </w:p>
    <w:p w14:paraId="4D774516" w14:textId="77777777" w:rsidR="00B82970" w:rsidRPr="00B82970" w:rsidRDefault="00B82970" w:rsidP="00B82970">
      <w:pPr>
        <w:pBdr>
          <w:bottom w:val="single" w:sz="6" w:space="1" w:color="auto"/>
        </w:pBdr>
        <w:jc w:val="both"/>
        <w:rPr>
          <w:color w:val="000000" w:themeColor="text1"/>
        </w:rPr>
      </w:pPr>
      <w:r w:rsidRPr="00B82970">
        <w:rPr>
          <w:color w:val="000000" w:themeColor="text1"/>
        </w:rPr>
        <w:t>Ihre dramaturgisch bestechende Bühnenstudie zeigt nicht ein Tier, das zum Menschen wird, sondern einen Menschen, der die emotionale Gewalt dieser Verwandlung offenlegt. Sprache, Haltung und die Bewegungen werden unter Druck aus seinem Körper extrahiert. Der Körper wird lesbar wie ein Datenstreifen. Zu sehen ist, wie er lernt, was zu akzeptieren ist. Und was nicht. Was als Fortschritt verkauft wird, enttarnt sich so als Dressur. Der Bericht wird zur Anklage.</w:t>
      </w:r>
    </w:p>
    <w:p w14:paraId="73A23A81" w14:textId="77777777" w:rsidR="00B82970" w:rsidRPr="00B82970" w:rsidRDefault="00B82970" w:rsidP="00B82970">
      <w:pPr>
        <w:pBdr>
          <w:bottom w:val="single" w:sz="6" w:space="1" w:color="auto"/>
        </w:pBdr>
        <w:jc w:val="both"/>
        <w:rPr>
          <w:color w:val="000000" w:themeColor="text1"/>
        </w:rPr>
      </w:pPr>
      <w:r w:rsidRPr="00B82970">
        <w:rPr>
          <w:color w:val="000000" w:themeColor="text1"/>
        </w:rPr>
        <w:t xml:space="preserve">Leise, aber unumkehrbar verschiebt diese Bühnendramaturgie Kafkas Text. Aus ihm treten nun Fragen nach Assimilation und Fremdzuschreibung hervor, ohne benannt </w:t>
      </w:r>
      <w:r w:rsidRPr="00B82970">
        <w:rPr>
          <w:color w:val="000000" w:themeColor="text1"/>
        </w:rPr>
        <w:lastRenderedPageBreak/>
        <w:t>werden zu müssen. Wer spricht hier zu wem? Wer darf erzählen? Und zu welchem Preis? Der Körper auf der Bühne trägt nicht nur Kafkas Figur, sondern vielmehr eine Geschichte von Zuschreibungen, Anpassungszwängen und struktureller Gewalt.</w:t>
      </w:r>
    </w:p>
    <w:p w14:paraId="31AB4BB8" w14:textId="77777777" w:rsidR="00B82970" w:rsidRPr="00B82970" w:rsidRDefault="00B82970" w:rsidP="00B82970">
      <w:pPr>
        <w:pBdr>
          <w:bottom w:val="single" w:sz="6" w:space="1" w:color="auto"/>
        </w:pBdr>
        <w:jc w:val="both"/>
        <w:rPr>
          <w:color w:val="000000" w:themeColor="text1"/>
        </w:rPr>
      </w:pPr>
      <w:r w:rsidRPr="00B82970">
        <w:rPr>
          <w:color w:val="000000" w:themeColor="text1"/>
        </w:rPr>
        <w:t>In Südafrika, einem Land, das nicht nur die Folgen des europäischen Kolonialismus, sondern auch die der Apartheid-Politik zu bewältigen hat, besitzt die Verarbeitung dieses Stoffes eine ganz besondere Sprengkraft. Mechanismen der Unterwerfung sind für Kafka literarisches Experiment und für das Selbstbewusstsein der multinationalen, jungen südafrikanischen Nation Überlebensfrage.</w:t>
      </w:r>
    </w:p>
    <w:p w14:paraId="284B207F" w14:textId="13849834" w:rsidR="00B878AC" w:rsidRDefault="00B82970" w:rsidP="00B82970">
      <w:pPr>
        <w:pBdr>
          <w:bottom w:val="single" w:sz="6" w:space="1" w:color="auto"/>
        </w:pBdr>
        <w:jc w:val="both"/>
        <w:rPr>
          <w:color w:val="000000" w:themeColor="text1"/>
        </w:rPr>
      </w:pPr>
      <w:r w:rsidRPr="00B82970">
        <w:rPr>
          <w:color w:val="000000" w:themeColor="text1"/>
        </w:rPr>
        <w:t>Herausragend kombiniert Tony Bonani Miyambo in seiner Solo-Performance Schauspieltechniken vielfältiger kultureller Prägungen. Sein hochkonzentriertes Spiel zeigt, wie nah Zivilisation und Brutalität beieinanderliegen. Und wie dünn die Linie zwischen Überleben und Anpassung ist.</w:t>
      </w:r>
    </w:p>
    <w:p w14:paraId="75FAB416" w14:textId="10631E90" w:rsidR="00151A1A" w:rsidRPr="000D5C8B" w:rsidRDefault="4A664B39" w:rsidP="4AD48E80">
      <w:pPr>
        <w:pBdr>
          <w:bottom w:val="single" w:sz="6" w:space="1" w:color="auto"/>
        </w:pBdr>
        <w:jc w:val="both"/>
        <w:rPr>
          <w:color w:val="000000" w:themeColor="text1"/>
          <w:lang w:val="en-US"/>
        </w:rPr>
      </w:pPr>
      <w:r w:rsidRPr="000D5C8B">
        <w:rPr>
          <w:color w:val="000000" w:themeColor="text1"/>
          <w:lang w:val="en-US"/>
        </w:rPr>
        <w:t>EN</w:t>
      </w:r>
    </w:p>
    <w:p w14:paraId="385E4C47" w14:textId="3F4254B7" w:rsidR="004E6FFD" w:rsidRPr="000D5C8B" w:rsidRDefault="4A664B39" w:rsidP="4AD48E80">
      <w:pPr>
        <w:spacing w:after="0"/>
        <w:jc w:val="both"/>
        <w:rPr>
          <w:lang w:val="en-US"/>
        </w:rPr>
      </w:pPr>
      <w:r w:rsidRPr="000D5C8B">
        <w:rPr>
          <w:rFonts w:ascii="Aptos" w:eastAsia="Aptos" w:hAnsi="Aptos" w:cs="Aptos"/>
          <w:color w:val="000000" w:themeColor="text1"/>
          <w:lang w:val="en-US"/>
        </w:rPr>
        <w:t xml:space="preserve">The ape takes the floor. To explain why freedom was no longer an option. In Franz Kafka’s ‘Report to an Academy’, it is Red Peter the ape who is doing the titular reporting. For him, conformity is a survival strategy—he describes learning as coercion, becoming human as loss. South African director Phala </w:t>
      </w:r>
      <w:proofErr w:type="spellStart"/>
      <w:r w:rsidRPr="000D5C8B">
        <w:rPr>
          <w:rFonts w:ascii="Aptos" w:eastAsia="Aptos" w:hAnsi="Aptos" w:cs="Aptos"/>
          <w:color w:val="000000" w:themeColor="text1"/>
          <w:lang w:val="en-US"/>
        </w:rPr>
        <w:t>Ookeditse</w:t>
      </w:r>
      <w:proofErr w:type="spellEnd"/>
      <w:r w:rsidRPr="000D5C8B">
        <w:rPr>
          <w:rFonts w:ascii="Aptos" w:eastAsia="Aptos" w:hAnsi="Aptos" w:cs="Aptos"/>
          <w:color w:val="000000" w:themeColor="text1"/>
          <w:lang w:val="en-US"/>
        </w:rPr>
        <w:t xml:space="preserve"> Phala and actor Tony Bonani Miyambo take this text at face value and, in their adaptation of </w:t>
      </w:r>
      <w:r w:rsidRPr="000D5C8B">
        <w:rPr>
          <w:rFonts w:ascii="Aptos" w:eastAsia="Aptos" w:hAnsi="Aptos" w:cs="Aptos"/>
          <w:i/>
          <w:iCs/>
          <w:color w:val="000000" w:themeColor="text1"/>
          <w:lang w:val="en-US"/>
        </w:rPr>
        <w:t>Kafka’s Ape</w:t>
      </w:r>
      <w:r w:rsidRPr="000D5C8B">
        <w:rPr>
          <w:rFonts w:ascii="Aptos" w:eastAsia="Aptos" w:hAnsi="Aptos" w:cs="Aptos"/>
          <w:color w:val="000000" w:themeColor="text1"/>
          <w:lang w:val="en-US"/>
        </w:rPr>
        <w:t>, write it into a body, into a present, into a story that clearly finds no peace.</w:t>
      </w:r>
    </w:p>
    <w:p w14:paraId="12A46013" w14:textId="28749602" w:rsidR="004E6FFD" w:rsidRPr="000D5C8B" w:rsidRDefault="4A664B39" w:rsidP="4AD48E80">
      <w:pPr>
        <w:spacing w:before="240" w:after="240"/>
        <w:jc w:val="both"/>
        <w:rPr>
          <w:lang w:val="en-US"/>
        </w:rPr>
      </w:pPr>
      <w:r w:rsidRPr="000D5C8B">
        <w:rPr>
          <w:rFonts w:ascii="Aptos" w:eastAsia="Aptos" w:hAnsi="Aptos" w:cs="Aptos"/>
          <w:color w:val="000000" w:themeColor="text1"/>
          <w:lang w:val="en-US"/>
        </w:rPr>
        <w:t>Their dramaturgically captivating stage study does not show an animal becoming human, but rather a human being who reveals the emotional violence inherent in this transformation. Language, posture, and movements are extracted from his body under pressure. The body becomes legible, like a barcode. The audience witnesses what he learns to accept—and not to accept. What is sold as progress is thus exposed as training. The report becomes an indictment.</w:t>
      </w:r>
    </w:p>
    <w:p w14:paraId="7DC8ACC7" w14:textId="44C8353E" w:rsidR="004E6FFD" w:rsidRPr="000D5C8B" w:rsidRDefault="4A664B39" w:rsidP="4AD48E80">
      <w:pPr>
        <w:spacing w:before="240" w:after="240"/>
        <w:jc w:val="both"/>
        <w:rPr>
          <w:lang w:val="en-US"/>
        </w:rPr>
      </w:pPr>
      <w:r w:rsidRPr="000D5C8B">
        <w:rPr>
          <w:rFonts w:ascii="Aptos" w:eastAsia="Aptos" w:hAnsi="Aptos" w:cs="Aptos"/>
          <w:color w:val="000000" w:themeColor="text1"/>
          <w:lang w:val="en-US"/>
        </w:rPr>
        <w:t>Quietly but irreversibly, the dramaturgy shifts Kafka’s text, which now yields questions around assimilation and external attribution, without having to be named. Who is speaking to whom here? Who is allowed to tell the story? And at what price? The body onstage carries not only Kafka’s character, but more so a history of ascriptions, coercion to conform, and structural violence.</w:t>
      </w:r>
    </w:p>
    <w:p w14:paraId="74BFE823" w14:textId="73C6C131" w:rsidR="004E6FFD" w:rsidRPr="000D5C8B" w:rsidRDefault="4A664B39" w:rsidP="4AD48E80">
      <w:pPr>
        <w:spacing w:before="240" w:after="240"/>
        <w:jc w:val="both"/>
        <w:rPr>
          <w:lang w:val="en-US"/>
        </w:rPr>
      </w:pPr>
      <w:r w:rsidRPr="000D5C8B">
        <w:rPr>
          <w:rFonts w:ascii="Aptos" w:eastAsia="Aptos" w:hAnsi="Aptos" w:cs="Aptos"/>
          <w:color w:val="000000" w:themeColor="text1"/>
          <w:lang w:val="en-US"/>
        </w:rPr>
        <w:t>In South Africa, a country that must cope with the consequences of both European colonialism and apartheid policy, the processing of this material carries a particularly explosive impact. For Kafka, mechanisms of subjugation are a literary experiment, but for the self-confidence of the multinational, young South African nation, they become a question of survival.</w:t>
      </w:r>
    </w:p>
    <w:p w14:paraId="3E5CF115" w14:textId="2B8C572C" w:rsidR="004E6FFD" w:rsidRPr="000D5C8B" w:rsidRDefault="4A664B39" w:rsidP="4AD48E80">
      <w:pPr>
        <w:spacing w:before="240" w:after="240"/>
        <w:jc w:val="both"/>
        <w:rPr>
          <w:lang w:val="en-US"/>
        </w:rPr>
      </w:pPr>
      <w:r w:rsidRPr="000D5C8B">
        <w:rPr>
          <w:rFonts w:ascii="Aptos" w:eastAsia="Aptos" w:hAnsi="Aptos" w:cs="Aptos"/>
          <w:color w:val="000000" w:themeColor="text1"/>
          <w:lang w:val="en-US"/>
        </w:rPr>
        <w:lastRenderedPageBreak/>
        <w:t xml:space="preserve">In his solo performance, Tony Bonani Miyambo masterfully combines acting techniques from a variety of cultural influences. His highly charged performance shows the proximity of </w:t>
      </w:r>
      <w:proofErr w:type="spellStart"/>
      <w:r w:rsidRPr="000D5C8B">
        <w:rPr>
          <w:rFonts w:ascii="Aptos" w:eastAsia="Aptos" w:hAnsi="Aptos" w:cs="Aptos"/>
          <w:color w:val="000000" w:themeColor="text1"/>
          <w:lang w:val="en-US"/>
        </w:rPr>
        <w:t>civilisation</w:t>
      </w:r>
      <w:proofErr w:type="spellEnd"/>
      <w:r w:rsidRPr="000D5C8B">
        <w:rPr>
          <w:rFonts w:ascii="Aptos" w:eastAsia="Aptos" w:hAnsi="Aptos" w:cs="Aptos"/>
          <w:color w:val="000000" w:themeColor="text1"/>
          <w:lang w:val="en-US"/>
        </w:rPr>
        <w:t xml:space="preserve"> and brutality to one another. And how thin the line between survival and conformity is.</w:t>
      </w:r>
    </w:p>
    <w:p w14:paraId="09F9F3EF" w14:textId="555E42F9" w:rsidR="004E6FFD" w:rsidRPr="000D5C8B"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044FA8E3">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77777777" w:rsidR="0073304C" w:rsidRPr="008765A6" w:rsidRDefault="0073304C" w:rsidP="008F6B9A">
            <w:pPr>
              <w:rPr>
                <w:rFonts w:ascii="Aptos" w:eastAsia="Arial" w:hAnsi="Aptos" w:cs="Arial"/>
              </w:rPr>
            </w:pPr>
          </w:p>
        </w:tc>
      </w:tr>
      <w:tr w:rsidR="0073304C" w14:paraId="642BA065" w14:textId="77777777" w:rsidTr="044FA8E3">
        <w:tc>
          <w:tcPr>
            <w:tcW w:w="4508" w:type="dxa"/>
          </w:tcPr>
          <w:p w14:paraId="5E270B5D" w14:textId="2289D0BB" w:rsidR="0073304C" w:rsidRPr="00610DCB" w:rsidRDefault="00CE139B" w:rsidP="044FA8E3">
            <w:pPr>
              <w:rPr>
                <w:rFonts w:ascii="Aptos" w:eastAsia="Arial" w:hAnsi="Aptos" w:cs="Arial"/>
                <w:b/>
                <w:bCs/>
                <w:color w:val="7F7F7F" w:themeColor="text1" w:themeTint="80"/>
              </w:rPr>
            </w:pPr>
            <w:r w:rsidRPr="00610DCB">
              <w:rPr>
                <w:rFonts w:ascii="Aptos" w:eastAsia="Arial" w:hAnsi="Aptos" w:cs="Arial"/>
                <w:b/>
                <w:bCs/>
                <w:color w:val="7F7F7F" w:themeColor="text1" w:themeTint="80"/>
              </w:rPr>
              <w:t>Sprache(n)</w:t>
            </w:r>
          </w:p>
        </w:tc>
        <w:tc>
          <w:tcPr>
            <w:tcW w:w="4508" w:type="dxa"/>
            <w:gridSpan w:val="2"/>
          </w:tcPr>
          <w:p w14:paraId="1AEBD3DE" w14:textId="49555926" w:rsidR="0073304C" w:rsidRPr="00610DCB" w:rsidRDefault="008139A2" w:rsidP="008F6B9A">
            <w:pPr>
              <w:rPr>
                <w:rFonts w:ascii="Aptos" w:eastAsia="Arial" w:hAnsi="Aptos" w:cs="Arial"/>
                <w:highlight w:val="green"/>
              </w:rPr>
            </w:pPr>
            <w:r w:rsidRPr="00610DCB">
              <w:rPr>
                <w:rFonts w:ascii="Aptos" w:eastAsia="Arial" w:hAnsi="Aptos" w:cs="Arial"/>
                <w:highlight w:val="green"/>
              </w:rPr>
              <w:t xml:space="preserve">In englischer Sprache mit deutscher </w:t>
            </w:r>
            <w:proofErr w:type="spellStart"/>
            <w:r w:rsidRPr="00610DCB">
              <w:rPr>
                <w:rFonts w:ascii="Aptos" w:eastAsia="Arial" w:hAnsi="Aptos" w:cs="Arial"/>
                <w:highlight w:val="green"/>
              </w:rPr>
              <w:t>Übertitelung</w:t>
            </w:r>
            <w:proofErr w:type="spellEnd"/>
            <w:r w:rsidRPr="00610DCB">
              <w:rPr>
                <w:rFonts w:ascii="Aptos" w:eastAsia="Arial" w:hAnsi="Aptos" w:cs="Arial"/>
                <w:highlight w:val="green"/>
              </w:rPr>
              <w:t>.</w:t>
            </w:r>
          </w:p>
        </w:tc>
      </w:tr>
      <w:tr w:rsidR="003C6E6B" w14:paraId="7ED6978E" w14:textId="77777777" w:rsidTr="044FA8E3">
        <w:trPr>
          <w:trHeight w:val="229"/>
        </w:trPr>
        <w:tc>
          <w:tcPr>
            <w:tcW w:w="4508" w:type="dxa"/>
            <w:vMerge w:val="restart"/>
          </w:tcPr>
          <w:p w14:paraId="0132C592" w14:textId="42D227AA" w:rsidR="003C6E6B" w:rsidRPr="00610DCB" w:rsidRDefault="00226EA8" w:rsidP="044FA8E3">
            <w:pPr>
              <w:rPr>
                <w:rFonts w:ascii="Aptos" w:eastAsia="Arial" w:hAnsi="Aptos" w:cs="Arial"/>
                <w:b/>
                <w:bCs/>
                <w:color w:val="7F7F7F" w:themeColor="text1" w:themeTint="80"/>
              </w:rPr>
            </w:pPr>
            <w:r w:rsidRPr="00610DCB">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DA0DE1C" w:rsidR="003C6E6B" w:rsidRPr="008765A6" w:rsidRDefault="0028690F" w:rsidP="007A173B">
            <w:pPr>
              <w:jc w:val="center"/>
              <w:rPr>
                <w:rFonts w:ascii="Aptos" w:eastAsia="Arial" w:hAnsi="Aptos" w:cs="Arial"/>
              </w:rPr>
            </w:pPr>
            <w:sdt>
              <w:sdtPr>
                <w:rPr>
                  <w:rFonts w:ascii="Aptos" w:eastAsia="Arial" w:hAnsi="Aptos" w:cs="Arial"/>
                </w:rPr>
                <w:id w:val="-740174122"/>
                <w14:checkbox>
                  <w14:checked w14:val="1"/>
                  <w14:checkedState w14:val="2612" w14:font="MS Gothic"/>
                  <w14:uncheckedState w14:val="2610" w14:font="MS Gothic"/>
                </w14:checkbox>
              </w:sdtPr>
              <w:sdtEndPr/>
              <w:sdtContent>
                <w:r w:rsidR="008139A2">
                  <w:rPr>
                    <w:rFonts w:ascii="MS Gothic" w:eastAsia="MS Gothic" w:hAnsi="MS Gothic" w:cs="Arial" w:hint="eastAsia"/>
                  </w:rPr>
                  <w:t>☒</w:t>
                </w:r>
              </w:sdtContent>
            </w:sdt>
          </w:p>
        </w:tc>
      </w:tr>
      <w:tr w:rsidR="003C6E6B" w14:paraId="1D21D67E" w14:textId="77777777" w:rsidTr="044FA8E3">
        <w:trPr>
          <w:trHeight w:val="229"/>
        </w:trPr>
        <w:tc>
          <w:tcPr>
            <w:tcW w:w="4508" w:type="dxa"/>
            <w:vMerge/>
          </w:tcPr>
          <w:p w14:paraId="31008483" w14:textId="77777777" w:rsidR="003C6E6B" w:rsidRPr="00610DCB"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28690F"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EndPr/>
              <w:sdtContent>
                <w:r w:rsidR="003C6E6B">
                  <w:rPr>
                    <w:rFonts w:ascii="MS Gothic" w:eastAsia="MS Gothic" w:hAnsi="MS Gothic" w:cs="Arial" w:hint="eastAsia"/>
                  </w:rPr>
                  <w:t>☐</w:t>
                </w:r>
              </w:sdtContent>
            </w:sdt>
          </w:p>
        </w:tc>
      </w:tr>
      <w:tr w:rsidR="0073304C" w14:paraId="3EC9AAD3" w14:textId="77777777" w:rsidTr="044FA8E3">
        <w:tc>
          <w:tcPr>
            <w:tcW w:w="4508" w:type="dxa"/>
          </w:tcPr>
          <w:p w14:paraId="78B53E18" w14:textId="6650F5E3" w:rsidR="0073304C" w:rsidRPr="00610DCB" w:rsidRDefault="00CE139B" w:rsidP="008F6B9A">
            <w:pPr>
              <w:rPr>
                <w:rFonts w:ascii="Aptos" w:eastAsia="Arial" w:hAnsi="Aptos" w:cs="Arial"/>
                <w:b/>
                <w:bCs/>
                <w:color w:val="7F7F7F" w:themeColor="text1" w:themeTint="80"/>
              </w:rPr>
            </w:pPr>
            <w:r w:rsidRPr="00610DCB">
              <w:rPr>
                <w:rFonts w:ascii="Aptos" w:eastAsia="Arial" w:hAnsi="Aptos" w:cs="Arial"/>
                <w:b/>
                <w:bCs/>
                <w:color w:val="7F7F7F" w:themeColor="text1" w:themeTint="80"/>
              </w:rPr>
              <w:t>Genre / Theaterform</w:t>
            </w:r>
            <w:r w:rsidR="009350F6" w:rsidRPr="00610DCB">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2979962B9E5B45BC8C944E9622896C7D"/>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EndPr/>
          <w:sdtContent>
            <w:tc>
              <w:tcPr>
                <w:tcW w:w="4508" w:type="dxa"/>
                <w:gridSpan w:val="2"/>
              </w:tcPr>
              <w:p w14:paraId="5C1C2524" w14:textId="6330D4B8" w:rsidR="0073304C" w:rsidRPr="00610DCB" w:rsidRDefault="00374555" w:rsidP="008F6B9A">
                <w:pPr>
                  <w:rPr>
                    <w:rFonts w:ascii="Aptos" w:eastAsia="Arial" w:hAnsi="Aptos" w:cs="Arial"/>
                    <w:highlight w:val="green"/>
                  </w:rPr>
                </w:pPr>
                <w:r w:rsidRPr="00610DCB">
                  <w:rPr>
                    <w:rFonts w:ascii="Aptos" w:eastAsia="Arial" w:hAnsi="Aptos" w:cs="Arial"/>
                    <w:highlight w:val="green"/>
                  </w:rPr>
                  <w:t>Physical Theatre</w:t>
                </w:r>
              </w:p>
            </w:tc>
          </w:sdtContent>
        </w:sdt>
      </w:tr>
      <w:tr w:rsidR="00460485" w14:paraId="4DF7F902" w14:textId="77777777" w:rsidTr="044FA8E3">
        <w:tc>
          <w:tcPr>
            <w:tcW w:w="4508" w:type="dxa"/>
          </w:tcPr>
          <w:p w14:paraId="16EFA314" w14:textId="1C0F2559" w:rsidR="00460485" w:rsidRPr="00610DCB" w:rsidRDefault="00460485" w:rsidP="006D1EFA">
            <w:pPr>
              <w:rPr>
                <w:rFonts w:ascii="Aptos" w:eastAsia="Arial" w:hAnsi="Aptos" w:cs="Arial"/>
                <w:b/>
                <w:bCs/>
                <w:color w:val="7F7F7F" w:themeColor="text1" w:themeTint="80"/>
              </w:rPr>
            </w:pPr>
            <w:r w:rsidRPr="00610DCB">
              <w:rPr>
                <w:rFonts w:ascii="Aptos" w:eastAsia="Arial" w:hAnsi="Aptos" w:cs="Arial"/>
                <w:b/>
                <w:bCs/>
                <w:color w:val="7F7F7F" w:themeColor="text1" w:themeTint="80"/>
              </w:rPr>
              <w:t>Art der Aufführung</w:t>
            </w:r>
          </w:p>
        </w:tc>
        <w:tc>
          <w:tcPr>
            <w:tcW w:w="4508" w:type="dxa"/>
            <w:gridSpan w:val="2"/>
          </w:tcPr>
          <w:p w14:paraId="024FE45A" w14:textId="46A43DEC" w:rsidR="00460485" w:rsidRPr="00610DCB" w:rsidRDefault="0028690F"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EndPr/>
              <w:sdtContent>
                <w:r w:rsidR="00182635" w:rsidRPr="00610DCB">
                  <w:rPr>
                    <w:rFonts w:ascii="Aptos" w:eastAsia="Arial" w:hAnsi="Aptos" w:cs="Arial"/>
                    <w:highlight w:val="green"/>
                  </w:rPr>
                  <w:t>Deutschlandpremiere</w:t>
                </w:r>
              </w:sdtContent>
            </w:sdt>
          </w:p>
        </w:tc>
      </w:tr>
      <w:tr w:rsidR="00CE139B" w14:paraId="19589402" w14:textId="77777777" w:rsidTr="044FA8E3">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19E752F3" w:rsidR="00CE139B" w:rsidRPr="008765A6" w:rsidRDefault="00905703" w:rsidP="008F6B9A">
            <w:pPr>
              <w:rPr>
                <w:rFonts w:ascii="Aptos" w:eastAsia="Arial" w:hAnsi="Aptos" w:cs="Arial"/>
              </w:rPr>
            </w:pPr>
            <w:r>
              <w:rPr>
                <w:rFonts w:ascii="Aptos" w:eastAsia="Arial" w:hAnsi="Aptos" w:cs="Arial"/>
              </w:rPr>
              <w:t>55</w:t>
            </w:r>
          </w:p>
        </w:tc>
      </w:tr>
      <w:tr w:rsidR="00A0254C" w14:paraId="1F07E9E2" w14:textId="77777777" w:rsidTr="044FA8E3">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20527E10" w:rsidR="00A0254C" w:rsidRPr="00D17D82" w:rsidRDefault="00D17D82" w:rsidP="008F6B9A">
            <w:r w:rsidRPr="00847703">
              <w:rPr>
                <w:rFonts w:ascii="Aptos" w:eastAsia="Arial" w:hAnsi="Aptos" w:cs="Arial"/>
                <w:highlight w:val="green"/>
              </w:rPr>
              <w:t xml:space="preserve">Jeweils 30 Minuten vor Vorstellungsbeginn findet eine Stückeinführung im Festivalzentrum im Spinnbaugarten statt. Bei schlechtem Wetter im Foyer des Ostflügels im </w:t>
            </w:r>
            <w:proofErr w:type="spellStart"/>
            <w:r w:rsidRPr="00847703">
              <w:rPr>
                <w:rFonts w:ascii="Aptos" w:eastAsia="Arial" w:hAnsi="Aptos" w:cs="Arial"/>
                <w:highlight w:val="green"/>
              </w:rPr>
              <w:t>Spinnbau</w:t>
            </w:r>
            <w:proofErr w:type="spellEnd"/>
            <w:r w:rsidRPr="00847703">
              <w:rPr>
                <w:rFonts w:ascii="Aptos" w:eastAsia="Arial" w:hAnsi="Aptos" w:cs="Arial"/>
                <w:highlight w:val="green"/>
              </w:rPr>
              <w:t>.</w:t>
            </w:r>
          </w:p>
        </w:tc>
      </w:tr>
      <w:tr w:rsidR="00A0254C" w14:paraId="7BA69754" w14:textId="77777777" w:rsidTr="044FA8E3">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20527DA0" w:rsidR="00A0254C" w:rsidRPr="00610DCB" w:rsidRDefault="006719B1" w:rsidP="008F6B9A">
            <w:pPr>
              <w:rPr>
                <w:rFonts w:ascii="Aptos" w:eastAsia="Arial" w:hAnsi="Aptos" w:cs="Arial"/>
                <w:highlight w:val="green"/>
              </w:rPr>
            </w:pPr>
            <w:r w:rsidRPr="00830EDF">
              <w:rPr>
                <w:rFonts w:ascii="Aptos" w:eastAsia="Arial" w:hAnsi="Aptos" w:cs="Arial"/>
                <w:highlight w:val="green"/>
              </w:rPr>
              <w:t xml:space="preserve">Am </w:t>
            </w:r>
            <w:r>
              <w:rPr>
                <w:rFonts w:ascii="Aptos" w:eastAsia="Arial" w:hAnsi="Aptos" w:cs="Arial"/>
                <w:highlight w:val="green"/>
              </w:rPr>
              <w:t>19</w:t>
            </w:r>
            <w:r w:rsidRPr="00830EDF">
              <w:rPr>
                <w:rFonts w:ascii="Aptos" w:eastAsia="Arial" w:hAnsi="Aptos" w:cs="Arial"/>
                <w:highlight w:val="green"/>
              </w:rPr>
              <w:t xml:space="preserve">.06.2026 findet im Anschluss an die Vorstellung ein Nachgespräch im </w:t>
            </w:r>
            <w:r w:rsidRPr="00BE464F">
              <w:rPr>
                <w:rFonts w:ascii="Aptos" w:hAnsi="Aptos"/>
                <w:highlight w:val="green"/>
              </w:rPr>
              <w:t>Ostflügel</w:t>
            </w:r>
            <w:r>
              <w:rPr>
                <w:rFonts w:ascii="Aptos" w:hAnsi="Aptos"/>
                <w:highlight w:val="green"/>
              </w:rPr>
              <w:t xml:space="preserve"> im </w:t>
            </w:r>
            <w:proofErr w:type="spellStart"/>
            <w:r w:rsidRPr="00BE464F">
              <w:rPr>
                <w:rFonts w:ascii="Aptos" w:hAnsi="Aptos"/>
                <w:highlight w:val="green"/>
              </w:rPr>
              <w:t>Spinnbau</w:t>
            </w:r>
            <w:proofErr w:type="spellEnd"/>
            <w:r>
              <w:rPr>
                <w:rFonts w:ascii="Aptos" w:hAnsi="Aptos"/>
                <w:highlight w:val="green"/>
              </w:rPr>
              <w:t xml:space="preserve"> statt</w:t>
            </w:r>
            <w:r w:rsidRPr="00830EDF">
              <w:rPr>
                <w:rFonts w:ascii="Aptos" w:eastAsia="Arial" w:hAnsi="Aptos" w:cs="Arial"/>
                <w:highlight w:val="green"/>
              </w:rPr>
              <w:t>.</w:t>
            </w:r>
          </w:p>
        </w:tc>
      </w:tr>
      <w:tr w:rsidR="00FC4A1F" w14:paraId="0CA27336" w14:textId="77777777" w:rsidTr="044FA8E3">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sdt>
          <w:sdtPr>
            <w:rPr>
              <w:rFonts w:ascii="Aptos" w:eastAsia="Arial" w:hAnsi="Aptos" w:cs="Arial"/>
            </w:rPr>
            <w:id w:val="-2020918947"/>
            <w:placeholder>
              <w:docPart w:val="DefaultPlaceholder_-1854013438"/>
            </w:placeholder>
            <w:showingPlcHd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EndPr/>
          <w:sdtContent>
            <w:tc>
              <w:tcPr>
                <w:tcW w:w="4508" w:type="dxa"/>
                <w:gridSpan w:val="2"/>
              </w:tcPr>
              <w:p w14:paraId="36AFAD91" w14:textId="7C86B3E7" w:rsidR="00FC4A1F" w:rsidRPr="008765A6" w:rsidRDefault="00834FC4" w:rsidP="008F6B9A">
                <w:pPr>
                  <w:rPr>
                    <w:rFonts w:ascii="Aptos" w:eastAsia="Arial" w:hAnsi="Aptos" w:cs="Arial"/>
                  </w:rPr>
                </w:pPr>
                <w:r w:rsidRPr="008108CC">
                  <w:rPr>
                    <w:rStyle w:val="Platzhaltertext"/>
                  </w:rPr>
                  <w:t>Wählen Sie ein Element aus.</w:t>
                </w:r>
              </w:p>
            </w:tc>
          </w:sdtContent>
        </w:sdt>
      </w:tr>
      <w:tr w:rsidR="00825AE7" w:rsidRPr="00825AE7" w14:paraId="6217F827" w14:textId="77777777" w:rsidTr="044FA8E3">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showingPlcHd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EndPr/>
          <w:sdtContent>
            <w:tc>
              <w:tcPr>
                <w:tcW w:w="4508" w:type="dxa"/>
                <w:gridSpan w:val="2"/>
              </w:tcPr>
              <w:p w14:paraId="7C33963F" w14:textId="41D535FE" w:rsidR="00825AE7" w:rsidRPr="00825AE7" w:rsidRDefault="006D1EFA" w:rsidP="00825AE7">
                <w:pPr>
                  <w:rPr>
                    <w:rFonts w:ascii="Aptos" w:eastAsia="Arial" w:hAnsi="Aptos" w:cs="Arial"/>
                    <w:color w:val="000000" w:themeColor="text1"/>
                  </w:rPr>
                </w:pPr>
                <w:r w:rsidRPr="008108CC">
                  <w:rPr>
                    <w:rStyle w:val="Platzhaltertext"/>
                  </w:rPr>
                  <w:t>Wählen Sie ein Element aus.</w:t>
                </w:r>
              </w:p>
            </w:tc>
          </w:sdtContent>
        </w:sdt>
      </w:tr>
      <w:tr w:rsidR="00EC2451" w:rsidRPr="00825AE7" w14:paraId="6AF9D3C2" w14:textId="77777777" w:rsidTr="044FA8E3">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044FA8E3">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610DCB" w:rsidRPr="00825AE7" w14:paraId="64D1EE57" w14:textId="77777777" w:rsidTr="044FA8E3">
        <w:trPr>
          <w:trHeight w:val="24"/>
        </w:trPr>
        <w:tc>
          <w:tcPr>
            <w:tcW w:w="4508" w:type="dxa"/>
          </w:tcPr>
          <w:p w14:paraId="3F15AE78" w14:textId="624F5BCB" w:rsidR="00610DCB" w:rsidRPr="003761DE" w:rsidRDefault="00610DCB"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3DD30E21" w14:textId="16990D30" w:rsidR="00610DCB" w:rsidRPr="001E23C3" w:rsidRDefault="00610DCB" w:rsidP="00EC2451">
            <w:pPr>
              <w:rPr>
                <w:rFonts w:ascii="Aptos" w:eastAsia="Arial" w:hAnsi="Aptos" w:cs="Arial"/>
                <w:color w:val="000000" w:themeColor="text1"/>
                <w:highlight w:val="green"/>
              </w:rPr>
            </w:pPr>
            <w:r w:rsidRPr="001E23C3">
              <w:rPr>
                <w:rFonts w:ascii="Aptos" w:eastAsia="Arial" w:hAnsi="Aptos" w:cs="Arial"/>
                <w:color w:val="000000" w:themeColor="text1"/>
                <w:highlight w:val="green"/>
              </w:rPr>
              <w:t>20 €,</w:t>
            </w:r>
            <w:r w:rsidR="001E23C3" w:rsidRPr="001E23C3">
              <w:rPr>
                <w:rFonts w:ascii="Aptos" w:eastAsia="Arial" w:hAnsi="Aptos" w:cs="Arial"/>
                <w:color w:val="000000" w:themeColor="text1"/>
                <w:highlight w:val="green"/>
              </w:rPr>
              <w:t xml:space="preserve"> 35 %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044FA8E3">
      <w:pPr>
        <w:rPr>
          <w:i/>
          <w:iCs/>
          <w:sz w:val="16"/>
          <w:szCs w:val="16"/>
        </w:rPr>
      </w:pPr>
      <w:proofErr w:type="spellStart"/>
      <w:r w:rsidRPr="044FA8E3">
        <w:rPr>
          <w:b/>
          <w:bCs/>
          <w:highlight w:val="green"/>
          <w:u w:val="single"/>
        </w:rPr>
        <w:t>Creditblock</w:t>
      </w:r>
      <w:proofErr w:type="spellEnd"/>
      <w:r>
        <w:br/>
      </w:r>
      <w:r w:rsidR="0088019E" w:rsidRPr="044FA8E3">
        <w:rPr>
          <w:i/>
          <w:iCs/>
          <w:sz w:val="16"/>
          <w:szCs w:val="16"/>
        </w:rPr>
        <w:t>Bezeichnung</w:t>
      </w:r>
      <w:r w:rsidR="00C82CB3" w:rsidRPr="044FA8E3">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67584" w14:paraId="2C2BD0C7" w14:textId="77777777" w:rsidTr="00967584">
        <w:tc>
          <w:tcPr>
            <w:tcW w:w="4508" w:type="dxa"/>
          </w:tcPr>
          <w:p w14:paraId="7387957F" w14:textId="1B77DC5B" w:rsidR="00967584" w:rsidRPr="001E23C3" w:rsidRDefault="001E23C3" w:rsidP="00FC4A1F">
            <w:pPr>
              <w:rPr>
                <w:rFonts w:ascii="Aptos" w:eastAsia="Arial" w:hAnsi="Aptos" w:cs="Arial"/>
                <w:b/>
                <w:bCs/>
                <w:color w:val="7F7F7F" w:themeColor="text1" w:themeTint="80"/>
                <w:highlight w:val="green"/>
              </w:rPr>
            </w:pPr>
            <w:r w:rsidRPr="001E23C3">
              <w:rPr>
                <w:rFonts w:ascii="Aptos" w:eastAsia="Arial" w:hAnsi="Aptos" w:cs="Arial"/>
                <w:b/>
                <w:bCs/>
                <w:color w:val="7F7F7F" w:themeColor="text1" w:themeTint="80"/>
                <w:highlight w:val="green"/>
              </w:rPr>
              <w:t>Von und mit</w:t>
            </w:r>
          </w:p>
        </w:tc>
        <w:tc>
          <w:tcPr>
            <w:tcW w:w="4508" w:type="dxa"/>
          </w:tcPr>
          <w:p w14:paraId="337F0D3E" w14:textId="464F5FDF" w:rsidR="00967584" w:rsidRPr="001E23C3" w:rsidRDefault="00A45071" w:rsidP="00FC4A1F">
            <w:pPr>
              <w:rPr>
                <w:rFonts w:ascii="Aptos" w:eastAsia="Arial" w:hAnsi="Aptos" w:cs="Arial"/>
                <w:highlight w:val="green"/>
              </w:rPr>
            </w:pPr>
            <w:r w:rsidRPr="001E23C3">
              <w:rPr>
                <w:rFonts w:ascii="Aptos" w:eastAsia="Arial" w:hAnsi="Aptos" w:cs="Arial"/>
                <w:highlight w:val="green"/>
              </w:rPr>
              <w:t>Tony Bonani Miyambo</w:t>
            </w:r>
          </w:p>
        </w:tc>
      </w:tr>
      <w:tr w:rsidR="009A3781" w14:paraId="16D2BCBF" w14:textId="77777777" w:rsidTr="00967584">
        <w:tc>
          <w:tcPr>
            <w:tcW w:w="4508" w:type="dxa"/>
          </w:tcPr>
          <w:p w14:paraId="4B3467E6" w14:textId="66ABAC7C" w:rsidR="009A3781" w:rsidRPr="001E23C3" w:rsidRDefault="00A45071" w:rsidP="00FC4A1F">
            <w:pPr>
              <w:rPr>
                <w:rFonts w:ascii="Aptos" w:eastAsia="Arial" w:hAnsi="Aptos" w:cs="Arial"/>
                <w:b/>
                <w:bCs/>
                <w:color w:val="7F7F7F" w:themeColor="text1" w:themeTint="80"/>
                <w:highlight w:val="green"/>
              </w:rPr>
            </w:pPr>
            <w:r w:rsidRPr="001E23C3">
              <w:rPr>
                <w:rFonts w:ascii="Aptos" w:eastAsia="Arial" w:hAnsi="Aptos" w:cs="Arial"/>
                <w:b/>
                <w:bCs/>
                <w:color w:val="7F7F7F" w:themeColor="text1" w:themeTint="80"/>
                <w:highlight w:val="green"/>
              </w:rPr>
              <w:t>Regie, Adaption, Story</w:t>
            </w:r>
          </w:p>
        </w:tc>
        <w:tc>
          <w:tcPr>
            <w:tcW w:w="4508" w:type="dxa"/>
          </w:tcPr>
          <w:p w14:paraId="3482BE7E" w14:textId="70396321" w:rsidR="009A3781" w:rsidRPr="001E23C3" w:rsidRDefault="00B67792" w:rsidP="00FC4A1F">
            <w:pPr>
              <w:rPr>
                <w:rFonts w:ascii="Aptos" w:eastAsia="Arial" w:hAnsi="Aptos" w:cs="Arial"/>
                <w:highlight w:val="green"/>
              </w:rPr>
            </w:pPr>
            <w:r w:rsidRPr="001E23C3">
              <w:rPr>
                <w:rFonts w:ascii="Aptos" w:eastAsia="Arial" w:hAnsi="Aptos" w:cs="Arial"/>
                <w:highlight w:val="green"/>
              </w:rPr>
              <w:t xml:space="preserve">Phala </w:t>
            </w:r>
            <w:proofErr w:type="spellStart"/>
            <w:r w:rsidRPr="001E23C3">
              <w:rPr>
                <w:rFonts w:ascii="Aptos" w:eastAsia="Arial" w:hAnsi="Aptos" w:cs="Arial"/>
                <w:highlight w:val="green"/>
              </w:rPr>
              <w:t>Ookeditse</w:t>
            </w:r>
            <w:proofErr w:type="spellEnd"/>
            <w:r w:rsidRPr="001E23C3">
              <w:rPr>
                <w:rFonts w:ascii="Aptos" w:eastAsia="Arial" w:hAnsi="Aptos" w:cs="Arial"/>
                <w:highlight w:val="green"/>
              </w:rPr>
              <w:t xml:space="preserve"> Phala</w:t>
            </w:r>
          </w:p>
        </w:tc>
      </w:tr>
      <w:tr w:rsidR="00967584" w14:paraId="1D8B945B" w14:textId="77777777" w:rsidTr="00967584">
        <w:tc>
          <w:tcPr>
            <w:tcW w:w="4508" w:type="dxa"/>
          </w:tcPr>
          <w:p w14:paraId="27F5202F" w14:textId="2BF0ABBD" w:rsidR="00967584" w:rsidRPr="00C23C24" w:rsidRDefault="00B67792" w:rsidP="00FC4A1F">
            <w:pPr>
              <w:rPr>
                <w:rFonts w:ascii="Aptos" w:eastAsia="Arial" w:hAnsi="Aptos" w:cs="Arial"/>
                <w:b/>
                <w:bCs/>
                <w:color w:val="7F7F7F" w:themeColor="text1" w:themeTint="80"/>
                <w:highlight w:val="green"/>
              </w:rPr>
            </w:pPr>
            <w:r w:rsidRPr="00C23C24">
              <w:rPr>
                <w:rFonts w:ascii="Aptos" w:eastAsia="Arial" w:hAnsi="Aptos" w:cs="Arial"/>
                <w:b/>
                <w:bCs/>
                <w:color w:val="7F7F7F" w:themeColor="text1" w:themeTint="80"/>
                <w:highlight w:val="green"/>
              </w:rPr>
              <w:t>Stage Management, Producer</w:t>
            </w:r>
          </w:p>
        </w:tc>
        <w:tc>
          <w:tcPr>
            <w:tcW w:w="4508" w:type="dxa"/>
          </w:tcPr>
          <w:p w14:paraId="01E08644" w14:textId="4A782A7D" w:rsidR="00967584" w:rsidRPr="00C23C24" w:rsidRDefault="00B67792" w:rsidP="00FC4A1F">
            <w:pPr>
              <w:rPr>
                <w:rFonts w:ascii="Aptos" w:eastAsia="Arial" w:hAnsi="Aptos" w:cs="Arial"/>
                <w:highlight w:val="green"/>
              </w:rPr>
            </w:pPr>
            <w:r w:rsidRPr="00C23C24">
              <w:rPr>
                <w:rFonts w:ascii="Aptos" w:eastAsia="Arial" w:hAnsi="Aptos" w:cs="Arial"/>
                <w:highlight w:val="green"/>
              </w:rPr>
              <w:t>Matjamela Motloung</w:t>
            </w:r>
          </w:p>
        </w:tc>
      </w:tr>
      <w:tr w:rsidR="00C850E2" w:rsidRPr="006719B1" w14:paraId="52C9003B" w14:textId="77777777" w:rsidTr="00967584">
        <w:tc>
          <w:tcPr>
            <w:tcW w:w="4508" w:type="dxa"/>
          </w:tcPr>
          <w:p w14:paraId="75765C63" w14:textId="76DA89CE" w:rsidR="00C850E2" w:rsidRPr="001E23C3" w:rsidRDefault="00C850E2" w:rsidP="00FC4A1F">
            <w:pPr>
              <w:rPr>
                <w:rFonts w:ascii="Aptos" w:eastAsia="Arial" w:hAnsi="Aptos" w:cs="Arial"/>
                <w:b/>
                <w:bCs/>
                <w:color w:val="7F7F7F" w:themeColor="text1" w:themeTint="80"/>
                <w:highlight w:val="green"/>
              </w:rPr>
            </w:pPr>
            <w:r w:rsidRPr="001E23C3">
              <w:rPr>
                <w:rFonts w:ascii="Aptos" w:eastAsia="Arial" w:hAnsi="Aptos" w:cs="Arial"/>
                <w:b/>
                <w:bCs/>
                <w:color w:val="7F7F7F" w:themeColor="text1" w:themeTint="80"/>
                <w:highlight w:val="green"/>
              </w:rPr>
              <w:t>Unterstützt durch</w:t>
            </w:r>
          </w:p>
        </w:tc>
        <w:tc>
          <w:tcPr>
            <w:tcW w:w="4508" w:type="dxa"/>
          </w:tcPr>
          <w:p w14:paraId="58C32E03" w14:textId="36D09D0D" w:rsidR="00C850E2" w:rsidRPr="001E23C3" w:rsidRDefault="00903335" w:rsidP="00FC4A1F">
            <w:pPr>
              <w:rPr>
                <w:rFonts w:ascii="Aptos" w:eastAsia="Arial" w:hAnsi="Aptos" w:cs="Arial"/>
                <w:highlight w:val="green"/>
                <w:lang w:val="en-US"/>
              </w:rPr>
            </w:pPr>
            <w:r w:rsidRPr="001E23C3">
              <w:rPr>
                <w:rFonts w:ascii="Aptos" w:eastAsia="Arial" w:hAnsi="Aptos" w:cs="Arial"/>
                <w:highlight w:val="green"/>
                <w:lang w:val="en-US"/>
              </w:rPr>
              <w:t>UJ Arts and Culture Faculty of Art, Design and Architecture</w:t>
            </w:r>
          </w:p>
        </w:tc>
      </w:tr>
    </w:tbl>
    <w:p w14:paraId="08A8B335" w14:textId="28476CDD" w:rsidR="150A83D1" w:rsidRPr="00903335"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77777777" w:rsidR="00D90C6D" w:rsidRDefault="00D90C6D" w:rsidP="00855F25">
      <w:pPr>
        <w:rPr>
          <w:rFonts w:ascii="Aptos" w:eastAsia="Arial" w:hAnsi="Aptos" w:cs="Arial"/>
        </w:rPr>
      </w:pPr>
    </w:p>
    <w:p w14:paraId="13A112AB" w14:textId="73B8C345" w:rsidR="004256E0" w:rsidRPr="006A5FA1" w:rsidRDefault="005B36BC" w:rsidP="004256E0">
      <w:pPr>
        <w:rPr>
          <w:rFonts w:ascii="Aptos" w:eastAsia="Arial" w:hAnsi="Aptos" w:cs="Arial"/>
          <w:i/>
        </w:rPr>
      </w:pPr>
      <w:r w:rsidRPr="005B36BC">
        <w:rPr>
          <w:rFonts w:ascii="Aptos" w:eastAsia="Arial" w:hAnsi="Aptos" w:cs="Arial"/>
          <w:i/>
        </w:rPr>
        <w:t>Zitate</w:t>
      </w:r>
    </w:p>
    <w:p w14:paraId="362E26E3" w14:textId="6413CDD3" w:rsidR="00206508" w:rsidRPr="002B0B4B" w:rsidRDefault="00206508" w:rsidP="00206508">
      <w:pPr>
        <w:rPr>
          <w:rFonts w:ascii="Aptos" w:eastAsia="Arial" w:hAnsi="Aptos" w:cs="Arial"/>
          <w:bCs/>
        </w:rPr>
      </w:pPr>
    </w:p>
    <w:sectPr w:rsidR="00206508" w:rsidRPr="002B0B4B">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0C189" w14:textId="77777777" w:rsidR="0028690F" w:rsidRDefault="0028690F">
      <w:pPr>
        <w:spacing w:after="0" w:line="240" w:lineRule="auto"/>
      </w:pPr>
      <w:r>
        <w:separator/>
      </w:r>
    </w:p>
  </w:endnote>
  <w:endnote w:type="continuationSeparator" w:id="0">
    <w:p w14:paraId="2B7043DF" w14:textId="77777777" w:rsidR="0028690F" w:rsidRDefault="00286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F1988" w14:textId="77777777" w:rsidR="0028690F" w:rsidRDefault="0028690F">
      <w:pPr>
        <w:spacing w:after="0" w:line="240" w:lineRule="auto"/>
      </w:pPr>
      <w:r>
        <w:separator/>
      </w:r>
    </w:p>
  </w:footnote>
  <w:footnote w:type="continuationSeparator" w:id="0">
    <w:p w14:paraId="25A31348" w14:textId="77777777" w:rsidR="0028690F" w:rsidRDefault="00286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03D29"/>
    <w:rsid w:val="0001174F"/>
    <w:rsid w:val="000309F6"/>
    <w:rsid w:val="00037065"/>
    <w:rsid w:val="00037BC6"/>
    <w:rsid w:val="000428B6"/>
    <w:rsid w:val="000623D1"/>
    <w:rsid w:val="00086C5B"/>
    <w:rsid w:val="0009334C"/>
    <w:rsid w:val="00096BAB"/>
    <w:rsid w:val="000A76D9"/>
    <w:rsid w:val="000B20D3"/>
    <w:rsid w:val="000D5C8B"/>
    <w:rsid w:val="000E1B03"/>
    <w:rsid w:val="00102364"/>
    <w:rsid w:val="00105281"/>
    <w:rsid w:val="001055EB"/>
    <w:rsid w:val="001157DD"/>
    <w:rsid w:val="00117754"/>
    <w:rsid w:val="00127C9F"/>
    <w:rsid w:val="0013314D"/>
    <w:rsid w:val="001352A0"/>
    <w:rsid w:val="00141338"/>
    <w:rsid w:val="0014472A"/>
    <w:rsid w:val="00151A1A"/>
    <w:rsid w:val="0016175F"/>
    <w:rsid w:val="00161E9C"/>
    <w:rsid w:val="00165774"/>
    <w:rsid w:val="00182635"/>
    <w:rsid w:val="001B0E68"/>
    <w:rsid w:val="001D13CC"/>
    <w:rsid w:val="001D2FAD"/>
    <w:rsid w:val="001D4B7A"/>
    <w:rsid w:val="001E23C3"/>
    <w:rsid w:val="001E308D"/>
    <w:rsid w:val="001E4719"/>
    <w:rsid w:val="001E7F50"/>
    <w:rsid w:val="001F362C"/>
    <w:rsid w:val="001F37E8"/>
    <w:rsid w:val="00206508"/>
    <w:rsid w:val="00224F90"/>
    <w:rsid w:val="00226EA8"/>
    <w:rsid w:val="00251163"/>
    <w:rsid w:val="002555C7"/>
    <w:rsid w:val="00256A18"/>
    <w:rsid w:val="00260419"/>
    <w:rsid w:val="00266EB3"/>
    <w:rsid w:val="00280343"/>
    <w:rsid w:val="00285879"/>
    <w:rsid w:val="00286131"/>
    <w:rsid w:val="0028690F"/>
    <w:rsid w:val="00287CD1"/>
    <w:rsid w:val="002972B1"/>
    <w:rsid w:val="002A3C39"/>
    <w:rsid w:val="002B044A"/>
    <w:rsid w:val="002B0B4B"/>
    <w:rsid w:val="002B6EB8"/>
    <w:rsid w:val="002C4776"/>
    <w:rsid w:val="002D2848"/>
    <w:rsid w:val="002D564A"/>
    <w:rsid w:val="002E210E"/>
    <w:rsid w:val="002E4B13"/>
    <w:rsid w:val="00310572"/>
    <w:rsid w:val="003154C7"/>
    <w:rsid w:val="0032391D"/>
    <w:rsid w:val="0034429F"/>
    <w:rsid w:val="003446EC"/>
    <w:rsid w:val="00353347"/>
    <w:rsid w:val="00355E9F"/>
    <w:rsid w:val="00363C5F"/>
    <w:rsid w:val="003666D1"/>
    <w:rsid w:val="0037373D"/>
    <w:rsid w:val="00374555"/>
    <w:rsid w:val="003761DE"/>
    <w:rsid w:val="0038584D"/>
    <w:rsid w:val="0039620B"/>
    <w:rsid w:val="00396E6C"/>
    <w:rsid w:val="0039755C"/>
    <w:rsid w:val="003B022A"/>
    <w:rsid w:val="003C0163"/>
    <w:rsid w:val="003C1294"/>
    <w:rsid w:val="003C6E6B"/>
    <w:rsid w:val="003C7F9E"/>
    <w:rsid w:val="003E329D"/>
    <w:rsid w:val="003E5B24"/>
    <w:rsid w:val="003E65F4"/>
    <w:rsid w:val="004256E0"/>
    <w:rsid w:val="00460485"/>
    <w:rsid w:val="00470299"/>
    <w:rsid w:val="004728B4"/>
    <w:rsid w:val="00473372"/>
    <w:rsid w:val="00480640"/>
    <w:rsid w:val="004809FE"/>
    <w:rsid w:val="00497D08"/>
    <w:rsid w:val="004B37D6"/>
    <w:rsid w:val="004C0341"/>
    <w:rsid w:val="004C0AD4"/>
    <w:rsid w:val="004C7799"/>
    <w:rsid w:val="004E482E"/>
    <w:rsid w:val="004E6FFD"/>
    <w:rsid w:val="004E78F8"/>
    <w:rsid w:val="004F3B9C"/>
    <w:rsid w:val="00507B58"/>
    <w:rsid w:val="005179F8"/>
    <w:rsid w:val="00521E1E"/>
    <w:rsid w:val="00535641"/>
    <w:rsid w:val="005369E0"/>
    <w:rsid w:val="005540A9"/>
    <w:rsid w:val="00561C03"/>
    <w:rsid w:val="00564AD2"/>
    <w:rsid w:val="00587538"/>
    <w:rsid w:val="00597731"/>
    <w:rsid w:val="005A039F"/>
    <w:rsid w:val="005A413A"/>
    <w:rsid w:val="005A76DE"/>
    <w:rsid w:val="005B36BC"/>
    <w:rsid w:val="005B7201"/>
    <w:rsid w:val="005C0D8F"/>
    <w:rsid w:val="005F01DD"/>
    <w:rsid w:val="0060089E"/>
    <w:rsid w:val="00602537"/>
    <w:rsid w:val="00610DCB"/>
    <w:rsid w:val="00626A1B"/>
    <w:rsid w:val="0063502E"/>
    <w:rsid w:val="00644367"/>
    <w:rsid w:val="0064746B"/>
    <w:rsid w:val="0065011E"/>
    <w:rsid w:val="006533AF"/>
    <w:rsid w:val="006603F7"/>
    <w:rsid w:val="00666C1D"/>
    <w:rsid w:val="006719B1"/>
    <w:rsid w:val="006844DB"/>
    <w:rsid w:val="00691EE5"/>
    <w:rsid w:val="00697F98"/>
    <w:rsid w:val="006A0FB7"/>
    <w:rsid w:val="006A225A"/>
    <w:rsid w:val="006A42B6"/>
    <w:rsid w:val="006A5FA1"/>
    <w:rsid w:val="006B198A"/>
    <w:rsid w:val="006B2212"/>
    <w:rsid w:val="006B321B"/>
    <w:rsid w:val="006B3612"/>
    <w:rsid w:val="006B7C3C"/>
    <w:rsid w:val="006C1881"/>
    <w:rsid w:val="006D1EFA"/>
    <w:rsid w:val="006D4852"/>
    <w:rsid w:val="006E2EE5"/>
    <w:rsid w:val="006F41D4"/>
    <w:rsid w:val="006F442A"/>
    <w:rsid w:val="006F5454"/>
    <w:rsid w:val="006F7508"/>
    <w:rsid w:val="0070672E"/>
    <w:rsid w:val="00716BE8"/>
    <w:rsid w:val="00722EF3"/>
    <w:rsid w:val="0073304C"/>
    <w:rsid w:val="007369B7"/>
    <w:rsid w:val="00744AC6"/>
    <w:rsid w:val="00756018"/>
    <w:rsid w:val="00775A89"/>
    <w:rsid w:val="00785318"/>
    <w:rsid w:val="00793E7A"/>
    <w:rsid w:val="00796B93"/>
    <w:rsid w:val="00797A3A"/>
    <w:rsid w:val="007A173B"/>
    <w:rsid w:val="007A44A5"/>
    <w:rsid w:val="007A4AF1"/>
    <w:rsid w:val="007B3193"/>
    <w:rsid w:val="007E1FF0"/>
    <w:rsid w:val="007E1FF2"/>
    <w:rsid w:val="007F48D7"/>
    <w:rsid w:val="00800333"/>
    <w:rsid w:val="008022CB"/>
    <w:rsid w:val="00803E15"/>
    <w:rsid w:val="008139A2"/>
    <w:rsid w:val="00817C06"/>
    <w:rsid w:val="00821B47"/>
    <w:rsid w:val="00825AE7"/>
    <w:rsid w:val="008312F2"/>
    <w:rsid w:val="00834FC4"/>
    <w:rsid w:val="00842D66"/>
    <w:rsid w:val="00842F1A"/>
    <w:rsid w:val="00845536"/>
    <w:rsid w:val="00853D29"/>
    <w:rsid w:val="00855ADD"/>
    <w:rsid w:val="00855F25"/>
    <w:rsid w:val="008736AF"/>
    <w:rsid w:val="008765A6"/>
    <w:rsid w:val="0088019E"/>
    <w:rsid w:val="00886415"/>
    <w:rsid w:val="00892BB7"/>
    <w:rsid w:val="00895B37"/>
    <w:rsid w:val="008B30B2"/>
    <w:rsid w:val="008C697E"/>
    <w:rsid w:val="008C6FBB"/>
    <w:rsid w:val="008F6B9A"/>
    <w:rsid w:val="00903335"/>
    <w:rsid w:val="00905703"/>
    <w:rsid w:val="00915217"/>
    <w:rsid w:val="00915FF3"/>
    <w:rsid w:val="00934E28"/>
    <w:rsid w:val="009350F6"/>
    <w:rsid w:val="00937721"/>
    <w:rsid w:val="00956FF5"/>
    <w:rsid w:val="00957B7F"/>
    <w:rsid w:val="00967584"/>
    <w:rsid w:val="00970457"/>
    <w:rsid w:val="00981E49"/>
    <w:rsid w:val="0098492B"/>
    <w:rsid w:val="00992E2F"/>
    <w:rsid w:val="009959BA"/>
    <w:rsid w:val="009A1AF9"/>
    <w:rsid w:val="009A3781"/>
    <w:rsid w:val="009E10FE"/>
    <w:rsid w:val="009E1D70"/>
    <w:rsid w:val="009F4B70"/>
    <w:rsid w:val="009F5463"/>
    <w:rsid w:val="00A0254C"/>
    <w:rsid w:val="00A05017"/>
    <w:rsid w:val="00A152FE"/>
    <w:rsid w:val="00A23BE1"/>
    <w:rsid w:val="00A303D3"/>
    <w:rsid w:val="00A33308"/>
    <w:rsid w:val="00A36BED"/>
    <w:rsid w:val="00A40400"/>
    <w:rsid w:val="00A417A0"/>
    <w:rsid w:val="00A44389"/>
    <w:rsid w:val="00A45071"/>
    <w:rsid w:val="00A53C9B"/>
    <w:rsid w:val="00A548AA"/>
    <w:rsid w:val="00A57302"/>
    <w:rsid w:val="00AA6E08"/>
    <w:rsid w:val="00AA791A"/>
    <w:rsid w:val="00AB32DB"/>
    <w:rsid w:val="00AC1B9F"/>
    <w:rsid w:val="00AD24C3"/>
    <w:rsid w:val="00AD2A4B"/>
    <w:rsid w:val="00AE00E7"/>
    <w:rsid w:val="00AE4469"/>
    <w:rsid w:val="00AF4A18"/>
    <w:rsid w:val="00AF5B15"/>
    <w:rsid w:val="00AF6D1C"/>
    <w:rsid w:val="00AF7267"/>
    <w:rsid w:val="00AF99AB"/>
    <w:rsid w:val="00B1361A"/>
    <w:rsid w:val="00B27535"/>
    <w:rsid w:val="00B32ECC"/>
    <w:rsid w:val="00B33217"/>
    <w:rsid w:val="00B42EAB"/>
    <w:rsid w:val="00B66291"/>
    <w:rsid w:val="00B67792"/>
    <w:rsid w:val="00B77BBD"/>
    <w:rsid w:val="00B82970"/>
    <w:rsid w:val="00B849D0"/>
    <w:rsid w:val="00B86712"/>
    <w:rsid w:val="00B878AC"/>
    <w:rsid w:val="00B879D6"/>
    <w:rsid w:val="00B91B37"/>
    <w:rsid w:val="00B96E87"/>
    <w:rsid w:val="00BA18CF"/>
    <w:rsid w:val="00BC60CD"/>
    <w:rsid w:val="00BD0EE5"/>
    <w:rsid w:val="00BD2C95"/>
    <w:rsid w:val="00BE1962"/>
    <w:rsid w:val="00BE6497"/>
    <w:rsid w:val="00C17B60"/>
    <w:rsid w:val="00C2138F"/>
    <w:rsid w:val="00C23C24"/>
    <w:rsid w:val="00C33D35"/>
    <w:rsid w:val="00C53A0D"/>
    <w:rsid w:val="00C576C6"/>
    <w:rsid w:val="00C6586C"/>
    <w:rsid w:val="00C758ED"/>
    <w:rsid w:val="00C75B02"/>
    <w:rsid w:val="00C82CB3"/>
    <w:rsid w:val="00C850E2"/>
    <w:rsid w:val="00C95609"/>
    <w:rsid w:val="00CA0F77"/>
    <w:rsid w:val="00CA39F0"/>
    <w:rsid w:val="00CB1C63"/>
    <w:rsid w:val="00CC7DF4"/>
    <w:rsid w:val="00CD0ABB"/>
    <w:rsid w:val="00CE139B"/>
    <w:rsid w:val="00CE2BE2"/>
    <w:rsid w:val="00CF36A2"/>
    <w:rsid w:val="00CF6F6D"/>
    <w:rsid w:val="00D13E7C"/>
    <w:rsid w:val="00D14129"/>
    <w:rsid w:val="00D14CDE"/>
    <w:rsid w:val="00D17AF9"/>
    <w:rsid w:val="00D17D82"/>
    <w:rsid w:val="00D37B0B"/>
    <w:rsid w:val="00D42568"/>
    <w:rsid w:val="00D55D52"/>
    <w:rsid w:val="00D65D03"/>
    <w:rsid w:val="00D67717"/>
    <w:rsid w:val="00D82176"/>
    <w:rsid w:val="00D90A3D"/>
    <w:rsid w:val="00D90C6D"/>
    <w:rsid w:val="00D96B94"/>
    <w:rsid w:val="00DA03DB"/>
    <w:rsid w:val="00DB33AD"/>
    <w:rsid w:val="00DB5396"/>
    <w:rsid w:val="00DB7B21"/>
    <w:rsid w:val="00DC001E"/>
    <w:rsid w:val="00DC0ADE"/>
    <w:rsid w:val="00DC0DF6"/>
    <w:rsid w:val="00DD6148"/>
    <w:rsid w:val="00DE682E"/>
    <w:rsid w:val="00E01272"/>
    <w:rsid w:val="00E0735E"/>
    <w:rsid w:val="00E21795"/>
    <w:rsid w:val="00E312A0"/>
    <w:rsid w:val="00E46EE3"/>
    <w:rsid w:val="00E4768E"/>
    <w:rsid w:val="00E50134"/>
    <w:rsid w:val="00E649FD"/>
    <w:rsid w:val="00E716E8"/>
    <w:rsid w:val="00EA135F"/>
    <w:rsid w:val="00EB3728"/>
    <w:rsid w:val="00EB5EC6"/>
    <w:rsid w:val="00EB7296"/>
    <w:rsid w:val="00EC22C6"/>
    <w:rsid w:val="00EC2451"/>
    <w:rsid w:val="00EC5DD2"/>
    <w:rsid w:val="00ED4A3E"/>
    <w:rsid w:val="00EE0120"/>
    <w:rsid w:val="00F06A6E"/>
    <w:rsid w:val="00F124A2"/>
    <w:rsid w:val="00F14280"/>
    <w:rsid w:val="00F23564"/>
    <w:rsid w:val="00F3149E"/>
    <w:rsid w:val="00F37E6A"/>
    <w:rsid w:val="00F4246C"/>
    <w:rsid w:val="00F44FDC"/>
    <w:rsid w:val="00F52BFD"/>
    <w:rsid w:val="00F53987"/>
    <w:rsid w:val="00F75F86"/>
    <w:rsid w:val="00F871F7"/>
    <w:rsid w:val="00F916EA"/>
    <w:rsid w:val="00FA3845"/>
    <w:rsid w:val="00FA563F"/>
    <w:rsid w:val="00FA7B18"/>
    <w:rsid w:val="00FB199B"/>
    <w:rsid w:val="00FB21DF"/>
    <w:rsid w:val="00FC4A1F"/>
    <w:rsid w:val="00FE3A30"/>
    <w:rsid w:val="00FE71EF"/>
    <w:rsid w:val="01EC0113"/>
    <w:rsid w:val="02075002"/>
    <w:rsid w:val="03C57A1C"/>
    <w:rsid w:val="04109B40"/>
    <w:rsid w:val="044FA8E3"/>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1EC734F4"/>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664B39"/>
    <w:rsid w:val="4A8E9AF2"/>
    <w:rsid w:val="4AD48E80"/>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2979962B9E5B45BC8C944E9622896C7D"/>
        <w:category>
          <w:name w:val="Allgemein"/>
          <w:gallery w:val="placeholder"/>
        </w:category>
        <w:types>
          <w:type w:val="bbPlcHdr"/>
        </w:types>
        <w:behaviors>
          <w:behavior w:val="content"/>
        </w:behaviors>
        <w:guid w:val="{F960E13B-12E6-499B-802E-1F66FC098AA9}"/>
      </w:docPartPr>
      <w:docPartBody>
        <w:p w:rsidR="007D2D56" w:rsidRDefault="00DB33AD" w:rsidP="00DB33AD">
          <w:pPr>
            <w:pStyle w:val="2979962B9E5B45BC8C944E9622896C7D"/>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9334C"/>
    <w:rsid w:val="00195FA8"/>
    <w:rsid w:val="001B7194"/>
    <w:rsid w:val="001D13CC"/>
    <w:rsid w:val="001F37E8"/>
    <w:rsid w:val="00224F90"/>
    <w:rsid w:val="00226EBD"/>
    <w:rsid w:val="00264F68"/>
    <w:rsid w:val="002849D0"/>
    <w:rsid w:val="002946A1"/>
    <w:rsid w:val="002A0B3B"/>
    <w:rsid w:val="002A683A"/>
    <w:rsid w:val="002F7C18"/>
    <w:rsid w:val="003446EC"/>
    <w:rsid w:val="00374017"/>
    <w:rsid w:val="003E65F4"/>
    <w:rsid w:val="00426EB9"/>
    <w:rsid w:val="004C19E7"/>
    <w:rsid w:val="004D2EE3"/>
    <w:rsid w:val="004E482E"/>
    <w:rsid w:val="004E78F8"/>
    <w:rsid w:val="005179F8"/>
    <w:rsid w:val="005A413A"/>
    <w:rsid w:val="006901E3"/>
    <w:rsid w:val="00693142"/>
    <w:rsid w:val="00697F98"/>
    <w:rsid w:val="006A0FB7"/>
    <w:rsid w:val="006A225A"/>
    <w:rsid w:val="006B321B"/>
    <w:rsid w:val="006F4277"/>
    <w:rsid w:val="007369B7"/>
    <w:rsid w:val="00796B38"/>
    <w:rsid w:val="007D2D56"/>
    <w:rsid w:val="007F48D7"/>
    <w:rsid w:val="00801F68"/>
    <w:rsid w:val="008312F2"/>
    <w:rsid w:val="008C6FBB"/>
    <w:rsid w:val="00934E28"/>
    <w:rsid w:val="00946A6A"/>
    <w:rsid w:val="009529F9"/>
    <w:rsid w:val="009A526E"/>
    <w:rsid w:val="009A57EA"/>
    <w:rsid w:val="00A336DB"/>
    <w:rsid w:val="00A337D5"/>
    <w:rsid w:val="00A84D96"/>
    <w:rsid w:val="00AB32DB"/>
    <w:rsid w:val="00AB58D8"/>
    <w:rsid w:val="00B313EC"/>
    <w:rsid w:val="00BA18CF"/>
    <w:rsid w:val="00BB4AFB"/>
    <w:rsid w:val="00D13E7C"/>
    <w:rsid w:val="00D17AF9"/>
    <w:rsid w:val="00DB33AD"/>
    <w:rsid w:val="00DC0ADE"/>
    <w:rsid w:val="00E51380"/>
    <w:rsid w:val="00EA135F"/>
    <w:rsid w:val="00EC22C6"/>
    <w:rsid w:val="00ED4A3E"/>
    <w:rsid w:val="00F52BFD"/>
    <w:rsid w:val="00F75C34"/>
    <w:rsid w:val="00F86EB8"/>
    <w:rsid w:val="00F92B94"/>
    <w:rsid w:val="00FA3845"/>
    <w:rsid w:val="00FA563F"/>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7D2D56"/>
    <w:rPr>
      <w:color w:val="666666"/>
    </w:rPr>
  </w:style>
  <w:style w:type="paragraph" w:customStyle="1" w:styleId="FA3130FC6605439E8C01E34B2AA46327">
    <w:name w:val="FA3130FC6605439E8C01E34B2AA46327"/>
    <w:rsid w:val="00EA135F"/>
  </w:style>
  <w:style w:type="paragraph" w:customStyle="1" w:styleId="2979962B9E5B45BC8C944E9622896C7D">
    <w:name w:val="2979962B9E5B45BC8C944E9622896C7D"/>
    <w:rsid w:val="00DB3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4E485E31-BDEE-4FBA-BB88-5D7879EA52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778</Words>
  <Characters>4905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235</cp:revision>
  <dcterms:created xsi:type="dcterms:W3CDTF">2025-10-08T20:03:00Z</dcterms:created>
  <dcterms:modified xsi:type="dcterms:W3CDTF">2026-02-26T10:52:00Z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