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Client Profile</w:t>
      </w:r>
    </w:p>
    <w:p>
      <w:pPr>
        <w:spacing w:after="120"/>
      </w:pPr>
      <w:r>
        <w:rPr>
          <w:color w:val="5F6B7A"/>
          <w:sz w:val="18"/>
          <w:szCs w:val="18"/>
        </w:rPr>
        <w:t xml:space="preserve">Upload this with the financials and the budget every review. Update only what changed. Blank = not known yet.</w:t>
      </w:r>
    </w:p>
    <w:p>
      <w:pPr>
        <w:pStyle w:val="Heading1"/>
      </w:pPr>
      <w:r>
        <w:t xml:space="preserve">1. Client basics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 name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Tier (Monthly / Quarterly / Business Management)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Primary contact + email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Industry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Books in (QBO / Google Sheets) + basis (Cash / Accrual)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Entity type + state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Owners + ownership %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How owners get paid (W-2, draw, related entity)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t xml:space="preserve">2. Budget + targets (what we score against)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Budget file attached (name + year)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Monthly cash collected goal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Breakeven: cash needed each month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Overhead budget (fixed $ per month)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Project costs budget (% of cash collected)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Operations budget (% of cash collected)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Debt payments per month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Taxes paid per month (entity level)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Reinvested budget (marketing, travel, meals)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Owner pay budget per month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Cash kept target per month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Tax set-aside % (company / owners)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t xml:space="preserve">3. Current focus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Next goal the owner is chasing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Current 90-day constraint (Leads / Conversions / Capacity / Cash / Money Leakage)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Focus metric for this quarter + target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t xml:space="preserve">4. Recurring money out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Loans: lender, payment, due date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Big fixed bills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Known money leaks to watch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t xml:space="preserve">5. This review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Period reviewed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Books final? (Yes / No)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Reports included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What changed this month (hires, big buys, new loans, big jobs)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Open REVIEW items from last review + status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Notes / special instructions</w:t>
            </w:r>
          </w:p>
        </w:tc>
        <w:tc>
          <w:tcPr>
            <w:tcW w:type="dxa" w:w="6640"/>
            <w:tcBorders>
              <w:top w:val="single" w:color="C9D1DC" w:sz="4"/>
              <w:left w:val="none" w:color="FFFFFF" w:sz="0"/>
              <w:bottom w:val="single" w:color="C9D1DC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</w:p>
        </w:tc>
      </w:tr>
    </w:tbl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D4E89" w:sz="6" w:space="2"/>
      </w:pBdr>
      <w:spacing w:after="60" w:before="150"/>
      <w:outlineLvl w:val="0"/>
    </w:pPr>
    <w:rPr>
      <w:rFonts w:ascii="Arial" w:cs="Arial" w:eastAsia="Arial" w:hAnsi="Arial"/>
      <w:b/>
      <w:bCs/>
      <w:color w:val="1D4E8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D4E89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1F29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2026-10-07T21:56:21.357Z</dcterms:created>
  <dcterms:modified xsi:type="dcterms:W3CDTF">2026-10-07T21:56:21.357Z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