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E30A4D">
      <w:pPr>
        <w:ind w:firstLine="643" w:firstLineChars="200"/>
        <w:rPr>
          <w:rFonts w:ascii="Times New Roman" w:hAnsi="Times New Roman" w:eastAsia="仿宋_GB2312"/>
          <w:b/>
          <w:bCs/>
          <w:sz w:val="32"/>
          <w:szCs w:val="32"/>
          <w:highlight w:val="yellow"/>
        </w:rPr>
      </w:pPr>
      <w:r>
        <w:rPr>
          <w:rFonts w:hint="eastAsia" w:ascii="Times New Roman" w:hAnsi="Times New Roman" w:eastAsia="仿宋_GB2312"/>
          <w:b/>
          <w:bCs/>
          <w:sz w:val="32"/>
          <w:szCs w:val="32"/>
        </w:rPr>
        <w:t>1.</w:t>
      </w:r>
      <w:r>
        <w:t xml:space="preserve"> </w:t>
      </w:r>
      <w:r>
        <w:rPr>
          <w:rFonts w:ascii="Times New Roman" w:hAnsi="Times New Roman" w:eastAsia="仿宋_GB2312"/>
          <w:b/>
          <w:bCs/>
          <w:sz w:val="32"/>
          <w:szCs w:val="32"/>
        </w:rPr>
        <w:t>AI驱动的</w:t>
      </w:r>
      <w:r>
        <w:rPr>
          <w:rFonts w:hint="eastAsia" w:ascii="Times New Roman" w:hAnsi="Times New Roman" w:eastAsia="仿宋_GB2312"/>
          <w:b/>
          <w:bCs/>
          <w:sz w:val="32"/>
          <w:szCs w:val="32"/>
        </w:rPr>
        <w:t>船舶智能设计平台</w:t>
      </w:r>
    </w:p>
    <w:p w14:paraId="660EE3A4">
      <w:pPr>
        <w:ind w:firstLine="640" w:firstLineChars="200"/>
        <w:rPr>
          <w:rFonts w:ascii="Times New Roman" w:hAnsi="Times New Roman" w:eastAsia="仿宋_GB2312"/>
          <w:sz w:val="32"/>
          <w:szCs w:val="32"/>
        </w:rPr>
      </w:pPr>
      <w:bookmarkStart w:id="0" w:name="_GoBack"/>
      <w:r>
        <w:rPr>
          <w:rFonts w:ascii="Times New Roman" w:hAnsi="Times New Roman" w:eastAsia="仿宋_GB2312"/>
          <w:sz w:val="32"/>
          <w:szCs w:val="32"/>
        </w:rPr>
        <w:t>(1)攻关必要性</w:t>
      </w:r>
    </w:p>
    <w:p w14:paraId="1099D84B">
      <w:pPr>
        <w:ind w:firstLine="640" w:firstLineChars="200"/>
        <w:rPr>
          <w:rFonts w:hint="eastAsia" w:ascii="Times New Roman" w:hAnsi="Times New Roman" w:eastAsia="仿宋_GB2312"/>
          <w:sz w:val="32"/>
          <w:szCs w:val="32"/>
          <w:lang w:val="en-GB"/>
        </w:rPr>
      </w:pPr>
      <w:r>
        <w:rPr>
          <w:rFonts w:hint="eastAsia" w:ascii="Times New Roman" w:hAnsi="Times New Roman" w:eastAsia="仿宋_GB2312"/>
          <w:sz w:val="32"/>
          <w:szCs w:val="32"/>
          <w:lang w:val="en-GB"/>
        </w:rPr>
        <w:t>当前，全球造船业正处于从“要素驱动”向“创新驱动”转型的关键时期。《中国制造</w:t>
      </w:r>
      <w:r>
        <w:rPr>
          <w:rFonts w:ascii="Times New Roman" w:hAnsi="Times New Roman" w:eastAsia="仿宋_GB2312"/>
          <w:sz w:val="32"/>
          <w:szCs w:val="32"/>
          <w:lang w:val="en-GB"/>
        </w:rPr>
        <w:t>2025》明确提出要大力发展高技术船舶，并强调通过新一代信息技术与制造业的深度融合，</w:t>
      </w:r>
      <w:bookmarkEnd w:id="0"/>
      <w:r>
        <w:rPr>
          <w:rFonts w:ascii="Times New Roman" w:hAnsi="Times New Roman" w:eastAsia="仿宋_GB2312"/>
          <w:sz w:val="32"/>
          <w:szCs w:val="32"/>
          <w:lang w:val="en-GB"/>
        </w:rPr>
        <w:t>抢占未来产业竞争的制高点。船舶工业作为国家战略性基石产业，其设计能力的数字化、智能化水平直接关系到国家海洋强国战略的实施成效。</w:t>
      </w:r>
    </w:p>
    <w:p w14:paraId="471EF9FA">
      <w:pPr>
        <w:ind w:firstLine="640" w:firstLineChars="200"/>
        <w:rPr>
          <w:rFonts w:hint="eastAsia" w:ascii="Times New Roman" w:hAnsi="Times New Roman" w:eastAsia="仿宋_GB2312"/>
          <w:sz w:val="32"/>
          <w:szCs w:val="32"/>
          <w:lang w:val="en-GB"/>
        </w:rPr>
      </w:pPr>
      <w:r>
        <w:rPr>
          <w:rFonts w:hint="eastAsia" w:ascii="Times New Roman" w:hAnsi="Times New Roman" w:eastAsia="仿宋_GB2312"/>
          <w:sz w:val="32"/>
          <w:szCs w:val="32"/>
          <w:lang w:val="en-GB"/>
        </w:rPr>
        <w:t>长期以来，我国船舶设计虽然已基本普及三维</w:t>
      </w:r>
      <w:r>
        <w:rPr>
          <w:rFonts w:ascii="Times New Roman" w:hAnsi="Times New Roman" w:eastAsia="仿宋_GB2312"/>
          <w:sz w:val="32"/>
          <w:szCs w:val="32"/>
          <w:lang w:val="en-GB"/>
        </w:rPr>
        <w:t xml:space="preserve">CAD软件，但在核心设计软件领域仍严重依赖国外商业软件（如AVEVA Marine, CATIA, Siemens NX等）。这种“卡脖子”风险不仅威胁到产业安全，更制约了设计数据的深度挖掘与自主创新。随着人工智能、大数据、知识图谱等技术的爆发式增长，构建具有自主知识产权的“船舶智能设计平台”已不仅仅是技术升级的问题，更是保障国家工业软件自主可控、实现船舶工业高质量发展的必由之路 。   </w:t>
      </w:r>
    </w:p>
    <w:p w14:paraId="3B83FC34">
      <w:pPr>
        <w:ind w:firstLine="640" w:firstLineChars="200"/>
        <w:rPr>
          <w:rFonts w:ascii="Times New Roman" w:hAnsi="Times New Roman" w:eastAsia="仿宋_GB2312"/>
          <w:sz w:val="32"/>
          <w:szCs w:val="32"/>
          <w:lang w:val="en-GB"/>
        </w:rPr>
      </w:pPr>
      <w:r>
        <w:rPr>
          <w:rFonts w:hint="eastAsia" w:ascii="Times New Roman" w:hAnsi="Times New Roman" w:eastAsia="仿宋_GB2312"/>
          <w:sz w:val="32"/>
          <w:szCs w:val="32"/>
          <w:lang w:val="en-GB"/>
        </w:rPr>
        <w:t>此外，工业互联网和数字孪生技术的兴起，要求船舶设计数据必须具备全生命周期的贯通能力。传统的离散式设计工具造成了设计、制造、运维之间的数据孤岛，无法满足现代造船对“设计</w:t>
      </w:r>
      <w:r>
        <w:rPr>
          <w:rFonts w:ascii="Times New Roman" w:hAnsi="Times New Roman" w:eastAsia="仿宋_GB2312"/>
          <w:sz w:val="32"/>
          <w:szCs w:val="32"/>
          <w:lang w:val="en-GB"/>
        </w:rPr>
        <w:t>-建造-运维”一体化的需求。本项目旨在打破这一僵局，通过构建智能设计平台，实现从基本设计到生产设计的无缝衔接，支撑“数字造船”向“智能造船”的跨越 。</w:t>
      </w:r>
    </w:p>
    <w:p w14:paraId="516F1D3F">
      <w:pPr>
        <w:ind w:firstLine="640" w:firstLineChars="200"/>
        <w:rPr>
          <w:rFonts w:ascii="Times New Roman" w:hAnsi="Times New Roman" w:eastAsia="仿宋_GB2312"/>
          <w:sz w:val="32"/>
          <w:szCs w:val="32"/>
        </w:rPr>
      </w:pPr>
      <w:r>
        <w:rPr>
          <w:rFonts w:ascii="Times New Roman" w:hAnsi="Times New Roman" w:eastAsia="仿宋_GB2312"/>
          <w:sz w:val="32"/>
          <w:szCs w:val="32"/>
        </w:rPr>
        <w:t>(2)国内外发展现状及差距</w:t>
      </w:r>
    </w:p>
    <w:p w14:paraId="46C39297">
      <w:pPr>
        <w:ind w:firstLine="640" w:firstLineChars="200"/>
        <w:rPr>
          <w:rFonts w:hint="eastAsia" w:ascii="Times New Roman" w:hAnsi="Times New Roman" w:eastAsia="仿宋_GB2312"/>
          <w:sz w:val="32"/>
          <w:szCs w:val="32"/>
        </w:rPr>
      </w:pPr>
      <w:r>
        <w:rPr>
          <w:rFonts w:hint="eastAsia" w:ascii="Times New Roman" w:hAnsi="Times New Roman" w:eastAsia="仿宋_GB2312"/>
          <w:sz w:val="32"/>
          <w:szCs w:val="32"/>
        </w:rPr>
        <w:t>在国际上，主流的船舶工业设计软件，如达索系统</w:t>
      </w:r>
      <w:r>
        <w:rPr>
          <w:rFonts w:ascii="Times New Roman" w:hAnsi="Times New Roman" w:eastAsia="仿宋_GB2312"/>
          <w:sz w:val="32"/>
          <w:szCs w:val="32"/>
        </w:rPr>
        <w:t xml:space="preserve"> CATIA/3DEXPERIENCE、西门子NX、AVEVA Marine等，已在船舶三维设计方面建立了深厚的技术积累。近年来，这些巨头正积极将AI技术融入其解决方案，推出工业助驾（Industrial Copilot）等概念产品。部分领先厂商也开始探索船舶领域的生成式设计方法</w:t>
      </w:r>
      <w:r>
        <w:rPr>
          <w:rFonts w:hint="eastAsia" w:ascii="Times New Roman" w:hAnsi="Times New Roman" w:eastAsia="仿宋_GB2312"/>
          <w:sz w:val="32"/>
          <w:szCs w:val="32"/>
        </w:rPr>
        <w:t>，</w:t>
      </w:r>
      <w:r>
        <w:rPr>
          <w:rFonts w:ascii="Times New Roman" w:hAnsi="Times New Roman" w:eastAsia="仿宋_GB2312"/>
          <w:sz w:val="32"/>
          <w:szCs w:val="32"/>
        </w:rPr>
        <w:t>例如西门子在船舶领域已开展型线智能优化及自动生成方向研究。普遍来看，国际厂商在参数化设计、拓扑优化、生成式设计等方面取得了部分进展，其目标是实现人机协同的智能化设计新模式，进一步提升设计自动化和智能化水平。</w:t>
      </w:r>
    </w:p>
    <w:p w14:paraId="601D5320">
      <w:pPr>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相比之下，国产工业设计软件虽在大部分制造领域取得了一定应用成果，但在智能化、一体化程度上与国际先进水平存在明显差距。首先，在基础平台层面，大多数船企仍依赖</w:t>
      </w:r>
      <w:r>
        <w:rPr>
          <w:rFonts w:ascii="Times New Roman" w:hAnsi="Times New Roman" w:eastAsia="仿宋_GB2312"/>
          <w:sz w:val="32"/>
          <w:szCs w:val="32"/>
        </w:rPr>
        <w:t>Tribon和CATIA等国外商用软件，而非具有完全自主知识产权的集成化船舶设计平台。其次，在AI融合深度上，国外已开始将大型语言模型与船舶领域知识深度融合，制作出连通船舶全生命周期环节的工业助驾、流程智能体等能力，而国内仍停留在单点功能智能化阶段，缺乏系统性的AI赋能架构。最后，在知识工程应用上，基于一体化架构与统一数据底座，国外已着手构建起完善的设计知</w:t>
      </w:r>
      <w:r>
        <w:rPr>
          <w:rFonts w:hint="eastAsia" w:ascii="Times New Roman" w:hAnsi="Times New Roman" w:eastAsia="仿宋_GB2312"/>
          <w:sz w:val="32"/>
          <w:szCs w:val="32"/>
        </w:rPr>
        <w:t>识库和智能推荐系统，而国内在知识沉淀、复用和传承方面仍显不足。要实现追赶乃至超越，必须在设计知识的语义化表达、多专业协同的智能</w:t>
      </w:r>
      <w:r>
        <w:rPr>
          <w:rFonts w:ascii="Times New Roman" w:hAnsi="Times New Roman" w:eastAsia="仿宋_GB2312"/>
          <w:sz w:val="32"/>
          <w:szCs w:val="32"/>
        </w:rPr>
        <w:t xml:space="preserve"> Agents 构建、以及跨专业模型的智能优化与生成等核心技术上进行系统性攻关。</w:t>
      </w:r>
    </w:p>
    <w:p w14:paraId="600AD288">
      <w:pPr>
        <w:ind w:firstLine="640" w:firstLineChars="200"/>
        <w:rPr>
          <w:rFonts w:ascii="Times New Roman" w:hAnsi="Times New Roman" w:eastAsia="仿宋_GB2312"/>
          <w:sz w:val="32"/>
          <w:szCs w:val="32"/>
        </w:rPr>
      </w:pPr>
      <w:r>
        <w:rPr>
          <w:rFonts w:ascii="Times New Roman" w:hAnsi="Times New Roman" w:eastAsia="仿宋_GB2312"/>
          <w:sz w:val="32"/>
          <w:szCs w:val="32"/>
        </w:rPr>
        <w:t>(3)</w:t>
      </w:r>
      <w:r>
        <w:rPr>
          <w:rFonts w:hint="eastAsia" w:ascii="Times New Roman" w:hAnsi="Times New Roman" w:eastAsia="仿宋_GB2312"/>
          <w:sz w:val="32"/>
          <w:szCs w:val="32"/>
        </w:rPr>
        <w:t>国内攻关基础</w:t>
      </w:r>
    </w:p>
    <w:p w14:paraId="7D86861A">
      <w:pPr>
        <w:ind w:firstLine="640" w:firstLineChars="200"/>
        <w:rPr>
          <w:rFonts w:hint="eastAsia" w:ascii="Times New Roman" w:hAnsi="Times New Roman" w:eastAsia="仿宋_GB2312"/>
          <w:sz w:val="32"/>
          <w:szCs w:val="32"/>
        </w:rPr>
      </w:pPr>
      <w:r>
        <w:rPr>
          <w:rFonts w:hint="eastAsia" w:ascii="Times New Roman" w:hAnsi="Times New Roman" w:eastAsia="仿宋_GB2312"/>
          <w:sz w:val="32"/>
          <w:szCs w:val="32"/>
        </w:rPr>
        <w:t>我国在船舶智能设计领域已积累了一定的技术基础和研发能力。中国船舶集团海舟系统技术有限公司在船舶</w:t>
      </w:r>
      <w:r>
        <w:rPr>
          <w:rFonts w:ascii="Times New Roman" w:hAnsi="Times New Roman" w:eastAsia="仿宋_GB2312"/>
          <w:sz w:val="32"/>
          <w:szCs w:val="32"/>
        </w:rPr>
        <w:t>CAD、PLM等领域拥有丰富的实践经验，其自主研发的珊瑚CAD和海星Inframe框架为智能设计平台的构建提供了坚实的技术底座。中国船舶七〇二所自主研发的船舶工业CAE软件浪花平台，集成了流体、结构、海工性能评估等78个功能模块，历经3年的研发攻关，为船舶智能设计提供了重要的CAE能力支撑。</w:t>
      </w:r>
    </w:p>
    <w:p w14:paraId="1A3B986E">
      <w:pPr>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在</w:t>
      </w:r>
      <w:r>
        <w:rPr>
          <w:rFonts w:ascii="Times New Roman" w:hAnsi="Times New Roman" w:eastAsia="仿宋_GB2312"/>
          <w:sz w:val="32"/>
          <w:szCs w:val="32"/>
        </w:rPr>
        <w:t>AI技术融合方面，国内高校和科研机构在大型语言模型、计算机视觉、知识图谱等领域已取得重要突破。上海交通大学、华中科技大学等高校在船舶AI应用研究方面具有深厚积累，为船舶智能设计平台的AI能力建设提供了人才和技术支撑。同时，我国船舶工业已形成从基础研究、技术开发到工程应用的完整创新链条，具备了开展船舶智能设计平台攻关的综合实力</w:t>
      </w:r>
      <w:r>
        <w:rPr>
          <w:rFonts w:hint="eastAsia" w:ascii="Times New Roman" w:hAnsi="Times New Roman" w:eastAsia="仿宋_GB2312"/>
          <w:sz w:val="32"/>
          <w:szCs w:val="32"/>
        </w:rPr>
        <w:t>。</w:t>
      </w:r>
    </w:p>
    <w:p w14:paraId="7B537273">
      <w:pPr>
        <w:ind w:firstLine="640" w:firstLineChars="200"/>
        <w:rPr>
          <w:rFonts w:ascii="Times New Roman" w:hAnsi="Times New Roman" w:eastAsia="仿宋_GB2312"/>
          <w:sz w:val="32"/>
          <w:szCs w:val="32"/>
        </w:rPr>
      </w:pPr>
      <w:r>
        <w:rPr>
          <w:rFonts w:ascii="Times New Roman" w:hAnsi="Times New Roman" w:eastAsia="仿宋_GB2312"/>
          <w:sz w:val="32"/>
          <w:szCs w:val="32"/>
        </w:rPr>
        <w:t>(4)</w:t>
      </w:r>
      <w:r>
        <w:rPr>
          <w:rFonts w:hint="eastAsia" w:ascii="Times New Roman" w:hAnsi="Times New Roman" w:eastAsia="仿宋_GB2312"/>
          <w:sz w:val="32"/>
          <w:szCs w:val="32"/>
        </w:rPr>
        <w:t>落地实施可行性</w:t>
      </w:r>
    </w:p>
    <w:p w14:paraId="04320951">
      <w:pPr>
        <w:ind w:firstLine="640" w:firstLineChars="200"/>
        <w:rPr>
          <w:rFonts w:hint="eastAsia" w:ascii="Times New Roman" w:hAnsi="Times New Roman" w:eastAsia="仿宋_GB2312"/>
          <w:sz w:val="32"/>
          <w:szCs w:val="32"/>
        </w:rPr>
      </w:pPr>
      <w:r>
        <w:rPr>
          <w:rFonts w:hint="eastAsia" w:ascii="Times New Roman" w:hAnsi="Times New Roman" w:eastAsia="仿宋_GB2312"/>
          <w:sz w:val="32"/>
          <w:szCs w:val="32"/>
        </w:rPr>
        <w:t>本项目具备充分的落地实施可行性。在组织保障方面，由中国船舶集团海舟系统技术有限公司作为牵头单位，联合多方船厂、船舶设计院所等核心单位，形成从技术研发到工程验证的完整闭环。产学研协同方面，联合上海交通大学、华中科技大学等高校在</w:t>
      </w:r>
      <w:r>
        <w:rPr>
          <w:rFonts w:ascii="Times New Roman" w:hAnsi="Times New Roman" w:eastAsia="仿宋_GB2312"/>
          <w:sz w:val="32"/>
          <w:szCs w:val="32"/>
        </w:rPr>
        <w:t>AI算法领域的优势力量，以及联通数智等企业在大模型应用方面的实践经验，构建多学科交叉的攻关团队。</w:t>
      </w:r>
    </w:p>
    <w:p w14:paraId="16461A53">
      <w:pPr>
        <w:ind w:firstLine="640" w:firstLineChars="200"/>
        <w:rPr>
          <w:rFonts w:hint="eastAsia" w:ascii="Times New Roman" w:hAnsi="Times New Roman" w:eastAsia="仿宋_GB2312"/>
          <w:sz w:val="32"/>
          <w:szCs w:val="32"/>
        </w:rPr>
      </w:pPr>
      <w:r>
        <w:rPr>
          <w:rFonts w:hint="eastAsia" w:ascii="Times New Roman" w:hAnsi="Times New Roman" w:eastAsia="仿宋_GB2312"/>
          <w:sz w:val="32"/>
          <w:szCs w:val="32"/>
        </w:rPr>
        <w:t>技术路线方面，采用</w:t>
      </w:r>
      <w:r>
        <w:rPr>
          <w:rFonts w:ascii="Times New Roman" w:hAnsi="Times New Roman" w:eastAsia="仿宋_GB2312"/>
          <w:sz w:val="32"/>
          <w:szCs w:val="32"/>
        </w:rPr>
        <w:t>"平台+模块+AI"的三层架构：底层构建统一的船舶设计平台框架，中层开发结构详设、结构生设、电缆设计、原理图设计等专业模块，上层集成AI智能助手、知识库管理、智能出图等功能。这种模块化设计既保证了系统的可扩展性，又降低了技术风险。在AI技术应用上，采用规则引擎+轻量化AI模型的技术路线，确保在船舶专业场景下的工程可控性和实用性。</w:t>
      </w:r>
    </w:p>
    <w:p w14:paraId="4DC2AE77">
      <w:pPr>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工程实施方面，采用</w:t>
      </w:r>
      <w:r>
        <w:rPr>
          <w:rFonts w:ascii="Times New Roman" w:hAnsi="Times New Roman" w:eastAsia="仿宋_GB2312"/>
          <w:sz w:val="32"/>
          <w:szCs w:val="32"/>
        </w:rPr>
        <w:t>"分步实施、重点突破"的策略。第一阶段（2026年）重点突破智能设计助手和知识库管理模块；第二阶段（2027年）完成结构详设、结构生设等核心专业模块的开发与集成，将成果在典型船型上完成验证；第三阶段（2028年）实现电缆设计、原理图设计、智能出图等模块的全面优化和推广应用。验证场景选择上，优先在大连船厂、江南造船等骨干船厂中进行试点应用，确保技术成果能够快速转化为生产力。</w:t>
      </w:r>
    </w:p>
    <w:p w14:paraId="40ABE645">
      <w:pPr>
        <w:ind w:firstLine="640" w:firstLineChars="200"/>
        <w:rPr>
          <w:rFonts w:ascii="Times New Roman" w:hAnsi="Times New Roman" w:eastAsia="仿宋_GB2312"/>
          <w:sz w:val="32"/>
          <w:szCs w:val="32"/>
        </w:rPr>
      </w:pPr>
      <w:r>
        <w:rPr>
          <w:rFonts w:ascii="Times New Roman" w:hAnsi="Times New Roman" w:eastAsia="仿宋_GB2312"/>
          <w:sz w:val="32"/>
          <w:szCs w:val="32"/>
        </w:rPr>
        <w:t>(5)主要攻关内容</w:t>
      </w:r>
    </w:p>
    <w:p w14:paraId="1DADB325">
      <w:pPr>
        <w:ind w:firstLine="640" w:firstLineChars="200"/>
        <w:rPr>
          <w:rFonts w:ascii="Times New Roman" w:hAnsi="Times New Roman" w:eastAsia="仿宋_GB2312"/>
          <w:sz w:val="32"/>
          <w:szCs w:val="32"/>
        </w:rPr>
      </w:pPr>
      <w:r>
        <w:rPr>
          <w:rFonts w:ascii="Times New Roman" w:hAnsi="Times New Roman" w:eastAsia="仿宋_GB2312"/>
          <w:sz w:val="32"/>
          <w:szCs w:val="32"/>
        </w:rPr>
        <w:t>为构建具有国际先进水平的船舶智能设计平台，本项目聚焦以下七大核心攻关</w:t>
      </w:r>
      <w:r>
        <w:rPr>
          <w:rFonts w:hint="eastAsia" w:ascii="Times New Roman" w:hAnsi="Times New Roman" w:eastAsia="仿宋_GB2312"/>
          <w:sz w:val="32"/>
          <w:szCs w:val="32"/>
        </w:rPr>
        <w:t>任务</w:t>
      </w:r>
      <w:r>
        <w:rPr>
          <w:rFonts w:ascii="Times New Roman" w:hAnsi="Times New Roman" w:eastAsia="仿宋_GB2312"/>
          <w:sz w:val="32"/>
          <w:szCs w:val="32"/>
        </w:rPr>
        <w:t>：</w:t>
      </w:r>
    </w:p>
    <w:p w14:paraId="2BBE5042">
      <w:pPr>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w:t>
      </w:r>
      <w:r>
        <w:rPr>
          <w:rFonts w:ascii="Times New Roman" w:hAnsi="Times New Roman" w:eastAsia="仿宋_GB2312"/>
          <w:sz w:val="32"/>
          <w:szCs w:val="32"/>
        </w:rPr>
        <w:t>a）智能设计助手引擎</w:t>
      </w:r>
      <w:r>
        <w:rPr>
          <w:rFonts w:hint="eastAsia" w:ascii="Times New Roman" w:hAnsi="Times New Roman" w:eastAsia="仿宋_GB2312"/>
          <w:sz w:val="32"/>
          <w:szCs w:val="32"/>
        </w:rPr>
        <w:t>攻关</w:t>
      </w:r>
    </w:p>
    <w:p w14:paraId="3F19C832">
      <w:pPr>
        <w:pStyle w:val="30"/>
        <w:numPr>
          <w:ilvl w:val="0"/>
          <w:numId w:val="1"/>
        </w:numPr>
        <w:rPr>
          <w:rFonts w:ascii="Times New Roman" w:hAnsi="Times New Roman" w:eastAsia="仿宋_GB2312"/>
          <w:sz w:val="32"/>
          <w:szCs w:val="32"/>
        </w:rPr>
      </w:pPr>
      <w:r>
        <w:rPr>
          <w:rFonts w:ascii="Times New Roman" w:hAnsi="Times New Roman" w:eastAsia="仿宋_GB2312"/>
          <w:sz w:val="32"/>
          <w:szCs w:val="32"/>
        </w:rPr>
        <w:t xml:space="preserve">研发基于大模型的智能交互核心引擎，支持自然语言指令解析、工作流自动编排与多专业工具集集成。构建专业智能体协作框架，实现模型智能推荐、语音交互操作及设计任务自主分解，大幅降低设计门槛，提升人机协同效率； </w:t>
      </w:r>
    </w:p>
    <w:p w14:paraId="5B22064C">
      <w:pPr>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（b</w:t>
      </w:r>
      <w:r>
        <w:rPr>
          <w:rFonts w:ascii="Times New Roman" w:hAnsi="Times New Roman" w:eastAsia="仿宋_GB2312"/>
          <w:sz w:val="32"/>
          <w:szCs w:val="32"/>
        </w:rPr>
        <w:t>）</w:t>
      </w:r>
      <w:r>
        <w:rPr>
          <w:rFonts w:hint="eastAsia" w:ascii="Times New Roman" w:hAnsi="Times New Roman" w:eastAsia="仿宋_GB2312"/>
          <w:sz w:val="32"/>
          <w:szCs w:val="32"/>
        </w:rPr>
        <w:t>设计知识库管理引擎攻关</w:t>
      </w:r>
    </w:p>
    <w:p w14:paraId="43586D2C">
      <w:pPr>
        <w:pStyle w:val="30"/>
        <w:numPr>
          <w:ilvl w:val="0"/>
          <w:numId w:val="1"/>
        </w:numPr>
        <w:rPr>
          <w:rFonts w:ascii="Times New Roman" w:hAnsi="Times New Roman" w:eastAsia="仿宋_GB2312"/>
          <w:sz w:val="32"/>
          <w:szCs w:val="32"/>
        </w:rPr>
      </w:pPr>
      <w:r>
        <w:rPr>
          <w:rFonts w:ascii="Times New Roman" w:hAnsi="Times New Roman" w:eastAsia="仿宋_GB2312"/>
          <w:sz w:val="32"/>
          <w:szCs w:val="32"/>
        </w:rPr>
        <w:t>打造船舶领域专业知识中枢，实现规范标准、历史案例与专家经验的智能管理。突破多源异构文档的自动识别与结构化解析技术，建立知识关联网络，支持精准检索与智能推荐，有效沉淀和传承船舶设计核心知识资产</w:t>
      </w:r>
      <w:r>
        <w:rPr>
          <w:rFonts w:hint="eastAsia" w:ascii="Times New Roman" w:hAnsi="Times New Roman" w:eastAsia="仿宋_GB2312"/>
          <w:sz w:val="32"/>
          <w:szCs w:val="32"/>
        </w:rPr>
        <w:t>。</w:t>
      </w:r>
    </w:p>
    <w:p w14:paraId="3261097A">
      <w:pPr>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（c</w:t>
      </w:r>
      <w:r>
        <w:rPr>
          <w:rFonts w:ascii="Times New Roman" w:hAnsi="Times New Roman" w:eastAsia="仿宋_GB2312"/>
          <w:sz w:val="32"/>
          <w:szCs w:val="32"/>
        </w:rPr>
        <w:t>）结构详设智能设计</w:t>
      </w:r>
      <w:r>
        <w:rPr>
          <w:rFonts w:hint="eastAsia" w:ascii="Times New Roman" w:hAnsi="Times New Roman" w:eastAsia="仿宋_GB2312"/>
          <w:sz w:val="32"/>
          <w:szCs w:val="32"/>
        </w:rPr>
        <w:t>模块攻关</w:t>
      </w:r>
    </w:p>
    <w:p w14:paraId="4FB554A7">
      <w:pPr>
        <w:pStyle w:val="30"/>
        <w:numPr>
          <w:ilvl w:val="0"/>
          <w:numId w:val="1"/>
        </w:numPr>
        <w:rPr>
          <w:rFonts w:ascii="Times New Roman" w:hAnsi="Times New Roman" w:eastAsia="仿宋_GB2312"/>
          <w:sz w:val="32"/>
          <w:szCs w:val="32"/>
        </w:rPr>
      </w:pPr>
      <w:r>
        <w:rPr>
          <w:rFonts w:ascii="Times New Roman" w:hAnsi="Times New Roman" w:eastAsia="仿宋_GB2312"/>
          <w:sz w:val="32"/>
          <w:szCs w:val="32"/>
        </w:rPr>
        <w:t>聚焦船舶详细结构设计环节，研发板架智能布局、骨材参数优化与肘板自动配置技术。突破平行中体结构智能生成与轻量化优化算法，实现结构强度与重量的协同优化，显著提升船体结构设计效率与质量</w:t>
      </w:r>
      <w:r>
        <w:rPr>
          <w:rFonts w:hint="eastAsia" w:ascii="Times New Roman" w:hAnsi="Times New Roman" w:eastAsia="仿宋_GB2312"/>
          <w:sz w:val="32"/>
          <w:szCs w:val="32"/>
        </w:rPr>
        <w:t>。</w:t>
      </w:r>
    </w:p>
    <w:p w14:paraId="7A7D6182">
      <w:pPr>
        <w:ind w:firstLine="640" w:firstLineChars="200"/>
        <w:rPr>
          <w:rFonts w:hint="eastAsia" w:ascii="Times New Roman" w:hAnsi="Times New Roman" w:eastAsia="仿宋_GB2312"/>
          <w:sz w:val="32"/>
          <w:szCs w:val="32"/>
        </w:rPr>
      </w:pPr>
      <w:r>
        <w:rPr>
          <w:rFonts w:hint="eastAsia" w:ascii="Times New Roman" w:hAnsi="Times New Roman" w:eastAsia="仿宋_GB2312"/>
          <w:sz w:val="32"/>
          <w:szCs w:val="32"/>
        </w:rPr>
        <w:t>（</w:t>
      </w:r>
      <w:r>
        <w:rPr>
          <w:rFonts w:ascii="Times New Roman" w:hAnsi="Times New Roman" w:eastAsia="仿宋_GB2312"/>
          <w:sz w:val="32"/>
          <w:szCs w:val="32"/>
        </w:rPr>
        <w:t>d）结构</w:t>
      </w:r>
      <w:r>
        <w:rPr>
          <w:rFonts w:hint="eastAsia" w:ascii="Times New Roman" w:hAnsi="Times New Roman" w:eastAsia="仿宋_GB2312"/>
          <w:sz w:val="32"/>
          <w:szCs w:val="32"/>
        </w:rPr>
        <w:t>生设</w:t>
      </w:r>
      <w:r>
        <w:rPr>
          <w:rFonts w:ascii="Times New Roman" w:hAnsi="Times New Roman" w:eastAsia="仿宋_GB2312"/>
          <w:sz w:val="32"/>
          <w:szCs w:val="32"/>
        </w:rPr>
        <w:t>智能设计</w:t>
      </w:r>
      <w:r>
        <w:rPr>
          <w:rFonts w:hint="eastAsia" w:ascii="Times New Roman" w:hAnsi="Times New Roman" w:eastAsia="仿宋_GB2312"/>
          <w:sz w:val="32"/>
          <w:szCs w:val="32"/>
        </w:rPr>
        <w:t>模块攻关</w:t>
      </w:r>
    </w:p>
    <w:p w14:paraId="3712A613">
      <w:pPr>
        <w:pStyle w:val="30"/>
        <w:numPr>
          <w:ilvl w:val="0"/>
          <w:numId w:val="2"/>
        </w:numPr>
        <w:rPr>
          <w:rFonts w:ascii="Times New Roman" w:hAnsi="Times New Roman" w:eastAsia="仿宋_GB2312"/>
          <w:sz w:val="32"/>
          <w:szCs w:val="32"/>
          <w:highlight w:val="yellow"/>
        </w:rPr>
      </w:pPr>
      <w:r>
        <w:rPr>
          <w:rFonts w:hint="eastAsia" w:ascii="Times New Roman" w:hAnsi="Times New Roman" w:eastAsia="仿宋_GB2312"/>
          <w:sz w:val="32"/>
          <w:szCs w:val="32"/>
          <w:highlight w:val="yellow"/>
        </w:rPr>
        <w:t>面向生产制造需求，开发型材智能选型、开孔自动识别与复板智能布置技术。构建平面板架参数化模型生成引擎，实现设计与制造数据无缝衔接，解决生产设计环节的工艺适配性问题，缩短设计到生产的转化周期。</w:t>
      </w:r>
      <w:r>
        <w:rPr>
          <w:rFonts w:ascii="Times New Roman" w:hAnsi="Times New Roman" w:eastAsia="仿宋_GB2312"/>
          <w:sz w:val="32"/>
          <w:szCs w:val="32"/>
          <w:highlight w:val="yellow"/>
        </w:rPr>
        <w:t xml:space="preserve"> </w:t>
      </w:r>
    </w:p>
    <w:p w14:paraId="67612B13">
      <w:pPr>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w:t>
      </w:r>
      <w:r>
        <w:rPr>
          <w:rFonts w:ascii="Times New Roman" w:hAnsi="Times New Roman" w:eastAsia="仿宋_GB2312"/>
          <w:sz w:val="32"/>
          <w:szCs w:val="32"/>
        </w:rPr>
        <w:t>e）</w:t>
      </w:r>
      <w:r>
        <w:rPr>
          <w:rFonts w:hint="eastAsia" w:ascii="Times New Roman" w:hAnsi="Times New Roman" w:eastAsia="仿宋_GB2312"/>
          <w:sz w:val="32"/>
          <w:szCs w:val="32"/>
        </w:rPr>
        <w:t>原理图智能绘制模块攻关</w:t>
      </w:r>
    </w:p>
    <w:p w14:paraId="1C64F9C6">
      <w:pPr>
        <w:pStyle w:val="30"/>
        <w:numPr>
          <w:ilvl w:val="0"/>
          <w:numId w:val="3"/>
        </w:numPr>
        <w:rPr>
          <w:rFonts w:ascii="Times New Roman" w:hAnsi="Times New Roman" w:eastAsia="仿宋_GB2312"/>
          <w:sz w:val="32"/>
          <w:szCs w:val="32"/>
        </w:rPr>
      </w:pPr>
      <w:r>
        <w:rPr>
          <w:rFonts w:ascii="Times New Roman" w:hAnsi="Times New Roman" w:eastAsia="仿宋_GB2312"/>
          <w:sz w:val="32"/>
          <w:szCs w:val="32"/>
        </w:rPr>
        <w:t>攻克电气与管系原理图的智能构建技术，实现历史图纸自动识别与逻辑关系提取。研发基于语义理解的原理图自动生成引擎，支持拓扑关系智能构建与合规性校验，确保系统功能完整性与设计规范符合性</w:t>
      </w:r>
      <w:r>
        <w:rPr>
          <w:rFonts w:hint="eastAsia" w:ascii="Times New Roman" w:hAnsi="Times New Roman" w:eastAsia="仿宋_GB2312"/>
          <w:sz w:val="32"/>
          <w:szCs w:val="32"/>
        </w:rPr>
        <w:t>。</w:t>
      </w:r>
    </w:p>
    <w:p w14:paraId="68CED7DA">
      <w:pPr>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w:t>
      </w:r>
      <w:r>
        <w:rPr>
          <w:rFonts w:ascii="Times New Roman" w:hAnsi="Times New Roman" w:eastAsia="仿宋_GB2312"/>
          <w:sz w:val="32"/>
          <w:szCs w:val="32"/>
        </w:rPr>
        <w:t>f）</w:t>
      </w:r>
      <w:r>
        <w:rPr>
          <w:rFonts w:hint="eastAsia" w:ascii="Times New Roman" w:hAnsi="Times New Roman" w:eastAsia="仿宋_GB2312"/>
          <w:sz w:val="32"/>
          <w:szCs w:val="32"/>
        </w:rPr>
        <w:t>电缆智能设计模块攻关</w:t>
      </w:r>
    </w:p>
    <w:p w14:paraId="6A96E734">
      <w:pPr>
        <w:pStyle w:val="30"/>
        <w:numPr>
          <w:ilvl w:val="0"/>
          <w:numId w:val="4"/>
        </w:numPr>
        <w:rPr>
          <w:rFonts w:ascii="Times New Roman" w:hAnsi="Times New Roman" w:eastAsia="仿宋_GB2312"/>
          <w:sz w:val="32"/>
          <w:szCs w:val="32"/>
        </w:rPr>
      </w:pPr>
      <w:r>
        <w:rPr>
          <w:rFonts w:hint="eastAsia" w:ascii="Times New Roman" w:hAnsi="Times New Roman" w:eastAsia="仿宋_GB2312"/>
          <w:sz w:val="32"/>
          <w:szCs w:val="32"/>
        </w:rPr>
        <w:t>研发电缆通道智能规划与电缆自动布线技术，突破主干通道多目标优化算法与电缆托架参数化匹配算法。构建电缆布线全局优化引擎，实现电缆设计规范与专业协同等多约束考虑，全面提升船舶电气系统的设计质量与可靠性。</w:t>
      </w:r>
    </w:p>
    <w:p w14:paraId="17ED345E">
      <w:pPr>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（g</w:t>
      </w:r>
      <w:r>
        <w:rPr>
          <w:rFonts w:ascii="Times New Roman" w:hAnsi="Times New Roman" w:eastAsia="仿宋_GB2312"/>
          <w:sz w:val="32"/>
          <w:szCs w:val="32"/>
        </w:rPr>
        <w:t>）</w:t>
      </w:r>
      <w:r>
        <w:rPr>
          <w:rFonts w:hint="eastAsia" w:ascii="Times New Roman" w:hAnsi="Times New Roman" w:eastAsia="仿宋_GB2312"/>
          <w:sz w:val="32"/>
          <w:szCs w:val="32"/>
        </w:rPr>
        <w:t>二维图纸智能出图模块攻关</w:t>
      </w:r>
    </w:p>
    <w:p w14:paraId="25492181">
      <w:pPr>
        <w:pStyle w:val="30"/>
        <w:numPr>
          <w:ilvl w:val="0"/>
          <w:numId w:val="4"/>
        </w:numPr>
        <w:rPr>
          <w:rFonts w:hint="eastAsia" w:ascii="Times New Roman" w:hAnsi="Times New Roman" w:eastAsia="仿宋_GB2312"/>
          <w:sz w:val="32"/>
          <w:szCs w:val="32"/>
        </w:rPr>
      </w:pPr>
      <w:r>
        <w:rPr>
          <w:rFonts w:hint="eastAsia" w:ascii="Times New Roman" w:hAnsi="Times New Roman" w:eastAsia="仿宋_GB2312"/>
          <w:sz w:val="32"/>
          <w:szCs w:val="32"/>
        </w:rPr>
        <w:t>开发智能制图核心引擎，实现图框自动匹配、自动剖图、图纸智能优化、标注智能生成等核心能力。突破安装图自动标注与尺寸线冲突检测技术，建立图元标准化管理体系，确保出图质量与效率，减少人工校验工作量。</w:t>
      </w:r>
    </w:p>
    <w:p w14:paraId="01970AF6">
      <w:pPr>
        <w:ind w:firstLine="640" w:firstLineChars="200"/>
        <w:rPr>
          <w:rFonts w:ascii="Times New Roman" w:hAnsi="Times New Roman" w:eastAsia="仿宋_GB2312"/>
          <w:sz w:val="32"/>
          <w:szCs w:val="32"/>
        </w:rPr>
      </w:pPr>
      <w:r>
        <w:rPr>
          <w:rFonts w:ascii="Times New Roman" w:hAnsi="Times New Roman" w:eastAsia="仿宋_GB2312"/>
          <w:sz w:val="32"/>
          <w:szCs w:val="32"/>
        </w:rPr>
        <w:t>(6)攻关目标</w:t>
      </w:r>
    </w:p>
    <w:p w14:paraId="1A8C4295">
      <w:pPr>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本项目的总体目标是：突破船舶智能设计平台的核心技术，构建具有完全自主知识产权的、整体性能达到国际先进水平的船舶智能设计平台，显著提升我国船舶设计的智能化水平和核心竞争力。</w:t>
      </w:r>
    </w:p>
    <w:p w14:paraId="11E2FEFD">
      <w:pPr>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技术指标：</w:t>
      </w:r>
    </w:p>
    <w:p w14:paraId="6493C002">
      <w:pPr>
        <w:pStyle w:val="30"/>
        <w:numPr>
          <w:ilvl w:val="0"/>
          <w:numId w:val="5"/>
        </w:numPr>
        <w:rPr>
          <w:rFonts w:ascii="Times New Roman" w:hAnsi="Times New Roman" w:eastAsia="仿宋_GB2312"/>
          <w:sz w:val="32"/>
          <w:szCs w:val="32"/>
        </w:rPr>
      </w:pPr>
      <w:r>
        <w:rPr>
          <w:rFonts w:hint="eastAsia" w:ascii="Times New Roman" w:hAnsi="Times New Roman" w:eastAsia="仿宋_GB2312"/>
          <w:sz w:val="32"/>
          <w:szCs w:val="32"/>
        </w:rPr>
        <w:t>智能设计助手支持自然语言交互，指令识别准确率≥</w:t>
      </w:r>
      <w:r>
        <w:rPr>
          <w:rFonts w:ascii="Times New Roman" w:hAnsi="Times New Roman" w:eastAsia="仿宋_GB2312"/>
          <w:sz w:val="32"/>
          <w:szCs w:val="32"/>
        </w:rPr>
        <w:t>90%，任务完成率≥85%；</w:t>
      </w:r>
    </w:p>
    <w:p w14:paraId="1339FB06">
      <w:pPr>
        <w:pStyle w:val="30"/>
        <w:numPr>
          <w:ilvl w:val="0"/>
          <w:numId w:val="5"/>
        </w:numPr>
        <w:rPr>
          <w:rFonts w:ascii="Times New Roman" w:hAnsi="Times New Roman" w:eastAsia="仿宋_GB2312"/>
          <w:sz w:val="32"/>
          <w:szCs w:val="32"/>
        </w:rPr>
      </w:pPr>
      <w:r>
        <w:rPr>
          <w:rFonts w:hint="eastAsia" w:ascii="Times New Roman" w:hAnsi="Times New Roman" w:eastAsia="仿宋_GB2312"/>
          <w:sz w:val="32"/>
          <w:szCs w:val="32"/>
        </w:rPr>
        <w:t>知识库管理系统支持百万级文档的智能检索，知识召回率≥</w:t>
      </w:r>
      <w:r>
        <w:rPr>
          <w:rFonts w:ascii="Times New Roman" w:hAnsi="Times New Roman" w:eastAsia="仿宋_GB2312"/>
          <w:sz w:val="32"/>
          <w:szCs w:val="32"/>
        </w:rPr>
        <w:t>95%，知识准确率≥90%；</w:t>
      </w:r>
    </w:p>
    <w:p w14:paraId="325FD70B">
      <w:pPr>
        <w:pStyle w:val="30"/>
        <w:numPr>
          <w:ilvl w:val="0"/>
          <w:numId w:val="5"/>
        </w:numPr>
        <w:rPr>
          <w:rFonts w:ascii="Times New Roman" w:hAnsi="Times New Roman" w:eastAsia="仿宋_GB2312"/>
          <w:sz w:val="32"/>
          <w:szCs w:val="32"/>
        </w:rPr>
      </w:pPr>
      <w:r>
        <w:rPr>
          <w:rFonts w:hint="eastAsia" w:ascii="Times New Roman" w:hAnsi="Times New Roman" w:eastAsia="仿宋_GB2312"/>
          <w:sz w:val="32"/>
          <w:szCs w:val="32"/>
        </w:rPr>
        <w:t>结构详设智能设计模块覆盖</w:t>
      </w:r>
      <w:r>
        <w:rPr>
          <w:rFonts w:ascii="Times New Roman" w:hAnsi="Times New Roman" w:eastAsia="仿宋_GB2312"/>
          <w:sz w:val="32"/>
          <w:szCs w:val="32"/>
        </w:rPr>
        <w:t>90%以上的板架、骨材、肘板等设计场景，设计效率提升50%以上；</w:t>
      </w:r>
    </w:p>
    <w:p w14:paraId="21C98DE0">
      <w:pPr>
        <w:pStyle w:val="30"/>
        <w:numPr>
          <w:ilvl w:val="0"/>
          <w:numId w:val="5"/>
        </w:numPr>
        <w:rPr>
          <w:rFonts w:ascii="Times New Roman" w:hAnsi="Times New Roman" w:eastAsia="仿宋_GB2312"/>
          <w:sz w:val="32"/>
          <w:szCs w:val="32"/>
        </w:rPr>
      </w:pPr>
      <w:r>
        <w:rPr>
          <w:rFonts w:hint="eastAsia" w:ascii="Times New Roman" w:hAnsi="Times New Roman" w:eastAsia="仿宋_GB2312"/>
          <w:sz w:val="32"/>
          <w:szCs w:val="32"/>
        </w:rPr>
        <w:t>结构生设智能设计模块实现平面板架参数化模型自动生成，生成准确率≥</w:t>
      </w:r>
      <w:r>
        <w:rPr>
          <w:rFonts w:ascii="Times New Roman" w:hAnsi="Times New Roman" w:eastAsia="仿宋_GB2312"/>
          <w:sz w:val="32"/>
          <w:szCs w:val="32"/>
        </w:rPr>
        <w:t>85%；</w:t>
      </w:r>
    </w:p>
    <w:p w14:paraId="4C548BC9">
      <w:pPr>
        <w:pStyle w:val="30"/>
        <w:numPr>
          <w:ilvl w:val="0"/>
          <w:numId w:val="5"/>
        </w:numPr>
        <w:rPr>
          <w:rFonts w:ascii="Times New Roman" w:hAnsi="Times New Roman" w:eastAsia="仿宋_GB2312"/>
          <w:sz w:val="32"/>
          <w:szCs w:val="32"/>
        </w:rPr>
      </w:pPr>
      <w:r>
        <w:rPr>
          <w:rFonts w:hint="eastAsia" w:ascii="Times New Roman" w:hAnsi="Times New Roman" w:eastAsia="仿宋_GB2312"/>
          <w:sz w:val="32"/>
          <w:szCs w:val="32"/>
        </w:rPr>
        <w:t>原理图智能绘制模块支持历史原理图智能匹配，匹配准确率≥</w:t>
      </w:r>
      <w:r>
        <w:rPr>
          <w:rFonts w:ascii="Times New Roman" w:hAnsi="Times New Roman" w:eastAsia="仿宋_GB2312"/>
          <w:sz w:val="32"/>
          <w:szCs w:val="32"/>
        </w:rPr>
        <w:t>80%，逻辑关系构建正确率≥90%；</w:t>
      </w:r>
    </w:p>
    <w:p w14:paraId="62838DD0">
      <w:pPr>
        <w:pStyle w:val="30"/>
        <w:numPr>
          <w:ilvl w:val="0"/>
          <w:numId w:val="5"/>
        </w:numPr>
        <w:rPr>
          <w:rFonts w:ascii="Times New Roman" w:hAnsi="Times New Roman" w:eastAsia="仿宋_GB2312"/>
          <w:sz w:val="32"/>
          <w:szCs w:val="32"/>
        </w:rPr>
      </w:pPr>
      <w:r>
        <w:rPr>
          <w:rFonts w:hint="eastAsia" w:ascii="Times New Roman" w:hAnsi="Times New Roman" w:eastAsia="仿宋_GB2312"/>
          <w:sz w:val="32"/>
          <w:szCs w:val="32"/>
        </w:rPr>
        <w:t>电缆智能设计模块实现电缆敷设路径自动优化，优化效果提升</w:t>
      </w:r>
      <w:r>
        <w:rPr>
          <w:rFonts w:ascii="Times New Roman" w:hAnsi="Times New Roman" w:eastAsia="仿宋_GB2312"/>
          <w:sz w:val="32"/>
          <w:szCs w:val="32"/>
        </w:rPr>
        <w:t>30%以上，电缆册自动生成准确率≥95%；</w:t>
      </w:r>
    </w:p>
    <w:p w14:paraId="6BE43EB3">
      <w:pPr>
        <w:pStyle w:val="30"/>
        <w:numPr>
          <w:ilvl w:val="0"/>
          <w:numId w:val="5"/>
        </w:numPr>
        <w:rPr>
          <w:rFonts w:ascii="Times New Roman" w:hAnsi="Times New Roman" w:eastAsia="仿宋_GB2312"/>
          <w:sz w:val="32"/>
          <w:szCs w:val="32"/>
        </w:rPr>
      </w:pPr>
      <w:r>
        <w:rPr>
          <w:rFonts w:hint="eastAsia" w:ascii="Times New Roman" w:hAnsi="Times New Roman" w:eastAsia="仿宋_GB2312"/>
          <w:sz w:val="32"/>
          <w:szCs w:val="32"/>
        </w:rPr>
        <w:t>智能出图模块支持自动标注和检查，标注准确率≥</w:t>
      </w:r>
      <w:r>
        <w:rPr>
          <w:rFonts w:ascii="Times New Roman" w:hAnsi="Times New Roman" w:eastAsia="仿宋_GB2312"/>
          <w:sz w:val="32"/>
          <w:szCs w:val="32"/>
        </w:rPr>
        <w:t>90%，检查覆盖率≥95%；</w:t>
      </w:r>
    </w:p>
    <w:p w14:paraId="4D8F1CAF">
      <w:pPr>
        <w:pStyle w:val="30"/>
        <w:numPr>
          <w:ilvl w:val="0"/>
          <w:numId w:val="5"/>
        </w:numPr>
        <w:rPr>
          <w:rFonts w:ascii="Times New Roman" w:hAnsi="Times New Roman" w:eastAsia="仿宋_GB2312"/>
          <w:sz w:val="32"/>
          <w:szCs w:val="32"/>
        </w:rPr>
      </w:pPr>
      <w:r>
        <w:rPr>
          <w:rFonts w:hint="eastAsia" w:ascii="Times New Roman" w:hAnsi="Times New Roman" w:eastAsia="仿宋_GB2312"/>
          <w:sz w:val="32"/>
          <w:szCs w:val="32"/>
        </w:rPr>
        <w:t>平台整体集成度达到</w:t>
      </w:r>
      <w:r>
        <w:rPr>
          <w:rFonts w:ascii="Times New Roman" w:hAnsi="Times New Roman" w:eastAsia="仿宋_GB2312"/>
          <w:sz w:val="32"/>
          <w:szCs w:val="32"/>
        </w:rPr>
        <w:t>95%以上，支持多专业协同设计，数据一致性保证100%。</w:t>
      </w:r>
    </w:p>
    <w:p w14:paraId="060A4BEA">
      <w:pPr>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应用指标：</w:t>
      </w:r>
    </w:p>
    <w:p w14:paraId="540F1218">
      <w:pPr>
        <w:pStyle w:val="30"/>
        <w:numPr>
          <w:ilvl w:val="0"/>
          <w:numId w:val="6"/>
        </w:numPr>
        <w:rPr>
          <w:rFonts w:ascii="Times New Roman" w:hAnsi="Times New Roman" w:eastAsia="仿宋_GB2312"/>
          <w:sz w:val="32"/>
          <w:szCs w:val="32"/>
        </w:rPr>
      </w:pPr>
      <w:r>
        <w:rPr>
          <w:rFonts w:hint="eastAsia" w:ascii="Times New Roman" w:hAnsi="Times New Roman" w:eastAsia="仿宋_GB2312"/>
          <w:sz w:val="32"/>
          <w:szCs w:val="32"/>
        </w:rPr>
        <w:t>在至少两家船舶设计院所或船厂的实际项目中完成原型系统的验证试用；</w:t>
      </w:r>
    </w:p>
    <w:p w14:paraId="4FD66851">
      <w:pPr>
        <w:pStyle w:val="30"/>
        <w:numPr>
          <w:ilvl w:val="0"/>
          <w:numId w:val="6"/>
        </w:numPr>
        <w:rPr>
          <w:rFonts w:ascii="Times New Roman" w:hAnsi="Times New Roman" w:eastAsia="仿宋_GB2312"/>
          <w:sz w:val="32"/>
          <w:szCs w:val="32"/>
        </w:rPr>
      </w:pPr>
      <w:r>
        <w:rPr>
          <w:rFonts w:hint="eastAsia" w:ascii="Times New Roman" w:hAnsi="Times New Roman" w:eastAsia="仿宋_GB2312"/>
          <w:sz w:val="32"/>
          <w:szCs w:val="32"/>
        </w:rPr>
        <w:t>形成</w:t>
      </w:r>
      <w:r>
        <w:rPr>
          <w:rFonts w:ascii="Times New Roman" w:hAnsi="Times New Roman" w:eastAsia="仿宋_GB2312"/>
          <w:sz w:val="32"/>
          <w:szCs w:val="32"/>
        </w:rPr>
        <w:t>3项以上船舶智能设计相关的技术标准草案；</w:t>
      </w:r>
    </w:p>
    <w:p w14:paraId="70577DE9">
      <w:pPr>
        <w:pStyle w:val="30"/>
        <w:numPr>
          <w:ilvl w:val="0"/>
          <w:numId w:val="6"/>
        </w:numPr>
        <w:rPr>
          <w:rFonts w:ascii="Times New Roman" w:hAnsi="Times New Roman" w:eastAsia="仿宋_GB2312"/>
          <w:sz w:val="32"/>
          <w:szCs w:val="32"/>
        </w:rPr>
      </w:pPr>
      <w:r>
        <w:rPr>
          <w:rFonts w:hint="eastAsia" w:ascii="Times New Roman" w:hAnsi="Times New Roman" w:eastAsia="仿宋_GB2312"/>
          <w:sz w:val="32"/>
          <w:szCs w:val="32"/>
        </w:rPr>
        <w:t>申请</w:t>
      </w:r>
      <w:r>
        <w:rPr>
          <w:rFonts w:ascii="Times New Roman" w:hAnsi="Times New Roman" w:eastAsia="仿宋_GB2312"/>
          <w:sz w:val="32"/>
          <w:szCs w:val="32"/>
        </w:rPr>
        <w:t>8项以上发明专利或软件著作权；</w:t>
      </w:r>
      <w:r>
        <w:rPr>
          <w:rFonts w:hint="eastAsia" w:ascii="Times New Roman" w:hAnsi="Times New Roman" w:eastAsia="仿宋_GB2312"/>
          <w:sz w:val="32"/>
          <w:szCs w:val="32"/>
        </w:rPr>
        <w:t>。</w:t>
      </w:r>
    </w:p>
    <w:p w14:paraId="6786448F">
      <w:pPr>
        <w:ind w:firstLine="640" w:firstLineChars="200"/>
        <w:rPr>
          <w:rFonts w:ascii="Times New Roman" w:hAnsi="Times New Roman" w:eastAsia="仿宋_GB2312"/>
          <w:sz w:val="32"/>
          <w:szCs w:val="32"/>
        </w:rPr>
      </w:pPr>
      <w:r>
        <w:rPr>
          <w:rFonts w:ascii="Times New Roman" w:hAnsi="Times New Roman" w:eastAsia="仿宋_GB2312"/>
          <w:sz w:val="32"/>
          <w:szCs w:val="32"/>
        </w:rPr>
        <w:t>(7)资金需求</w:t>
      </w:r>
    </w:p>
    <w:p w14:paraId="250117F7">
      <w:pPr>
        <w:ind w:firstLine="640" w:firstLineChars="200"/>
        <w:rPr>
          <w:rFonts w:ascii="Times New Roman" w:hAnsi="Times New Roman" w:eastAsia="仿宋_GB2312"/>
          <w:sz w:val="32"/>
          <w:szCs w:val="32"/>
        </w:rPr>
      </w:pPr>
      <w:r>
        <w:rPr>
          <w:rFonts w:ascii="Times New Roman" w:hAnsi="Times New Roman" w:eastAsia="仿宋_GB2312"/>
          <w:sz w:val="32"/>
          <w:szCs w:val="32"/>
        </w:rPr>
        <w:t>XX</w:t>
      </w:r>
      <w:r>
        <w:rPr>
          <w:rFonts w:hint="eastAsia" w:ascii="Times New Roman" w:hAnsi="Times New Roman" w:eastAsia="仿宋_GB2312"/>
          <w:sz w:val="32"/>
          <w:szCs w:val="32"/>
        </w:rPr>
        <w:t>万元</w:t>
      </w:r>
    </w:p>
    <w:p w14:paraId="3601156E">
      <w:pPr>
        <w:ind w:firstLine="640" w:firstLineChars="200"/>
        <w:rPr>
          <w:rFonts w:ascii="Times New Roman" w:hAnsi="Times New Roman" w:eastAsia="仿宋_GB2312"/>
          <w:sz w:val="32"/>
          <w:szCs w:val="32"/>
        </w:rPr>
      </w:pPr>
      <w:r>
        <w:rPr>
          <w:rFonts w:ascii="Times New Roman" w:hAnsi="Times New Roman" w:eastAsia="仿宋_GB2312"/>
          <w:sz w:val="32"/>
          <w:szCs w:val="32"/>
        </w:rPr>
        <w:t>(8)启动时间及项目周期</w:t>
      </w:r>
    </w:p>
    <w:p w14:paraId="629FE75D">
      <w:pPr>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项目启动2026.0</w:t>
      </w:r>
      <w:r>
        <w:rPr>
          <w:rFonts w:ascii="Times New Roman" w:hAnsi="Times New Roman" w:eastAsia="仿宋_GB2312"/>
          <w:sz w:val="32"/>
          <w:szCs w:val="32"/>
        </w:rPr>
        <w:t>1</w:t>
      </w:r>
      <w:r>
        <w:rPr>
          <w:rFonts w:hint="eastAsia" w:ascii="Times New Roman" w:hAnsi="Times New Roman" w:eastAsia="仿宋_GB2312"/>
          <w:sz w:val="32"/>
          <w:szCs w:val="32"/>
        </w:rPr>
        <w:t>，项目周期2026.0</w:t>
      </w:r>
      <w:r>
        <w:rPr>
          <w:rFonts w:ascii="Times New Roman" w:hAnsi="Times New Roman" w:eastAsia="仿宋_GB2312"/>
          <w:sz w:val="32"/>
          <w:szCs w:val="32"/>
        </w:rPr>
        <w:t>1</w:t>
      </w:r>
      <w:r>
        <w:rPr>
          <w:rFonts w:hint="eastAsia" w:ascii="Times New Roman" w:hAnsi="Times New Roman" w:eastAsia="仿宋_GB2312"/>
          <w:sz w:val="32"/>
          <w:szCs w:val="32"/>
        </w:rPr>
        <w:t>~2028.12</w:t>
      </w:r>
    </w:p>
    <w:p w14:paraId="2B7BC2CA">
      <w:pPr>
        <w:ind w:firstLine="640" w:firstLineChars="200"/>
        <w:rPr>
          <w:rFonts w:ascii="Times New Roman" w:hAnsi="Times New Roman" w:eastAsia="仿宋_GB2312"/>
          <w:sz w:val="32"/>
          <w:szCs w:val="32"/>
        </w:rPr>
      </w:pPr>
      <w:r>
        <w:rPr>
          <w:rFonts w:ascii="Times New Roman" w:hAnsi="Times New Roman" w:eastAsia="仿宋_GB2312"/>
          <w:sz w:val="32"/>
          <w:szCs w:val="32"/>
        </w:rPr>
        <w:t>(9)参与单位</w:t>
      </w:r>
    </w:p>
    <w:p w14:paraId="7825E444">
      <w:pPr>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牵头单位：中国船舶集团海舟系统技术有限公司</w:t>
      </w:r>
    </w:p>
    <w:p w14:paraId="633CD499">
      <w:pPr>
        <w:ind w:firstLine="640" w:firstLineChars="200"/>
        <w:rPr>
          <w:rFonts w:hint="eastAsia" w:ascii="Times New Roman" w:hAnsi="Times New Roman" w:eastAsia="仿宋_GB2312"/>
          <w:sz w:val="32"/>
          <w:szCs w:val="32"/>
        </w:rPr>
      </w:pPr>
      <w:r>
        <w:rPr>
          <w:rFonts w:hint="eastAsia" w:ascii="Times New Roman" w:hAnsi="Times New Roman" w:eastAsia="仿宋_GB2312"/>
          <w:sz w:val="32"/>
          <w:szCs w:val="32"/>
        </w:rPr>
        <w:t xml:space="preserve">参与单位： </w:t>
      </w:r>
    </w:p>
    <w:p w14:paraId="45EC775B">
      <w:pPr>
        <w:rPr>
          <w:rFonts w:ascii="Times New Roman" w:hAnsi="Times New Roman" w:eastAsia="仿宋_GB2312"/>
          <w:b/>
          <w:bCs/>
          <w:sz w:val="32"/>
          <w:szCs w:val="32"/>
          <w:highlight w:val="yellow"/>
        </w:rPr>
      </w:pPr>
    </w:p>
    <w:p w14:paraId="61E09869">
      <w:pPr>
        <w:widowControl/>
        <w:rPr>
          <w:rFonts w:ascii="Times New Roman" w:hAnsi="Times New Roman" w:eastAsia="仿宋_GB2312"/>
          <w:sz w:val="32"/>
          <w:szCs w:val="32"/>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仿宋_GB2312">
    <w:altName w:val="仿宋"/>
    <w:panose1 w:val="00000000000000000000"/>
    <w:charset w:val="86"/>
    <w:family w:val="modern"/>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9D41C25"/>
    <w:multiLevelType w:val="multilevel"/>
    <w:tmpl w:val="19D41C25"/>
    <w:lvl w:ilvl="0" w:tentative="0">
      <w:start w:val="1"/>
      <w:numFmt w:val="bullet"/>
      <w:lvlText w:val=""/>
      <w:lvlJc w:val="left"/>
      <w:pPr>
        <w:ind w:left="1080" w:hanging="440"/>
      </w:pPr>
      <w:rPr>
        <w:rFonts w:hint="default" w:ascii="Wingdings" w:hAnsi="Wingdings"/>
      </w:rPr>
    </w:lvl>
    <w:lvl w:ilvl="1" w:tentative="0">
      <w:start w:val="1"/>
      <w:numFmt w:val="bullet"/>
      <w:lvlText w:val=""/>
      <w:lvlJc w:val="left"/>
      <w:pPr>
        <w:ind w:left="1520" w:hanging="440"/>
      </w:pPr>
      <w:rPr>
        <w:rFonts w:hint="default" w:ascii="Wingdings" w:hAnsi="Wingdings"/>
      </w:rPr>
    </w:lvl>
    <w:lvl w:ilvl="2" w:tentative="0">
      <w:start w:val="1"/>
      <w:numFmt w:val="bullet"/>
      <w:lvlText w:val=""/>
      <w:lvlJc w:val="left"/>
      <w:pPr>
        <w:ind w:left="1960" w:hanging="440"/>
      </w:pPr>
      <w:rPr>
        <w:rFonts w:hint="default" w:ascii="Wingdings" w:hAnsi="Wingdings"/>
      </w:rPr>
    </w:lvl>
    <w:lvl w:ilvl="3" w:tentative="0">
      <w:start w:val="1"/>
      <w:numFmt w:val="bullet"/>
      <w:lvlText w:val=""/>
      <w:lvlJc w:val="left"/>
      <w:pPr>
        <w:ind w:left="2400" w:hanging="440"/>
      </w:pPr>
      <w:rPr>
        <w:rFonts w:hint="default" w:ascii="Wingdings" w:hAnsi="Wingdings"/>
      </w:rPr>
    </w:lvl>
    <w:lvl w:ilvl="4" w:tentative="0">
      <w:start w:val="1"/>
      <w:numFmt w:val="bullet"/>
      <w:lvlText w:val=""/>
      <w:lvlJc w:val="left"/>
      <w:pPr>
        <w:ind w:left="2840" w:hanging="440"/>
      </w:pPr>
      <w:rPr>
        <w:rFonts w:hint="default" w:ascii="Wingdings" w:hAnsi="Wingdings"/>
      </w:rPr>
    </w:lvl>
    <w:lvl w:ilvl="5" w:tentative="0">
      <w:start w:val="1"/>
      <w:numFmt w:val="bullet"/>
      <w:lvlText w:val=""/>
      <w:lvlJc w:val="left"/>
      <w:pPr>
        <w:ind w:left="3280" w:hanging="440"/>
      </w:pPr>
      <w:rPr>
        <w:rFonts w:hint="default" w:ascii="Wingdings" w:hAnsi="Wingdings"/>
      </w:rPr>
    </w:lvl>
    <w:lvl w:ilvl="6" w:tentative="0">
      <w:start w:val="1"/>
      <w:numFmt w:val="bullet"/>
      <w:lvlText w:val=""/>
      <w:lvlJc w:val="left"/>
      <w:pPr>
        <w:ind w:left="3720" w:hanging="440"/>
      </w:pPr>
      <w:rPr>
        <w:rFonts w:hint="default" w:ascii="Wingdings" w:hAnsi="Wingdings"/>
      </w:rPr>
    </w:lvl>
    <w:lvl w:ilvl="7" w:tentative="0">
      <w:start w:val="1"/>
      <w:numFmt w:val="bullet"/>
      <w:lvlText w:val=""/>
      <w:lvlJc w:val="left"/>
      <w:pPr>
        <w:ind w:left="4160" w:hanging="440"/>
      </w:pPr>
      <w:rPr>
        <w:rFonts w:hint="default" w:ascii="Wingdings" w:hAnsi="Wingdings"/>
      </w:rPr>
    </w:lvl>
    <w:lvl w:ilvl="8" w:tentative="0">
      <w:start w:val="1"/>
      <w:numFmt w:val="bullet"/>
      <w:lvlText w:val=""/>
      <w:lvlJc w:val="left"/>
      <w:pPr>
        <w:ind w:left="4600" w:hanging="440"/>
      </w:pPr>
      <w:rPr>
        <w:rFonts w:hint="default" w:ascii="Wingdings" w:hAnsi="Wingdings"/>
      </w:rPr>
    </w:lvl>
  </w:abstractNum>
  <w:abstractNum w:abstractNumId="1">
    <w:nsid w:val="1D8A00AB"/>
    <w:multiLevelType w:val="multilevel"/>
    <w:tmpl w:val="1D8A00AB"/>
    <w:lvl w:ilvl="0" w:tentative="0">
      <w:start w:val="1"/>
      <w:numFmt w:val="bullet"/>
      <w:lvlText w:val=""/>
      <w:lvlJc w:val="left"/>
      <w:pPr>
        <w:ind w:left="1080" w:hanging="440"/>
      </w:pPr>
      <w:rPr>
        <w:rFonts w:hint="default" w:ascii="Wingdings" w:hAnsi="Wingdings"/>
      </w:rPr>
    </w:lvl>
    <w:lvl w:ilvl="1" w:tentative="0">
      <w:start w:val="1"/>
      <w:numFmt w:val="bullet"/>
      <w:lvlText w:val=""/>
      <w:lvlJc w:val="left"/>
      <w:pPr>
        <w:ind w:left="1520" w:hanging="440"/>
      </w:pPr>
      <w:rPr>
        <w:rFonts w:hint="default" w:ascii="Wingdings" w:hAnsi="Wingdings"/>
      </w:rPr>
    </w:lvl>
    <w:lvl w:ilvl="2" w:tentative="0">
      <w:start w:val="1"/>
      <w:numFmt w:val="bullet"/>
      <w:lvlText w:val=""/>
      <w:lvlJc w:val="left"/>
      <w:pPr>
        <w:ind w:left="1960" w:hanging="440"/>
      </w:pPr>
      <w:rPr>
        <w:rFonts w:hint="default" w:ascii="Wingdings" w:hAnsi="Wingdings"/>
      </w:rPr>
    </w:lvl>
    <w:lvl w:ilvl="3" w:tentative="0">
      <w:start w:val="1"/>
      <w:numFmt w:val="bullet"/>
      <w:lvlText w:val=""/>
      <w:lvlJc w:val="left"/>
      <w:pPr>
        <w:ind w:left="2400" w:hanging="440"/>
      </w:pPr>
      <w:rPr>
        <w:rFonts w:hint="default" w:ascii="Wingdings" w:hAnsi="Wingdings"/>
      </w:rPr>
    </w:lvl>
    <w:lvl w:ilvl="4" w:tentative="0">
      <w:start w:val="1"/>
      <w:numFmt w:val="bullet"/>
      <w:lvlText w:val=""/>
      <w:lvlJc w:val="left"/>
      <w:pPr>
        <w:ind w:left="2840" w:hanging="440"/>
      </w:pPr>
      <w:rPr>
        <w:rFonts w:hint="default" w:ascii="Wingdings" w:hAnsi="Wingdings"/>
      </w:rPr>
    </w:lvl>
    <w:lvl w:ilvl="5" w:tentative="0">
      <w:start w:val="1"/>
      <w:numFmt w:val="bullet"/>
      <w:lvlText w:val=""/>
      <w:lvlJc w:val="left"/>
      <w:pPr>
        <w:ind w:left="3280" w:hanging="440"/>
      </w:pPr>
      <w:rPr>
        <w:rFonts w:hint="default" w:ascii="Wingdings" w:hAnsi="Wingdings"/>
      </w:rPr>
    </w:lvl>
    <w:lvl w:ilvl="6" w:tentative="0">
      <w:start w:val="1"/>
      <w:numFmt w:val="bullet"/>
      <w:lvlText w:val=""/>
      <w:lvlJc w:val="left"/>
      <w:pPr>
        <w:ind w:left="3720" w:hanging="440"/>
      </w:pPr>
      <w:rPr>
        <w:rFonts w:hint="default" w:ascii="Wingdings" w:hAnsi="Wingdings"/>
      </w:rPr>
    </w:lvl>
    <w:lvl w:ilvl="7" w:tentative="0">
      <w:start w:val="1"/>
      <w:numFmt w:val="bullet"/>
      <w:lvlText w:val=""/>
      <w:lvlJc w:val="left"/>
      <w:pPr>
        <w:ind w:left="4160" w:hanging="440"/>
      </w:pPr>
      <w:rPr>
        <w:rFonts w:hint="default" w:ascii="Wingdings" w:hAnsi="Wingdings"/>
      </w:rPr>
    </w:lvl>
    <w:lvl w:ilvl="8" w:tentative="0">
      <w:start w:val="1"/>
      <w:numFmt w:val="bullet"/>
      <w:lvlText w:val=""/>
      <w:lvlJc w:val="left"/>
      <w:pPr>
        <w:ind w:left="4600" w:hanging="440"/>
      </w:pPr>
      <w:rPr>
        <w:rFonts w:hint="default" w:ascii="Wingdings" w:hAnsi="Wingdings"/>
      </w:rPr>
    </w:lvl>
  </w:abstractNum>
  <w:abstractNum w:abstractNumId="2">
    <w:nsid w:val="2F2153E1"/>
    <w:multiLevelType w:val="multilevel"/>
    <w:tmpl w:val="2F2153E1"/>
    <w:lvl w:ilvl="0" w:tentative="0">
      <w:start w:val="1"/>
      <w:numFmt w:val="bullet"/>
      <w:lvlText w:val=""/>
      <w:lvlJc w:val="left"/>
      <w:pPr>
        <w:ind w:left="1080" w:hanging="440"/>
      </w:pPr>
      <w:rPr>
        <w:rFonts w:hint="default" w:ascii="Wingdings" w:hAnsi="Wingdings"/>
      </w:rPr>
    </w:lvl>
    <w:lvl w:ilvl="1" w:tentative="0">
      <w:start w:val="1"/>
      <w:numFmt w:val="bullet"/>
      <w:lvlText w:val=""/>
      <w:lvlJc w:val="left"/>
      <w:pPr>
        <w:ind w:left="1520" w:hanging="440"/>
      </w:pPr>
      <w:rPr>
        <w:rFonts w:hint="default" w:ascii="Wingdings" w:hAnsi="Wingdings"/>
      </w:rPr>
    </w:lvl>
    <w:lvl w:ilvl="2" w:tentative="0">
      <w:start w:val="1"/>
      <w:numFmt w:val="bullet"/>
      <w:lvlText w:val=""/>
      <w:lvlJc w:val="left"/>
      <w:pPr>
        <w:ind w:left="1960" w:hanging="440"/>
      </w:pPr>
      <w:rPr>
        <w:rFonts w:hint="default" w:ascii="Wingdings" w:hAnsi="Wingdings"/>
      </w:rPr>
    </w:lvl>
    <w:lvl w:ilvl="3" w:tentative="0">
      <w:start w:val="1"/>
      <w:numFmt w:val="bullet"/>
      <w:lvlText w:val=""/>
      <w:lvlJc w:val="left"/>
      <w:pPr>
        <w:ind w:left="2400" w:hanging="440"/>
      </w:pPr>
      <w:rPr>
        <w:rFonts w:hint="default" w:ascii="Wingdings" w:hAnsi="Wingdings"/>
      </w:rPr>
    </w:lvl>
    <w:lvl w:ilvl="4" w:tentative="0">
      <w:start w:val="1"/>
      <w:numFmt w:val="bullet"/>
      <w:lvlText w:val=""/>
      <w:lvlJc w:val="left"/>
      <w:pPr>
        <w:ind w:left="2840" w:hanging="440"/>
      </w:pPr>
      <w:rPr>
        <w:rFonts w:hint="default" w:ascii="Wingdings" w:hAnsi="Wingdings"/>
      </w:rPr>
    </w:lvl>
    <w:lvl w:ilvl="5" w:tentative="0">
      <w:start w:val="1"/>
      <w:numFmt w:val="bullet"/>
      <w:lvlText w:val=""/>
      <w:lvlJc w:val="left"/>
      <w:pPr>
        <w:ind w:left="3280" w:hanging="440"/>
      </w:pPr>
      <w:rPr>
        <w:rFonts w:hint="default" w:ascii="Wingdings" w:hAnsi="Wingdings"/>
      </w:rPr>
    </w:lvl>
    <w:lvl w:ilvl="6" w:tentative="0">
      <w:start w:val="1"/>
      <w:numFmt w:val="bullet"/>
      <w:lvlText w:val=""/>
      <w:lvlJc w:val="left"/>
      <w:pPr>
        <w:ind w:left="3720" w:hanging="440"/>
      </w:pPr>
      <w:rPr>
        <w:rFonts w:hint="default" w:ascii="Wingdings" w:hAnsi="Wingdings"/>
      </w:rPr>
    </w:lvl>
    <w:lvl w:ilvl="7" w:tentative="0">
      <w:start w:val="1"/>
      <w:numFmt w:val="bullet"/>
      <w:lvlText w:val=""/>
      <w:lvlJc w:val="left"/>
      <w:pPr>
        <w:ind w:left="4160" w:hanging="440"/>
      </w:pPr>
      <w:rPr>
        <w:rFonts w:hint="default" w:ascii="Wingdings" w:hAnsi="Wingdings"/>
      </w:rPr>
    </w:lvl>
    <w:lvl w:ilvl="8" w:tentative="0">
      <w:start w:val="1"/>
      <w:numFmt w:val="bullet"/>
      <w:lvlText w:val=""/>
      <w:lvlJc w:val="left"/>
      <w:pPr>
        <w:ind w:left="4600" w:hanging="440"/>
      </w:pPr>
      <w:rPr>
        <w:rFonts w:hint="default" w:ascii="Wingdings" w:hAnsi="Wingdings"/>
      </w:rPr>
    </w:lvl>
  </w:abstractNum>
  <w:abstractNum w:abstractNumId="3">
    <w:nsid w:val="3792221E"/>
    <w:multiLevelType w:val="multilevel"/>
    <w:tmpl w:val="3792221E"/>
    <w:lvl w:ilvl="0" w:tentative="0">
      <w:start w:val="1"/>
      <w:numFmt w:val="bullet"/>
      <w:lvlText w:val=""/>
      <w:lvlJc w:val="left"/>
      <w:pPr>
        <w:ind w:left="1080" w:hanging="440"/>
      </w:pPr>
      <w:rPr>
        <w:rFonts w:hint="default" w:ascii="Wingdings" w:hAnsi="Wingdings"/>
      </w:rPr>
    </w:lvl>
    <w:lvl w:ilvl="1" w:tentative="0">
      <w:start w:val="1"/>
      <w:numFmt w:val="bullet"/>
      <w:lvlText w:val=""/>
      <w:lvlJc w:val="left"/>
      <w:pPr>
        <w:ind w:left="1520" w:hanging="440"/>
      </w:pPr>
      <w:rPr>
        <w:rFonts w:hint="default" w:ascii="Wingdings" w:hAnsi="Wingdings"/>
      </w:rPr>
    </w:lvl>
    <w:lvl w:ilvl="2" w:tentative="0">
      <w:start w:val="1"/>
      <w:numFmt w:val="bullet"/>
      <w:lvlText w:val=""/>
      <w:lvlJc w:val="left"/>
      <w:pPr>
        <w:ind w:left="1960" w:hanging="440"/>
      </w:pPr>
      <w:rPr>
        <w:rFonts w:hint="default" w:ascii="Wingdings" w:hAnsi="Wingdings"/>
      </w:rPr>
    </w:lvl>
    <w:lvl w:ilvl="3" w:tentative="0">
      <w:start w:val="1"/>
      <w:numFmt w:val="bullet"/>
      <w:lvlText w:val=""/>
      <w:lvlJc w:val="left"/>
      <w:pPr>
        <w:ind w:left="2400" w:hanging="440"/>
      </w:pPr>
      <w:rPr>
        <w:rFonts w:hint="default" w:ascii="Wingdings" w:hAnsi="Wingdings"/>
      </w:rPr>
    </w:lvl>
    <w:lvl w:ilvl="4" w:tentative="0">
      <w:start w:val="1"/>
      <w:numFmt w:val="bullet"/>
      <w:lvlText w:val=""/>
      <w:lvlJc w:val="left"/>
      <w:pPr>
        <w:ind w:left="2840" w:hanging="440"/>
      </w:pPr>
      <w:rPr>
        <w:rFonts w:hint="default" w:ascii="Wingdings" w:hAnsi="Wingdings"/>
      </w:rPr>
    </w:lvl>
    <w:lvl w:ilvl="5" w:tentative="0">
      <w:start w:val="1"/>
      <w:numFmt w:val="bullet"/>
      <w:lvlText w:val=""/>
      <w:lvlJc w:val="left"/>
      <w:pPr>
        <w:ind w:left="3280" w:hanging="440"/>
      </w:pPr>
      <w:rPr>
        <w:rFonts w:hint="default" w:ascii="Wingdings" w:hAnsi="Wingdings"/>
      </w:rPr>
    </w:lvl>
    <w:lvl w:ilvl="6" w:tentative="0">
      <w:start w:val="1"/>
      <w:numFmt w:val="bullet"/>
      <w:lvlText w:val=""/>
      <w:lvlJc w:val="left"/>
      <w:pPr>
        <w:ind w:left="3720" w:hanging="440"/>
      </w:pPr>
      <w:rPr>
        <w:rFonts w:hint="default" w:ascii="Wingdings" w:hAnsi="Wingdings"/>
      </w:rPr>
    </w:lvl>
    <w:lvl w:ilvl="7" w:tentative="0">
      <w:start w:val="1"/>
      <w:numFmt w:val="bullet"/>
      <w:lvlText w:val=""/>
      <w:lvlJc w:val="left"/>
      <w:pPr>
        <w:ind w:left="4160" w:hanging="440"/>
      </w:pPr>
      <w:rPr>
        <w:rFonts w:hint="default" w:ascii="Wingdings" w:hAnsi="Wingdings"/>
      </w:rPr>
    </w:lvl>
    <w:lvl w:ilvl="8" w:tentative="0">
      <w:start w:val="1"/>
      <w:numFmt w:val="bullet"/>
      <w:lvlText w:val=""/>
      <w:lvlJc w:val="left"/>
      <w:pPr>
        <w:ind w:left="4600" w:hanging="440"/>
      </w:pPr>
      <w:rPr>
        <w:rFonts w:hint="default" w:ascii="Wingdings" w:hAnsi="Wingdings"/>
      </w:rPr>
    </w:lvl>
  </w:abstractNum>
  <w:abstractNum w:abstractNumId="4">
    <w:nsid w:val="5B422C97"/>
    <w:multiLevelType w:val="multilevel"/>
    <w:tmpl w:val="5B422C97"/>
    <w:lvl w:ilvl="0" w:tentative="0">
      <w:start w:val="1"/>
      <w:numFmt w:val="bullet"/>
      <w:lvlText w:val=""/>
      <w:lvlJc w:val="left"/>
      <w:pPr>
        <w:ind w:left="1080" w:hanging="440"/>
      </w:pPr>
      <w:rPr>
        <w:rFonts w:hint="default" w:ascii="Wingdings" w:hAnsi="Wingdings"/>
      </w:rPr>
    </w:lvl>
    <w:lvl w:ilvl="1" w:tentative="0">
      <w:start w:val="1"/>
      <w:numFmt w:val="bullet"/>
      <w:lvlText w:val=""/>
      <w:lvlJc w:val="left"/>
      <w:pPr>
        <w:ind w:left="1520" w:hanging="440"/>
      </w:pPr>
      <w:rPr>
        <w:rFonts w:hint="default" w:ascii="Wingdings" w:hAnsi="Wingdings"/>
      </w:rPr>
    </w:lvl>
    <w:lvl w:ilvl="2" w:tentative="0">
      <w:start w:val="1"/>
      <w:numFmt w:val="bullet"/>
      <w:lvlText w:val=""/>
      <w:lvlJc w:val="left"/>
      <w:pPr>
        <w:ind w:left="1960" w:hanging="440"/>
      </w:pPr>
      <w:rPr>
        <w:rFonts w:hint="default" w:ascii="Wingdings" w:hAnsi="Wingdings"/>
      </w:rPr>
    </w:lvl>
    <w:lvl w:ilvl="3" w:tentative="0">
      <w:start w:val="1"/>
      <w:numFmt w:val="bullet"/>
      <w:lvlText w:val=""/>
      <w:lvlJc w:val="left"/>
      <w:pPr>
        <w:ind w:left="2400" w:hanging="440"/>
      </w:pPr>
      <w:rPr>
        <w:rFonts w:hint="default" w:ascii="Wingdings" w:hAnsi="Wingdings"/>
      </w:rPr>
    </w:lvl>
    <w:lvl w:ilvl="4" w:tentative="0">
      <w:start w:val="1"/>
      <w:numFmt w:val="bullet"/>
      <w:lvlText w:val=""/>
      <w:lvlJc w:val="left"/>
      <w:pPr>
        <w:ind w:left="2840" w:hanging="440"/>
      </w:pPr>
      <w:rPr>
        <w:rFonts w:hint="default" w:ascii="Wingdings" w:hAnsi="Wingdings"/>
      </w:rPr>
    </w:lvl>
    <w:lvl w:ilvl="5" w:tentative="0">
      <w:start w:val="1"/>
      <w:numFmt w:val="bullet"/>
      <w:lvlText w:val=""/>
      <w:lvlJc w:val="left"/>
      <w:pPr>
        <w:ind w:left="3280" w:hanging="440"/>
      </w:pPr>
      <w:rPr>
        <w:rFonts w:hint="default" w:ascii="Wingdings" w:hAnsi="Wingdings"/>
      </w:rPr>
    </w:lvl>
    <w:lvl w:ilvl="6" w:tentative="0">
      <w:start w:val="1"/>
      <w:numFmt w:val="bullet"/>
      <w:lvlText w:val=""/>
      <w:lvlJc w:val="left"/>
      <w:pPr>
        <w:ind w:left="3720" w:hanging="440"/>
      </w:pPr>
      <w:rPr>
        <w:rFonts w:hint="default" w:ascii="Wingdings" w:hAnsi="Wingdings"/>
      </w:rPr>
    </w:lvl>
    <w:lvl w:ilvl="7" w:tentative="0">
      <w:start w:val="1"/>
      <w:numFmt w:val="bullet"/>
      <w:lvlText w:val=""/>
      <w:lvlJc w:val="left"/>
      <w:pPr>
        <w:ind w:left="4160" w:hanging="440"/>
      </w:pPr>
      <w:rPr>
        <w:rFonts w:hint="default" w:ascii="Wingdings" w:hAnsi="Wingdings"/>
      </w:rPr>
    </w:lvl>
    <w:lvl w:ilvl="8" w:tentative="0">
      <w:start w:val="1"/>
      <w:numFmt w:val="bullet"/>
      <w:lvlText w:val=""/>
      <w:lvlJc w:val="left"/>
      <w:pPr>
        <w:ind w:left="4600" w:hanging="440"/>
      </w:pPr>
      <w:rPr>
        <w:rFonts w:hint="default" w:ascii="Wingdings" w:hAnsi="Wingdings"/>
      </w:rPr>
    </w:lvl>
  </w:abstractNum>
  <w:abstractNum w:abstractNumId="5">
    <w:nsid w:val="63155E7E"/>
    <w:multiLevelType w:val="multilevel"/>
    <w:tmpl w:val="63155E7E"/>
    <w:lvl w:ilvl="0" w:tentative="0">
      <w:start w:val="1"/>
      <w:numFmt w:val="bullet"/>
      <w:lvlText w:val=""/>
      <w:lvlJc w:val="left"/>
      <w:pPr>
        <w:ind w:left="1080" w:hanging="440"/>
      </w:pPr>
      <w:rPr>
        <w:rFonts w:hint="default" w:ascii="Wingdings" w:hAnsi="Wingdings"/>
      </w:rPr>
    </w:lvl>
    <w:lvl w:ilvl="1" w:tentative="0">
      <w:start w:val="1"/>
      <w:numFmt w:val="bullet"/>
      <w:lvlText w:val=""/>
      <w:lvlJc w:val="left"/>
      <w:pPr>
        <w:ind w:left="1520" w:hanging="440"/>
      </w:pPr>
      <w:rPr>
        <w:rFonts w:hint="default" w:ascii="Wingdings" w:hAnsi="Wingdings"/>
      </w:rPr>
    </w:lvl>
    <w:lvl w:ilvl="2" w:tentative="0">
      <w:start w:val="1"/>
      <w:numFmt w:val="bullet"/>
      <w:lvlText w:val=""/>
      <w:lvlJc w:val="left"/>
      <w:pPr>
        <w:ind w:left="1960" w:hanging="440"/>
      </w:pPr>
      <w:rPr>
        <w:rFonts w:hint="default" w:ascii="Wingdings" w:hAnsi="Wingdings"/>
      </w:rPr>
    </w:lvl>
    <w:lvl w:ilvl="3" w:tentative="0">
      <w:start w:val="1"/>
      <w:numFmt w:val="bullet"/>
      <w:lvlText w:val=""/>
      <w:lvlJc w:val="left"/>
      <w:pPr>
        <w:ind w:left="2400" w:hanging="440"/>
      </w:pPr>
      <w:rPr>
        <w:rFonts w:hint="default" w:ascii="Wingdings" w:hAnsi="Wingdings"/>
      </w:rPr>
    </w:lvl>
    <w:lvl w:ilvl="4" w:tentative="0">
      <w:start w:val="1"/>
      <w:numFmt w:val="bullet"/>
      <w:lvlText w:val=""/>
      <w:lvlJc w:val="left"/>
      <w:pPr>
        <w:ind w:left="2840" w:hanging="440"/>
      </w:pPr>
      <w:rPr>
        <w:rFonts w:hint="default" w:ascii="Wingdings" w:hAnsi="Wingdings"/>
      </w:rPr>
    </w:lvl>
    <w:lvl w:ilvl="5" w:tentative="0">
      <w:start w:val="1"/>
      <w:numFmt w:val="bullet"/>
      <w:lvlText w:val=""/>
      <w:lvlJc w:val="left"/>
      <w:pPr>
        <w:ind w:left="3280" w:hanging="440"/>
      </w:pPr>
      <w:rPr>
        <w:rFonts w:hint="default" w:ascii="Wingdings" w:hAnsi="Wingdings"/>
      </w:rPr>
    </w:lvl>
    <w:lvl w:ilvl="6" w:tentative="0">
      <w:start w:val="1"/>
      <w:numFmt w:val="bullet"/>
      <w:lvlText w:val=""/>
      <w:lvlJc w:val="left"/>
      <w:pPr>
        <w:ind w:left="3720" w:hanging="440"/>
      </w:pPr>
      <w:rPr>
        <w:rFonts w:hint="default" w:ascii="Wingdings" w:hAnsi="Wingdings"/>
      </w:rPr>
    </w:lvl>
    <w:lvl w:ilvl="7" w:tentative="0">
      <w:start w:val="1"/>
      <w:numFmt w:val="bullet"/>
      <w:lvlText w:val=""/>
      <w:lvlJc w:val="left"/>
      <w:pPr>
        <w:ind w:left="4160" w:hanging="440"/>
      </w:pPr>
      <w:rPr>
        <w:rFonts w:hint="default" w:ascii="Wingdings" w:hAnsi="Wingdings"/>
      </w:rPr>
    </w:lvl>
    <w:lvl w:ilvl="8" w:tentative="0">
      <w:start w:val="1"/>
      <w:numFmt w:val="bullet"/>
      <w:lvlText w:val=""/>
      <w:lvlJc w:val="left"/>
      <w:pPr>
        <w:ind w:left="4600" w:hanging="440"/>
      </w:pPr>
      <w:rPr>
        <w:rFonts w:hint="default" w:ascii="Wingdings" w:hAnsi="Wingdings"/>
      </w:rPr>
    </w:lvl>
  </w:abstractNum>
  <w:num w:numId="1">
    <w:abstractNumId w:val="0"/>
  </w:num>
  <w:num w:numId="2">
    <w:abstractNumId w:val="4"/>
  </w:num>
  <w:num w:numId="3">
    <w:abstractNumId w:val="1"/>
  </w:num>
  <w:num w:numId="4">
    <w:abstractNumId w:val="2"/>
  </w:num>
  <w:num w:numId="5">
    <w:abstractNumId w:val="5"/>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NotDisplayPageBoundaries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6278"/>
    <w:rsid w:val="000044A6"/>
    <w:rsid w:val="000138A3"/>
    <w:rsid w:val="00025262"/>
    <w:rsid w:val="00030CBC"/>
    <w:rsid w:val="00051A9D"/>
    <w:rsid w:val="00076473"/>
    <w:rsid w:val="000811EA"/>
    <w:rsid w:val="00083796"/>
    <w:rsid w:val="000857A7"/>
    <w:rsid w:val="000A0596"/>
    <w:rsid w:val="000A1B1F"/>
    <w:rsid w:val="000A7E64"/>
    <w:rsid w:val="000B3A9E"/>
    <w:rsid w:val="000C1C79"/>
    <w:rsid w:val="000C2936"/>
    <w:rsid w:val="000D2F49"/>
    <w:rsid w:val="000E2AC8"/>
    <w:rsid w:val="000F0736"/>
    <w:rsid w:val="0010555A"/>
    <w:rsid w:val="00117EF5"/>
    <w:rsid w:val="00122D58"/>
    <w:rsid w:val="00142F07"/>
    <w:rsid w:val="00162728"/>
    <w:rsid w:val="00167022"/>
    <w:rsid w:val="001742CF"/>
    <w:rsid w:val="0019144D"/>
    <w:rsid w:val="001940A4"/>
    <w:rsid w:val="001A300B"/>
    <w:rsid w:val="001A3038"/>
    <w:rsid w:val="001C3BF4"/>
    <w:rsid w:val="001C7488"/>
    <w:rsid w:val="001D2D06"/>
    <w:rsid w:val="001E0AA7"/>
    <w:rsid w:val="001E53DA"/>
    <w:rsid w:val="001F2A73"/>
    <w:rsid w:val="001F4EDB"/>
    <w:rsid w:val="00216D27"/>
    <w:rsid w:val="00222161"/>
    <w:rsid w:val="00230B32"/>
    <w:rsid w:val="00231C08"/>
    <w:rsid w:val="00243245"/>
    <w:rsid w:val="002450D4"/>
    <w:rsid w:val="002513A5"/>
    <w:rsid w:val="0025411C"/>
    <w:rsid w:val="00260F18"/>
    <w:rsid w:val="002643AA"/>
    <w:rsid w:val="00266605"/>
    <w:rsid w:val="00286E30"/>
    <w:rsid w:val="00294086"/>
    <w:rsid w:val="002B15CF"/>
    <w:rsid w:val="002B5AA2"/>
    <w:rsid w:val="002C2D5A"/>
    <w:rsid w:val="002D4A57"/>
    <w:rsid w:val="002D4D2D"/>
    <w:rsid w:val="002D4E1D"/>
    <w:rsid w:val="002E3829"/>
    <w:rsid w:val="002E76B9"/>
    <w:rsid w:val="002F0B8E"/>
    <w:rsid w:val="002F11CC"/>
    <w:rsid w:val="002F46B1"/>
    <w:rsid w:val="002F6657"/>
    <w:rsid w:val="003027CF"/>
    <w:rsid w:val="0033232A"/>
    <w:rsid w:val="0038328A"/>
    <w:rsid w:val="00395220"/>
    <w:rsid w:val="003A17D2"/>
    <w:rsid w:val="003A57CD"/>
    <w:rsid w:val="003B4D56"/>
    <w:rsid w:val="00426F66"/>
    <w:rsid w:val="004544CC"/>
    <w:rsid w:val="00455ADD"/>
    <w:rsid w:val="004645C4"/>
    <w:rsid w:val="00481798"/>
    <w:rsid w:val="00483D3F"/>
    <w:rsid w:val="004856FB"/>
    <w:rsid w:val="00487E30"/>
    <w:rsid w:val="00497154"/>
    <w:rsid w:val="004977DF"/>
    <w:rsid w:val="004A1EDF"/>
    <w:rsid w:val="004C1061"/>
    <w:rsid w:val="00510074"/>
    <w:rsid w:val="0052647C"/>
    <w:rsid w:val="005310A4"/>
    <w:rsid w:val="005354AD"/>
    <w:rsid w:val="005374A2"/>
    <w:rsid w:val="00540A0C"/>
    <w:rsid w:val="00540E1F"/>
    <w:rsid w:val="005506FE"/>
    <w:rsid w:val="005813D2"/>
    <w:rsid w:val="00590858"/>
    <w:rsid w:val="005A25EC"/>
    <w:rsid w:val="005A7599"/>
    <w:rsid w:val="005C46B1"/>
    <w:rsid w:val="005F720E"/>
    <w:rsid w:val="005F74FB"/>
    <w:rsid w:val="00600B6F"/>
    <w:rsid w:val="00610E92"/>
    <w:rsid w:val="00616720"/>
    <w:rsid w:val="00630020"/>
    <w:rsid w:val="00650A21"/>
    <w:rsid w:val="00662BFC"/>
    <w:rsid w:val="00667308"/>
    <w:rsid w:val="00683F63"/>
    <w:rsid w:val="00685A13"/>
    <w:rsid w:val="00691FD2"/>
    <w:rsid w:val="00695A8E"/>
    <w:rsid w:val="006A0A32"/>
    <w:rsid w:val="006A3533"/>
    <w:rsid w:val="006A7130"/>
    <w:rsid w:val="006B4970"/>
    <w:rsid w:val="006B625E"/>
    <w:rsid w:val="006B6AFA"/>
    <w:rsid w:val="006B6FD8"/>
    <w:rsid w:val="006B7DEC"/>
    <w:rsid w:val="006D2546"/>
    <w:rsid w:val="006D3ECD"/>
    <w:rsid w:val="006D76B3"/>
    <w:rsid w:val="00712E8F"/>
    <w:rsid w:val="00725C41"/>
    <w:rsid w:val="00726413"/>
    <w:rsid w:val="00737A42"/>
    <w:rsid w:val="00737CC8"/>
    <w:rsid w:val="0074500B"/>
    <w:rsid w:val="00757142"/>
    <w:rsid w:val="00781137"/>
    <w:rsid w:val="007830D7"/>
    <w:rsid w:val="0078311F"/>
    <w:rsid w:val="007843AB"/>
    <w:rsid w:val="0078729F"/>
    <w:rsid w:val="00787703"/>
    <w:rsid w:val="00794D90"/>
    <w:rsid w:val="007B262B"/>
    <w:rsid w:val="007B3EC8"/>
    <w:rsid w:val="007B6F48"/>
    <w:rsid w:val="007C5C8D"/>
    <w:rsid w:val="007C78C1"/>
    <w:rsid w:val="007D6635"/>
    <w:rsid w:val="007E6A2D"/>
    <w:rsid w:val="007E7579"/>
    <w:rsid w:val="007F0175"/>
    <w:rsid w:val="008151BF"/>
    <w:rsid w:val="0082002A"/>
    <w:rsid w:val="008220B1"/>
    <w:rsid w:val="00830410"/>
    <w:rsid w:val="0086341A"/>
    <w:rsid w:val="00883A4C"/>
    <w:rsid w:val="00886277"/>
    <w:rsid w:val="008A3C75"/>
    <w:rsid w:val="008A7352"/>
    <w:rsid w:val="008A7725"/>
    <w:rsid w:val="008A798D"/>
    <w:rsid w:val="008A7C80"/>
    <w:rsid w:val="008B068F"/>
    <w:rsid w:val="008C0FDD"/>
    <w:rsid w:val="008C26D9"/>
    <w:rsid w:val="008C3E45"/>
    <w:rsid w:val="008C58F2"/>
    <w:rsid w:val="00905084"/>
    <w:rsid w:val="00914FFE"/>
    <w:rsid w:val="0091571E"/>
    <w:rsid w:val="00927F72"/>
    <w:rsid w:val="00945DA5"/>
    <w:rsid w:val="0095060C"/>
    <w:rsid w:val="0095234B"/>
    <w:rsid w:val="00954C42"/>
    <w:rsid w:val="00955FAD"/>
    <w:rsid w:val="00967056"/>
    <w:rsid w:val="009A21DF"/>
    <w:rsid w:val="009A4C26"/>
    <w:rsid w:val="009A4C85"/>
    <w:rsid w:val="009A61CA"/>
    <w:rsid w:val="009B3D0C"/>
    <w:rsid w:val="009B729D"/>
    <w:rsid w:val="009C47AF"/>
    <w:rsid w:val="009C6C6D"/>
    <w:rsid w:val="009E18F2"/>
    <w:rsid w:val="009E4B3F"/>
    <w:rsid w:val="00A047EF"/>
    <w:rsid w:val="00A14B54"/>
    <w:rsid w:val="00A16471"/>
    <w:rsid w:val="00A25FA5"/>
    <w:rsid w:val="00A412D0"/>
    <w:rsid w:val="00A429C2"/>
    <w:rsid w:val="00A5212E"/>
    <w:rsid w:val="00A62F36"/>
    <w:rsid w:val="00A763DF"/>
    <w:rsid w:val="00A92BFA"/>
    <w:rsid w:val="00AA0182"/>
    <w:rsid w:val="00AA562A"/>
    <w:rsid w:val="00AE4121"/>
    <w:rsid w:val="00AE44EE"/>
    <w:rsid w:val="00AF1030"/>
    <w:rsid w:val="00B07DD7"/>
    <w:rsid w:val="00B11C8A"/>
    <w:rsid w:val="00B16B3B"/>
    <w:rsid w:val="00B220FA"/>
    <w:rsid w:val="00B337DB"/>
    <w:rsid w:val="00B65C60"/>
    <w:rsid w:val="00B65E41"/>
    <w:rsid w:val="00B77361"/>
    <w:rsid w:val="00B86852"/>
    <w:rsid w:val="00B93E9D"/>
    <w:rsid w:val="00B9614A"/>
    <w:rsid w:val="00BA0A6D"/>
    <w:rsid w:val="00BA3ECB"/>
    <w:rsid w:val="00BA44A0"/>
    <w:rsid w:val="00BB51E1"/>
    <w:rsid w:val="00BE6E8A"/>
    <w:rsid w:val="00C12826"/>
    <w:rsid w:val="00C13E24"/>
    <w:rsid w:val="00C14235"/>
    <w:rsid w:val="00C16383"/>
    <w:rsid w:val="00C21E3B"/>
    <w:rsid w:val="00C23B5B"/>
    <w:rsid w:val="00C3113E"/>
    <w:rsid w:val="00C35F6B"/>
    <w:rsid w:val="00C44E7A"/>
    <w:rsid w:val="00C5056E"/>
    <w:rsid w:val="00C52649"/>
    <w:rsid w:val="00C53AA0"/>
    <w:rsid w:val="00C57110"/>
    <w:rsid w:val="00C57A57"/>
    <w:rsid w:val="00C636AD"/>
    <w:rsid w:val="00C650F2"/>
    <w:rsid w:val="00C72D1F"/>
    <w:rsid w:val="00C83DB1"/>
    <w:rsid w:val="00C91D11"/>
    <w:rsid w:val="00CA4203"/>
    <w:rsid w:val="00CA5524"/>
    <w:rsid w:val="00CB62A7"/>
    <w:rsid w:val="00CB6A99"/>
    <w:rsid w:val="00CD2DC1"/>
    <w:rsid w:val="00CE13FB"/>
    <w:rsid w:val="00CE7D14"/>
    <w:rsid w:val="00CF4395"/>
    <w:rsid w:val="00CF64CB"/>
    <w:rsid w:val="00D274D2"/>
    <w:rsid w:val="00D5372A"/>
    <w:rsid w:val="00D5424C"/>
    <w:rsid w:val="00D76CF5"/>
    <w:rsid w:val="00D8703E"/>
    <w:rsid w:val="00D91028"/>
    <w:rsid w:val="00D92BA7"/>
    <w:rsid w:val="00D96BC2"/>
    <w:rsid w:val="00DA6278"/>
    <w:rsid w:val="00DC2F77"/>
    <w:rsid w:val="00DE0E82"/>
    <w:rsid w:val="00DE3FBF"/>
    <w:rsid w:val="00E00DB1"/>
    <w:rsid w:val="00E10027"/>
    <w:rsid w:val="00E23CC5"/>
    <w:rsid w:val="00E45622"/>
    <w:rsid w:val="00E47F7B"/>
    <w:rsid w:val="00E5428F"/>
    <w:rsid w:val="00E54482"/>
    <w:rsid w:val="00E67000"/>
    <w:rsid w:val="00E74D49"/>
    <w:rsid w:val="00E82DAA"/>
    <w:rsid w:val="00E96DA6"/>
    <w:rsid w:val="00E97C8A"/>
    <w:rsid w:val="00EA11B1"/>
    <w:rsid w:val="00EB3B02"/>
    <w:rsid w:val="00ED63B8"/>
    <w:rsid w:val="00EE0C65"/>
    <w:rsid w:val="00EE2712"/>
    <w:rsid w:val="00EF0A4A"/>
    <w:rsid w:val="00EF624D"/>
    <w:rsid w:val="00F01588"/>
    <w:rsid w:val="00F05EE7"/>
    <w:rsid w:val="00F11C4C"/>
    <w:rsid w:val="00F157F3"/>
    <w:rsid w:val="00F57992"/>
    <w:rsid w:val="00F663D0"/>
    <w:rsid w:val="00F76292"/>
    <w:rsid w:val="00F87660"/>
    <w:rsid w:val="00F87CFA"/>
    <w:rsid w:val="00F9735E"/>
    <w:rsid w:val="00F974B8"/>
    <w:rsid w:val="00FB7AFF"/>
    <w:rsid w:val="00FD0923"/>
    <w:rsid w:val="00FE2594"/>
    <w:rsid w:val="44303669"/>
    <w:rsid w:val="6C7B05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styleId="2">
    <w:name w:val="heading 1"/>
    <w:basedOn w:val="1"/>
    <w:next w:val="1"/>
    <w:link w:val="17"/>
    <w:qFormat/>
    <w:uiPriority w:val="9"/>
    <w:pPr>
      <w:keepNext/>
      <w:keepLines/>
      <w:spacing w:before="480" w:after="80"/>
      <w:outlineLvl w:val="0"/>
    </w:pPr>
    <w:rPr>
      <w:rFonts w:asciiTheme="majorHAnsi" w:hAnsiTheme="majorHAnsi" w:eastAsiaTheme="majorEastAsia" w:cstheme="majorBidi"/>
      <w:color w:val="2F5597" w:themeColor="accent1" w:themeShade="BF"/>
      <w:sz w:val="48"/>
      <w:szCs w:val="48"/>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40"/>
      <w:szCs w:val="40"/>
    </w:rPr>
  </w:style>
  <w:style w:type="paragraph" w:styleId="4">
    <w:name w:val="heading 3"/>
    <w:basedOn w:val="1"/>
    <w:next w:val="1"/>
    <w:link w:val="19"/>
    <w:semiHidden/>
    <w:unhideWhenUsed/>
    <w:qFormat/>
    <w:uiPriority w:val="9"/>
    <w:pPr>
      <w:keepNext/>
      <w:keepLines/>
      <w:spacing w:before="160" w:after="80"/>
      <w:outlineLvl w:val="2"/>
    </w:pPr>
    <w:rPr>
      <w:rFonts w:asciiTheme="majorHAnsi" w:hAnsiTheme="majorHAnsi" w:eastAsiaTheme="majorEastAsia" w:cstheme="majorBidi"/>
      <w:color w:val="2F5597" w:themeColor="accent1" w:themeShade="BF"/>
      <w:sz w:val="32"/>
      <w:szCs w:val="32"/>
    </w:rPr>
  </w:style>
  <w:style w:type="paragraph" w:styleId="5">
    <w:name w:val="heading 4"/>
    <w:basedOn w:val="1"/>
    <w:next w:val="1"/>
    <w:link w:val="20"/>
    <w:semiHidden/>
    <w:unhideWhenUsed/>
    <w:qFormat/>
    <w:uiPriority w:val="9"/>
    <w:pPr>
      <w:keepNext/>
      <w:keepLines/>
      <w:spacing w:before="80" w:after="40"/>
      <w:outlineLvl w:val="3"/>
    </w:pPr>
    <w:rPr>
      <w:rFonts w:cstheme="majorBidi"/>
      <w:color w:val="2F5597" w:themeColor="accent1" w:themeShade="BF"/>
      <w:sz w:val="28"/>
      <w:szCs w:val="28"/>
    </w:rPr>
  </w:style>
  <w:style w:type="paragraph" w:styleId="6">
    <w:name w:val="heading 5"/>
    <w:basedOn w:val="1"/>
    <w:next w:val="1"/>
    <w:link w:val="21"/>
    <w:semiHidden/>
    <w:unhideWhenUsed/>
    <w:qFormat/>
    <w:uiPriority w:val="9"/>
    <w:pPr>
      <w:keepNext/>
      <w:keepLines/>
      <w:spacing w:before="80" w:after="40"/>
      <w:outlineLvl w:val="4"/>
    </w:pPr>
    <w:rPr>
      <w:rFonts w:cstheme="majorBidi"/>
      <w:color w:val="2F5597" w:themeColor="accent1" w:themeShade="BF"/>
      <w:sz w:val="24"/>
    </w:rPr>
  </w:style>
  <w:style w:type="paragraph" w:styleId="7">
    <w:name w:val="heading 6"/>
    <w:basedOn w:val="1"/>
    <w:next w:val="1"/>
    <w:link w:val="22"/>
    <w:semiHidden/>
    <w:unhideWhenUsed/>
    <w:qFormat/>
    <w:uiPriority w:val="9"/>
    <w:pPr>
      <w:keepNext/>
      <w:keepLines/>
      <w:spacing w:before="40" w:after="0"/>
      <w:outlineLvl w:val="5"/>
    </w:pPr>
    <w:rPr>
      <w:rFonts w:cstheme="majorBidi"/>
      <w:b/>
      <w:bCs/>
      <w:color w:val="2F5597" w:themeColor="accent1" w:themeShade="BF"/>
    </w:rPr>
  </w:style>
  <w:style w:type="paragraph" w:styleId="8">
    <w:name w:val="heading 7"/>
    <w:basedOn w:val="1"/>
    <w:next w:val="1"/>
    <w:link w:val="23"/>
    <w:semiHidden/>
    <w:unhideWhenUsed/>
    <w:qFormat/>
    <w:uiPriority w:val="9"/>
    <w:pPr>
      <w:keepNext/>
      <w:keepLines/>
      <w:spacing w:before="40" w:after="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spacing w:after="0"/>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5"/>
    <w:semiHidden/>
    <w:unhideWhenUsed/>
    <w:qFormat/>
    <w:uiPriority w:val="9"/>
    <w:pPr>
      <w:keepNext/>
      <w:keepLines/>
      <w:spacing w:after="0"/>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6">
    <w:name w:val="Default Paragraph Font"/>
    <w:unhideWhenUsed/>
    <w:uiPriority w:val="1"/>
  </w:style>
  <w:style w:type="table" w:default="1" w:styleId="15">
    <w:name w:val="Normal Table"/>
    <w:semiHidden/>
    <w:unhideWhenUsed/>
    <w:uiPriority w:val="99"/>
    <w:tblPr>
      <w:tblCellMar>
        <w:top w:w="0" w:type="dxa"/>
        <w:left w:w="108" w:type="dxa"/>
        <w:bottom w:w="0" w:type="dxa"/>
        <w:right w:w="108" w:type="dxa"/>
      </w:tblCellMar>
    </w:tblPr>
  </w:style>
  <w:style w:type="paragraph" w:styleId="11">
    <w:name w:val="footer"/>
    <w:basedOn w:val="1"/>
    <w:link w:val="36"/>
    <w:unhideWhenUsed/>
    <w:uiPriority w:val="99"/>
    <w:pPr>
      <w:tabs>
        <w:tab w:val="center" w:pos="4153"/>
        <w:tab w:val="right" w:pos="8306"/>
      </w:tabs>
      <w:snapToGrid w:val="0"/>
      <w:spacing w:line="240" w:lineRule="auto"/>
    </w:pPr>
    <w:rPr>
      <w:sz w:val="18"/>
      <w:szCs w:val="18"/>
    </w:rPr>
  </w:style>
  <w:style w:type="paragraph" w:styleId="12">
    <w:name w:val="header"/>
    <w:basedOn w:val="1"/>
    <w:link w:val="35"/>
    <w:unhideWhenUsed/>
    <w:uiPriority w:val="99"/>
    <w:pPr>
      <w:tabs>
        <w:tab w:val="center" w:pos="4153"/>
        <w:tab w:val="right" w:pos="8306"/>
      </w:tabs>
      <w:snapToGrid w:val="0"/>
      <w:spacing w:line="240" w:lineRule="auto"/>
      <w:jc w:val="center"/>
    </w:pPr>
    <w:rPr>
      <w:sz w:val="18"/>
      <w:szCs w:val="18"/>
    </w:rPr>
  </w:style>
  <w:style w:type="paragraph" w:styleId="13">
    <w:name w:val="Subtitle"/>
    <w:basedOn w:val="1"/>
    <w:next w:val="1"/>
    <w:link w:val="27"/>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6"/>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character" w:customStyle="1" w:styleId="17">
    <w:name w:val="标题 1 字符"/>
    <w:basedOn w:val="16"/>
    <w:link w:val="2"/>
    <w:uiPriority w:val="9"/>
    <w:rPr>
      <w:rFonts w:asciiTheme="majorHAnsi" w:hAnsiTheme="majorHAnsi" w:eastAsiaTheme="majorEastAsia" w:cstheme="majorBidi"/>
      <w:color w:val="2F5597" w:themeColor="accent1" w:themeShade="BF"/>
      <w:sz w:val="48"/>
      <w:szCs w:val="48"/>
    </w:rPr>
  </w:style>
  <w:style w:type="character" w:customStyle="1" w:styleId="18">
    <w:name w:val="标题 2 字符"/>
    <w:basedOn w:val="16"/>
    <w:link w:val="3"/>
    <w:semiHidden/>
    <w:uiPriority w:val="9"/>
    <w:rPr>
      <w:rFonts w:asciiTheme="majorHAnsi" w:hAnsiTheme="majorHAnsi" w:eastAsiaTheme="majorEastAsia" w:cstheme="majorBidi"/>
      <w:color w:val="2F5597" w:themeColor="accent1" w:themeShade="BF"/>
      <w:sz w:val="40"/>
      <w:szCs w:val="40"/>
    </w:rPr>
  </w:style>
  <w:style w:type="character" w:customStyle="1" w:styleId="19">
    <w:name w:val="标题 3 字符"/>
    <w:basedOn w:val="16"/>
    <w:link w:val="4"/>
    <w:semiHidden/>
    <w:uiPriority w:val="9"/>
    <w:rPr>
      <w:rFonts w:asciiTheme="majorHAnsi" w:hAnsiTheme="majorHAnsi" w:eastAsiaTheme="majorEastAsia" w:cstheme="majorBidi"/>
      <w:color w:val="2F5597" w:themeColor="accent1" w:themeShade="BF"/>
      <w:sz w:val="32"/>
      <w:szCs w:val="32"/>
    </w:rPr>
  </w:style>
  <w:style w:type="character" w:customStyle="1" w:styleId="20">
    <w:name w:val="标题 4 字符"/>
    <w:basedOn w:val="16"/>
    <w:link w:val="5"/>
    <w:semiHidden/>
    <w:qFormat/>
    <w:uiPriority w:val="9"/>
    <w:rPr>
      <w:rFonts w:cstheme="majorBidi"/>
      <w:color w:val="2F5597" w:themeColor="accent1" w:themeShade="BF"/>
      <w:sz w:val="28"/>
      <w:szCs w:val="28"/>
    </w:rPr>
  </w:style>
  <w:style w:type="character" w:customStyle="1" w:styleId="21">
    <w:name w:val="标题 5 字符"/>
    <w:basedOn w:val="16"/>
    <w:link w:val="6"/>
    <w:semiHidden/>
    <w:uiPriority w:val="9"/>
    <w:rPr>
      <w:rFonts w:cstheme="majorBidi"/>
      <w:color w:val="2F5597" w:themeColor="accent1" w:themeShade="BF"/>
      <w:sz w:val="24"/>
    </w:rPr>
  </w:style>
  <w:style w:type="character" w:customStyle="1" w:styleId="22">
    <w:name w:val="标题 6 字符"/>
    <w:basedOn w:val="16"/>
    <w:link w:val="7"/>
    <w:semiHidden/>
    <w:uiPriority w:val="9"/>
    <w:rPr>
      <w:rFonts w:cstheme="majorBidi"/>
      <w:b/>
      <w:bCs/>
      <w:color w:val="2F5597" w:themeColor="accent1" w:themeShade="BF"/>
    </w:rPr>
  </w:style>
  <w:style w:type="character" w:customStyle="1" w:styleId="23">
    <w:name w:val="标题 7 字符"/>
    <w:basedOn w:val="16"/>
    <w:link w:val="8"/>
    <w:semiHidden/>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4">
    <w:name w:val="标题 8 字符"/>
    <w:basedOn w:val="16"/>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5">
    <w:name w:val="标题 9 字符"/>
    <w:basedOn w:val="16"/>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标题 字符"/>
    <w:basedOn w:val="16"/>
    <w:link w:val="14"/>
    <w:uiPriority w:val="10"/>
    <w:rPr>
      <w:rFonts w:asciiTheme="majorHAnsi" w:hAnsiTheme="majorHAnsi" w:eastAsiaTheme="majorEastAsia" w:cstheme="majorBidi"/>
      <w:spacing w:val="-10"/>
      <w:kern w:val="28"/>
      <w:sz w:val="56"/>
      <w:szCs w:val="56"/>
    </w:rPr>
  </w:style>
  <w:style w:type="character" w:customStyle="1" w:styleId="27">
    <w:name w:val="副标题 字符"/>
    <w:basedOn w:val="16"/>
    <w:link w:val="13"/>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引用 字符"/>
    <w:basedOn w:val="16"/>
    <w:link w:val="28"/>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6"/>
    <w:qFormat/>
    <w:uiPriority w:val="21"/>
    <w:rPr>
      <w:i/>
      <w:iCs/>
      <w:color w:val="2F5597" w:themeColor="accent1" w:themeShade="BF"/>
    </w:rPr>
  </w:style>
  <w:style w:type="paragraph" w:styleId="32">
    <w:name w:val="Intense Quote"/>
    <w:basedOn w:val="1"/>
    <w:next w:val="1"/>
    <w:link w:val="33"/>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3">
    <w:name w:val="明显引用 字符"/>
    <w:basedOn w:val="16"/>
    <w:link w:val="32"/>
    <w:uiPriority w:val="30"/>
    <w:rPr>
      <w:i/>
      <w:iCs/>
      <w:color w:val="2F5597" w:themeColor="accent1" w:themeShade="BF"/>
    </w:rPr>
  </w:style>
  <w:style w:type="character" w:customStyle="1" w:styleId="34">
    <w:name w:val="Intense Reference"/>
    <w:basedOn w:val="16"/>
    <w:qFormat/>
    <w:uiPriority w:val="32"/>
    <w:rPr>
      <w:b/>
      <w:bCs/>
      <w:smallCaps/>
      <w:color w:val="2F5597" w:themeColor="accent1" w:themeShade="BF"/>
      <w:spacing w:val="5"/>
    </w:rPr>
  </w:style>
  <w:style w:type="character" w:customStyle="1" w:styleId="35">
    <w:name w:val="页眉 字符"/>
    <w:basedOn w:val="16"/>
    <w:link w:val="12"/>
    <w:uiPriority w:val="99"/>
    <w:rPr>
      <w:sz w:val="18"/>
      <w:szCs w:val="18"/>
    </w:rPr>
  </w:style>
  <w:style w:type="character" w:customStyle="1" w:styleId="36">
    <w:name w:val="页脚 字符"/>
    <w:basedOn w:val="16"/>
    <w:link w:val="11"/>
    <w:uiPriority w:val="99"/>
    <w:rPr>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3588</Words>
  <Characters>3787</Characters>
  <Lines>27</Lines>
  <Paragraphs>7</Paragraphs>
  <TotalTime>0</TotalTime>
  <ScaleCrop>false</ScaleCrop>
  <LinksUpToDate>false</LinksUpToDate>
  <CharactersWithSpaces>3813</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2025-12-07T14:44:00Z</dcterms:created>
  <dc:creator>lenovo</dc:creator>
  <cp:lastModifiedBy>WPS_1742898510</cp:lastModifiedBy>
  <dcterms:modified xsi:type="dcterms:W3CDTF">2026-01-12T04:43:40Z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eyJoZGlkIjoiMWM4MmVkOTA1MjFjYzMwZWNmZGFhODliZDBjZWU4YWMiLCJ1c2VySWQiOiIxNjg5ODEyNjg2In0=</vt:lpwstr>
  </property>
  <property fmtid="{D5CDD505-2E9C-101B-9397-08002B2CF9AE}" pid="3" name="KSOProductBuildVer">
    <vt:lpwstr>2052-12.1.0.24034</vt:lpwstr>
  </property>
  <property fmtid="{D5CDD505-2E9C-101B-9397-08002B2CF9AE}" pid="4" name="ICV">
    <vt:lpwstr>77F7D04BC2624C36B726BAD58FBCBAFA_12</vt:lpwstr>
  </property>
</Properties>
</file>