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D4556B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Servo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>
        <w:rPr>
          <w:color w:val="808080" w:themeColor="background1" w:themeShade="80"/>
          <w:sz w:val="52"/>
          <w:szCs w:val="52"/>
          <w:u w:val="single"/>
        </w:rPr>
        <w:t xml:space="preserve"> (SB13</w:t>
      </w:r>
      <w:r w:rsidR="00547DC2">
        <w:rPr>
          <w:color w:val="808080" w:themeColor="background1" w:themeShade="80"/>
          <w:sz w:val="52"/>
          <w:szCs w:val="52"/>
          <w:u w:val="single"/>
        </w:rPr>
        <w:t>0</w:t>
      </w:r>
      <w:r w:rsidR="00911DE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61722A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61722A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F14ED9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F14ED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F14ED9">
              <w:rPr>
                <w:color w:val="000000" w:themeColor="text1"/>
                <w:sz w:val="24"/>
                <w:szCs w:val="24"/>
              </w:rPr>
              <w:t>SB</w:t>
            </w:r>
            <w:r w:rsidR="00D4556B">
              <w:rPr>
                <w:color w:val="000000" w:themeColor="text1"/>
                <w:sz w:val="24"/>
                <w:szCs w:val="24"/>
              </w:rPr>
              <w:t>13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61722A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4F2753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</w:t>
            </w:r>
            <w:r w:rsidR="00901750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D4556B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04/01/2016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61722A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61722A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06/01/2018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61722A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61722A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61722A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Aggiunti requisiti Sw e set comandi.</w:t>
            </w:r>
          </w:p>
        </w:tc>
      </w:tr>
      <w:tr w:rsidR="00D61D1F" w:rsidRPr="00C57D9E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61722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61722A" w:rsidRDefault="00EB328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 w:rsidRPr="00EB3284">
            <w:fldChar w:fldCharType="begin"/>
          </w:r>
          <w:r w:rsidR="00C57D9E">
            <w:instrText xml:space="preserve"> TOC \o "1-3" \h \z \u </w:instrText>
          </w:r>
          <w:r w:rsidRPr="00EB3284">
            <w:fldChar w:fldCharType="separate"/>
          </w:r>
          <w:hyperlink w:anchor="_Toc503003160" w:history="1">
            <w:r w:rsidR="0061722A" w:rsidRPr="00CF1269">
              <w:rPr>
                <w:rStyle w:val="Collegamentoipertestuale"/>
                <w:noProof/>
              </w:rPr>
              <w:t>1.</w:t>
            </w:r>
            <w:r w:rsidR="0061722A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61722A" w:rsidRPr="00CF1269">
              <w:rPr>
                <w:rStyle w:val="Collegamentoipertestuale"/>
                <w:noProof/>
              </w:rPr>
              <w:t>Introduzione</w:t>
            </w:r>
            <w:r w:rsidR="0061722A">
              <w:rPr>
                <w:noProof/>
                <w:webHidden/>
              </w:rPr>
              <w:tab/>
            </w:r>
            <w:r w:rsidR="0061722A">
              <w:rPr>
                <w:noProof/>
                <w:webHidden/>
              </w:rPr>
              <w:fldChar w:fldCharType="begin"/>
            </w:r>
            <w:r w:rsidR="0061722A">
              <w:rPr>
                <w:noProof/>
                <w:webHidden/>
              </w:rPr>
              <w:instrText xml:space="preserve"> PAGEREF _Toc503003160 \h </w:instrText>
            </w:r>
            <w:r w:rsidR="0061722A">
              <w:rPr>
                <w:noProof/>
                <w:webHidden/>
              </w:rPr>
            </w:r>
            <w:r w:rsidR="0061722A">
              <w:rPr>
                <w:noProof/>
                <w:webHidden/>
              </w:rPr>
              <w:fldChar w:fldCharType="separate"/>
            </w:r>
            <w:r w:rsidR="0061722A">
              <w:rPr>
                <w:noProof/>
                <w:webHidden/>
              </w:rPr>
              <w:t>4</w:t>
            </w:r>
            <w:r w:rsidR="0061722A">
              <w:rPr>
                <w:noProof/>
                <w:webHidden/>
              </w:rPr>
              <w:fldChar w:fldCharType="end"/>
            </w:r>
          </w:hyperlink>
        </w:p>
        <w:p w:rsidR="0061722A" w:rsidRDefault="0061722A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161" w:history="1">
            <w:r w:rsidRPr="00CF1269">
              <w:rPr>
                <w:rStyle w:val="Collegamentoipertestuale"/>
                <w:noProof/>
                <w:lang w:val="en-US"/>
              </w:rPr>
              <w:t>2.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CF1269">
              <w:rPr>
                <w:rStyle w:val="Collegamentoipertestuale"/>
                <w:noProof/>
                <w:lang w:val="en-US"/>
              </w:rPr>
              <w:t>Schema a blocchi Hardware Relay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22A" w:rsidRDefault="0061722A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162" w:history="1">
            <w:r w:rsidRPr="00CF1269">
              <w:rPr>
                <w:rStyle w:val="Collegamentoipertestuale"/>
                <w:noProof/>
              </w:rPr>
              <w:t>3.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CF1269">
              <w:rPr>
                <w:rStyle w:val="Collegamentoipertestuale"/>
                <w:noProof/>
              </w:rPr>
              <w:t>Requisiti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22A" w:rsidRDefault="0061722A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163" w:history="1">
            <w:r w:rsidRPr="00CF1269">
              <w:rPr>
                <w:rStyle w:val="Collegamentoipertestuale"/>
                <w:noProof/>
              </w:rPr>
              <w:t>4.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CF1269">
              <w:rPr>
                <w:rStyle w:val="Collegamentoipertestuale"/>
                <w:noProof/>
              </w:rPr>
              <w:t>Requisiti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22A" w:rsidRDefault="0061722A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164" w:history="1">
            <w:r w:rsidRPr="00CF1269">
              <w:rPr>
                <w:rStyle w:val="Collegamentoipertestuale"/>
                <w:noProof/>
              </w:rPr>
              <w:t>5.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CF1269">
              <w:rPr>
                <w:rStyle w:val="Collegamentoipertestuale"/>
                <w:noProof/>
              </w:rPr>
              <w:t>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22A" w:rsidRDefault="0061722A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165" w:history="1">
            <w:r w:rsidRPr="00CF1269">
              <w:rPr>
                <w:rStyle w:val="Collegamentoipertestuale"/>
                <w:noProof/>
              </w:rPr>
              <w:t>6.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CF1269">
              <w:rPr>
                <w:rStyle w:val="Collegamentoipertestuale"/>
                <w:noProof/>
              </w:rPr>
              <w:t>Power/Voltage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EB3284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3003160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D4556B">
        <w:rPr>
          <w:sz w:val="24"/>
          <w:szCs w:val="24"/>
        </w:rPr>
        <w:t>Servo</w:t>
      </w:r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Pr="00A10140" w:rsidRDefault="00D33F7E" w:rsidP="00C57D9E">
      <w:pPr>
        <w:pStyle w:val="Titolo1"/>
        <w:numPr>
          <w:ilvl w:val="0"/>
          <w:numId w:val="1"/>
        </w:numPr>
        <w:rPr>
          <w:lang w:val="en-US"/>
        </w:rPr>
      </w:pPr>
      <w:bookmarkStart w:id="2" w:name="_Toc503003161"/>
      <w:r w:rsidRPr="00A10140">
        <w:rPr>
          <w:lang w:val="en-US"/>
        </w:rPr>
        <w:lastRenderedPageBreak/>
        <w:t>Schema a blocchi Hardware</w:t>
      </w:r>
      <w:r w:rsidR="00A56BF2" w:rsidRPr="00A10140">
        <w:rPr>
          <w:lang w:val="en-US"/>
        </w:rPr>
        <w:t xml:space="preserve"> </w:t>
      </w:r>
      <w:r w:rsidR="00A10140" w:rsidRPr="00A10140">
        <w:rPr>
          <w:lang w:val="en-US"/>
        </w:rPr>
        <w:t>Relay Board</w:t>
      </w:r>
      <w:bookmarkEnd w:id="2"/>
    </w:p>
    <w:p w:rsidR="00C6518C" w:rsidRPr="00A10140" w:rsidRDefault="00C6518C" w:rsidP="00C6518C">
      <w:pPr>
        <w:spacing w:after="0"/>
        <w:rPr>
          <w:lang w:val="en-US"/>
        </w:rPr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4556B">
        <w:rPr>
          <w:sz w:val="24"/>
          <w:szCs w:val="24"/>
        </w:rPr>
        <w:t>PIC16F1829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D4556B" w:rsidP="00D840C4">
      <w:pPr>
        <w:spacing w:after="0"/>
      </w:pPr>
      <w:r>
        <w:rPr>
          <w:noProof/>
        </w:rPr>
        <w:drawing>
          <wp:inline distT="0" distB="0" distL="0" distR="0">
            <wp:extent cx="5638800" cy="3962400"/>
            <wp:effectExtent l="19050" t="0" r="0" b="0"/>
            <wp:docPr id="2" name="Immagine 1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AA2816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E77953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connector.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>La MCU è collegata tramite 4 linee di I/O ad un dipswitch a 4 posizioni, che permette di impostare l’indirizzo del nodo slave (nel caso di utilizzo di più di un nodo slave sulla rete I2C).</w:t>
      </w:r>
    </w:p>
    <w:p w:rsidR="00F90C45" w:rsidRDefault="00D4556B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 si interfaccia con un connettore per servomeccanismi di tipo analogico. Per garantire le tempistiche corrette è utilizzato un oscillatore al quarzo da 4MHz.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3003162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D4556B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D4556B" w:rsidP="00D4556B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Le uscite servo </w:t>
            </w:r>
            <w:r w:rsidR="00F90C45">
              <w:rPr>
                <w:color w:val="000000" w:themeColor="text1"/>
                <w:sz w:val="24"/>
                <w:szCs w:val="24"/>
              </w:rPr>
              <w:t xml:space="preserve">devono essere implementate </w:t>
            </w:r>
            <w:r>
              <w:rPr>
                <w:color w:val="000000" w:themeColor="text1"/>
                <w:sz w:val="24"/>
                <w:szCs w:val="24"/>
              </w:rPr>
              <w:t>strip a 3 pin per canale.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D4556B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90491B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90491B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D4556B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D4556B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4" name="Immagine 3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D4556B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Pr="00C51B66" w:rsidRDefault="00F90C45" w:rsidP="00DE7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4F09A2" w:rsidRDefault="00F90C45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DE70A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Default="00F90C45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90C45" w:rsidP="009D64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D6462" w:rsidRDefault="00F90C45" w:rsidP="009D6462">
            <w:pPr>
              <w:rPr>
                <w:sz w:val="24"/>
                <w:szCs w:val="24"/>
              </w:rPr>
            </w:pPr>
          </w:p>
        </w:tc>
      </w:tr>
      <w:tr w:rsidR="00F90C45" w:rsidRPr="00DE70A1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90C45" w:rsidP="00DE7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Pr="00C51B66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rFonts w:eastAsiaTheme="majorEastAsia"/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rFonts w:eastAsiaTheme="majorEastAsia"/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rFonts w:eastAsiaTheme="majorEastAsia"/>
                <w:sz w:val="24"/>
                <w:szCs w:val="24"/>
              </w:rPr>
            </w:pPr>
          </w:p>
        </w:tc>
      </w:tr>
      <w:tr w:rsidR="00F90C45" w:rsidRPr="00DE70A1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90C45" w:rsidP="00156C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DE70A1" w:rsidRDefault="00F90C45" w:rsidP="00386319">
            <w:pPr>
              <w:jc w:val="both"/>
              <w:rPr>
                <w:sz w:val="24"/>
                <w:szCs w:val="24"/>
              </w:rPr>
            </w:pP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503003163"/>
      <w:r>
        <w:lastRenderedPageBreak/>
        <w:t xml:space="preserve">Requisiti </w:t>
      </w:r>
      <w:r w:rsidR="00547DC2">
        <w:t>Software</w:t>
      </w:r>
      <w:bookmarkEnd w:id="4"/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D4556B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61722A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standard per gli slave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D4556B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61722A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dedicato, riportato al paragrafo 5.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D4556B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SB13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61722A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Funzionali</w:t>
      </w:r>
    </w:p>
    <w:p w:rsidR="00D61D1F" w:rsidRDefault="00D61D1F">
      <w:pPr>
        <w:rPr>
          <w:sz w:val="24"/>
          <w:szCs w:val="24"/>
        </w:rPr>
      </w:pPr>
    </w:p>
    <w:p w:rsidR="0061722A" w:rsidRDefault="0061722A" w:rsidP="0061722A">
      <w:pPr>
        <w:pStyle w:val="Titolo1"/>
        <w:numPr>
          <w:ilvl w:val="0"/>
          <w:numId w:val="1"/>
        </w:numPr>
      </w:pPr>
      <w:bookmarkStart w:id="5" w:name="_Toc502485104"/>
      <w:bookmarkStart w:id="6" w:name="_Toc502488493"/>
      <w:bookmarkStart w:id="7" w:name="_Toc503003164"/>
      <w:r>
        <w:t>Command Set</w:t>
      </w:r>
      <w:bookmarkEnd w:id="5"/>
      <w:bookmarkEnd w:id="6"/>
      <w:bookmarkEnd w:id="7"/>
    </w:p>
    <w:p w:rsidR="0061722A" w:rsidRDefault="0061722A" w:rsidP="0061722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/>
      </w:tblPr>
      <w:tblGrid>
        <w:gridCol w:w="959"/>
        <w:gridCol w:w="2126"/>
        <w:gridCol w:w="1843"/>
        <w:gridCol w:w="4819"/>
      </w:tblGrid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61722A" w:rsidRPr="00C57D9E" w:rsidRDefault="0061722A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61722A" w:rsidRPr="00C57D9E" w:rsidRDefault="0061722A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61722A" w:rsidRPr="00C57D9E" w:rsidRDefault="0061722A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61722A" w:rsidRPr="00C57D9E" w:rsidRDefault="0061722A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C51B66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0x51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Pr="00F90C45" w:rsidRDefault="0061722A" w:rsidP="00617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Servo 1 DC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Servo DC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F90C45" w:rsidRDefault="0061722A" w:rsidP="006172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il DC del servo 1 come da parametro Servo DC (in percentuale 0-100).</w:t>
            </w:r>
          </w:p>
        </w:tc>
      </w:tr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C51B66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Pr="00F90C45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Servo</w:t>
            </w:r>
            <w:r>
              <w:rPr>
                <w:color w:val="000000" w:themeColor="text1"/>
                <w:sz w:val="24"/>
                <w:szCs w:val="24"/>
              </w:rPr>
              <w:t xml:space="preserve"> 2</w:t>
            </w:r>
            <w:r>
              <w:rPr>
                <w:color w:val="000000" w:themeColor="text1"/>
                <w:sz w:val="24"/>
                <w:szCs w:val="24"/>
              </w:rPr>
              <w:t xml:space="preserve"> DC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Servo DC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F90C45" w:rsidRDefault="0061722A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Setta </w:t>
            </w:r>
            <w:r>
              <w:rPr>
                <w:color w:val="000000" w:themeColor="text1"/>
                <w:sz w:val="24"/>
                <w:szCs w:val="24"/>
              </w:rPr>
              <w:t>il DC del servo 2</w:t>
            </w:r>
            <w:r>
              <w:rPr>
                <w:color w:val="000000" w:themeColor="text1"/>
                <w:sz w:val="24"/>
                <w:szCs w:val="24"/>
              </w:rPr>
              <w:t xml:space="preserve"> come da parametro Servo DC (in percentuale 0-100).</w:t>
            </w:r>
          </w:p>
        </w:tc>
      </w:tr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C51B66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Pr="00F90C45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Servo</w:t>
            </w:r>
            <w:r>
              <w:rPr>
                <w:color w:val="000000" w:themeColor="text1"/>
                <w:sz w:val="24"/>
                <w:szCs w:val="24"/>
              </w:rPr>
              <w:t xml:space="preserve"> 3</w:t>
            </w:r>
            <w:r>
              <w:rPr>
                <w:color w:val="000000" w:themeColor="text1"/>
                <w:sz w:val="24"/>
                <w:szCs w:val="24"/>
              </w:rPr>
              <w:t xml:space="preserve"> DC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Servo DC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F90C45" w:rsidRDefault="0061722A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Setta </w:t>
            </w:r>
            <w:r>
              <w:rPr>
                <w:color w:val="000000" w:themeColor="text1"/>
                <w:sz w:val="24"/>
                <w:szCs w:val="24"/>
              </w:rPr>
              <w:t>il DC del servo 3</w:t>
            </w:r>
            <w:r>
              <w:rPr>
                <w:color w:val="000000" w:themeColor="text1"/>
                <w:sz w:val="24"/>
                <w:szCs w:val="24"/>
              </w:rPr>
              <w:t xml:space="preserve"> come da parametro Servo DC (in percentuale 0-100).</w:t>
            </w:r>
          </w:p>
        </w:tc>
      </w:tr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C51B66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Pr="00F90C45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Servo</w:t>
            </w:r>
            <w:r>
              <w:rPr>
                <w:color w:val="000000" w:themeColor="text1"/>
                <w:sz w:val="24"/>
                <w:szCs w:val="24"/>
              </w:rPr>
              <w:t xml:space="preserve"> 4</w:t>
            </w:r>
            <w:r>
              <w:rPr>
                <w:color w:val="000000" w:themeColor="text1"/>
                <w:sz w:val="24"/>
                <w:szCs w:val="24"/>
              </w:rPr>
              <w:t xml:space="preserve"> DC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Servo DC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F90C45" w:rsidRDefault="0061722A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Setta </w:t>
            </w:r>
            <w:r>
              <w:rPr>
                <w:color w:val="000000" w:themeColor="text1"/>
                <w:sz w:val="24"/>
                <w:szCs w:val="24"/>
              </w:rPr>
              <w:t>il DC del servo 4</w:t>
            </w:r>
            <w:r>
              <w:rPr>
                <w:color w:val="000000" w:themeColor="text1"/>
                <w:sz w:val="24"/>
                <w:szCs w:val="24"/>
              </w:rPr>
              <w:t xml:space="preserve"> come da parametro Servo DC (in percentuale 0-100).</w:t>
            </w:r>
          </w:p>
        </w:tc>
      </w:tr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C51B66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Pr="00F90C45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Servo</w:t>
            </w:r>
            <w:r>
              <w:rPr>
                <w:color w:val="000000" w:themeColor="text1"/>
                <w:sz w:val="24"/>
                <w:szCs w:val="24"/>
              </w:rPr>
              <w:t xml:space="preserve"> 5</w:t>
            </w:r>
            <w:r>
              <w:rPr>
                <w:color w:val="000000" w:themeColor="text1"/>
                <w:sz w:val="24"/>
                <w:szCs w:val="24"/>
              </w:rPr>
              <w:t xml:space="preserve"> DC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Servo DC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F90C45" w:rsidRDefault="0061722A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Setta </w:t>
            </w:r>
            <w:r>
              <w:rPr>
                <w:color w:val="000000" w:themeColor="text1"/>
                <w:sz w:val="24"/>
                <w:szCs w:val="24"/>
              </w:rPr>
              <w:t>il DC del servo 5</w:t>
            </w:r>
            <w:r>
              <w:rPr>
                <w:color w:val="000000" w:themeColor="text1"/>
                <w:sz w:val="24"/>
                <w:szCs w:val="24"/>
              </w:rPr>
              <w:t xml:space="preserve"> come da parametro Servo DC (in percentuale 0-100).</w:t>
            </w:r>
          </w:p>
        </w:tc>
      </w:tr>
      <w:tr w:rsidR="0061722A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C51B66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Pr="00F90C45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Servo</w:t>
            </w:r>
            <w:r>
              <w:rPr>
                <w:color w:val="000000" w:themeColor="text1"/>
                <w:sz w:val="24"/>
                <w:szCs w:val="24"/>
              </w:rPr>
              <w:t xml:space="preserve"> 6</w:t>
            </w:r>
            <w:r>
              <w:rPr>
                <w:color w:val="000000" w:themeColor="text1"/>
                <w:sz w:val="24"/>
                <w:szCs w:val="24"/>
              </w:rPr>
              <w:t xml:space="preserve"> DC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Servo DC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61722A" w:rsidRPr="00F90C45" w:rsidRDefault="0061722A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Setta </w:t>
            </w:r>
            <w:r>
              <w:rPr>
                <w:color w:val="000000" w:themeColor="text1"/>
                <w:sz w:val="24"/>
                <w:szCs w:val="24"/>
              </w:rPr>
              <w:t>il DC del servo 6</w:t>
            </w:r>
            <w:r>
              <w:rPr>
                <w:color w:val="000000" w:themeColor="text1"/>
                <w:sz w:val="24"/>
                <w:szCs w:val="24"/>
              </w:rPr>
              <w:t xml:space="preserve"> come da parametro Servo DC (in percentuale 0-100).</w:t>
            </w:r>
          </w:p>
        </w:tc>
      </w:tr>
      <w:tr w:rsidR="0061722A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0x61</w:t>
            </w:r>
          </w:p>
        </w:tc>
        <w:tc>
          <w:tcPr>
            <w:tcW w:w="2126" w:type="dxa"/>
            <w:shd w:val="clear" w:color="auto" w:fill="FFFFFF" w:themeFill="background1"/>
          </w:tcPr>
          <w:p w:rsidR="0061722A" w:rsidRDefault="0061722A" w:rsidP="00617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Request Servo DC </w:t>
            </w:r>
          </w:p>
        </w:tc>
        <w:tc>
          <w:tcPr>
            <w:tcW w:w="1843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61722A" w:rsidRDefault="0061722A" w:rsidP="006172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Richiede il DC del servo 1 (questo comando prepara un byte che rappresenta il DC del servo in percentuale 0-100).</w:t>
            </w:r>
          </w:p>
        </w:tc>
      </w:tr>
      <w:tr w:rsidR="0061722A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Request Servo DC </w:t>
            </w:r>
          </w:p>
        </w:tc>
        <w:tc>
          <w:tcPr>
            <w:tcW w:w="1843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</w:t>
            </w:r>
            <w:r>
              <w:rPr>
                <w:color w:val="000000" w:themeColor="text1"/>
                <w:sz w:val="24"/>
                <w:szCs w:val="24"/>
              </w:rPr>
              <w:t>il DC del servo 2</w:t>
            </w:r>
            <w:r>
              <w:rPr>
                <w:color w:val="000000" w:themeColor="text1"/>
                <w:sz w:val="24"/>
                <w:szCs w:val="24"/>
              </w:rPr>
              <w:t xml:space="preserve"> (questo comando prepara un byte che rappresenta il DC del servo in percentuale 0-100).</w:t>
            </w:r>
          </w:p>
        </w:tc>
      </w:tr>
      <w:tr w:rsidR="0061722A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Request Servo DC </w:t>
            </w:r>
          </w:p>
        </w:tc>
        <w:tc>
          <w:tcPr>
            <w:tcW w:w="1843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</w:t>
            </w:r>
            <w:r>
              <w:rPr>
                <w:color w:val="000000" w:themeColor="text1"/>
                <w:sz w:val="24"/>
                <w:szCs w:val="24"/>
              </w:rPr>
              <w:t>il DC del servo 3</w:t>
            </w:r>
            <w:r>
              <w:rPr>
                <w:color w:val="000000" w:themeColor="text1"/>
                <w:sz w:val="24"/>
                <w:szCs w:val="24"/>
              </w:rPr>
              <w:t xml:space="preserve"> (questo comando prepara un byte che rappresenta il DC del servo in percentuale 0-100).</w:t>
            </w:r>
          </w:p>
        </w:tc>
      </w:tr>
      <w:tr w:rsidR="0061722A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Request Servo DC </w:t>
            </w:r>
          </w:p>
        </w:tc>
        <w:tc>
          <w:tcPr>
            <w:tcW w:w="1843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</w:t>
            </w:r>
            <w:r>
              <w:rPr>
                <w:color w:val="000000" w:themeColor="text1"/>
                <w:sz w:val="24"/>
                <w:szCs w:val="24"/>
              </w:rPr>
              <w:t>il DC del servo 4</w:t>
            </w:r>
            <w:r>
              <w:rPr>
                <w:color w:val="000000" w:themeColor="text1"/>
                <w:sz w:val="24"/>
                <w:szCs w:val="24"/>
              </w:rPr>
              <w:t xml:space="preserve"> (questo comando prepara un byte che rappresenta il DC del servo in percentuale 0-100).</w:t>
            </w:r>
          </w:p>
        </w:tc>
      </w:tr>
      <w:tr w:rsidR="0061722A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Request Servo DC </w:t>
            </w:r>
          </w:p>
        </w:tc>
        <w:tc>
          <w:tcPr>
            <w:tcW w:w="1843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</w:t>
            </w:r>
            <w:r>
              <w:rPr>
                <w:color w:val="000000" w:themeColor="text1"/>
                <w:sz w:val="24"/>
                <w:szCs w:val="24"/>
              </w:rPr>
              <w:t>il DC del servo 5</w:t>
            </w:r>
            <w:r>
              <w:rPr>
                <w:color w:val="000000" w:themeColor="text1"/>
                <w:sz w:val="24"/>
                <w:szCs w:val="24"/>
              </w:rPr>
              <w:t xml:space="preserve"> (questo comando prepara un byte che rappresenta il DC del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servo in percentuale 0-100).</w:t>
            </w:r>
          </w:p>
        </w:tc>
      </w:tr>
      <w:tr w:rsidR="0061722A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0x6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Request Servo DC </w:t>
            </w:r>
          </w:p>
        </w:tc>
        <w:tc>
          <w:tcPr>
            <w:tcW w:w="1843" w:type="dxa"/>
            <w:shd w:val="clear" w:color="auto" w:fill="FFFFFF" w:themeFill="background1"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61722A" w:rsidRDefault="0061722A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</w:t>
            </w:r>
            <w:r>
              <w:rPr>
                <w:color w:val="000000" w:themeColor="text1"/>
                <w:sz w:val="24"/>
                <w:szCs w:val="24"/>
              </w:rPr>
              <w:t>il DC del servo 6</w:t>
            </w:r>
            <w:r>
              <w:rPr>
                <w:color w:val="000000" w:themeColor="text1"/>
                <w:sz w:val="24"/>
                <w:szCs w:val="24"/>
              </w:rPr>
              <w:t xml:space="preserve"> (questo comando prepara un byte che rappresenta il DC del servo in percentuale 0-100).</w:t>
            </w:r>
          </w:p>
        </w:tc>
      </w:tr>
    </w:tbl>
    <w:p w:rsidR="0061722A" w:rsidRDefault="0061722A" w:rsidP="0061722A">
      <w:pPr>
        <w:spacing w:after="0"/>
        <w:jc w:val="center"/>
        <w:rPr>
          <w:i/>
          <w:sz w:val="24"/>
          <w:szCs w:val="24"/>
        </w:rPr>
      </w:pPr>
    </w:p>
    <w:p w:rsidR="0061722A" w:rsidRDefault="0061722A" w:rsidP="0061722A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Command Set</w:t>
      </w:r>
    </w:p>
    <w:p w:rsidR="0061722A" w:rsidRDefault="0061722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61722A" w:rsidRPr="00F90C45" w:rsidRDefault="0061722A">
      <w:pPr>
        <w:rPr>
          <w:i/>
          <w:sz w:val="24"/>
          <w:szCs w:val="24"/>
        </w:rPr>
      </w:pPr>
    </w:p>
    <w:p w:rsidR="00D61D1F" w:rsidRDefault="00D61D1F" w:rsidP="0061722A">
      <w:pPr>
        <w:pStyle w:val="Titolo1"/>
        <w:numPr>
          <w:ilvl w:val="0"/>
          <w:numId w:val="1"/>
        </w:numPr>
      </w:pPr>
      <w:bookmarkStart w:id="8" w:name="_Toc503003165"/>
      <w:r>
        <w:t>Power</w:t>
      </w:r>
      <w:r w:rsidR="00EB5150">
        <w:t>/Voltage</w:t>
      </w:r>
      <w:r>
        <w:t xml:space="preserve"> Budget</w:t>
      </w:r>
      <w:bookmarkEnd w:id="8"/>
    </w:p>
    <w:p w:rsidR="00D61D1F" w:rsidRDefault="00D840C4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61722A">
        <w:rPr>
          <w:sz w:val="24"/>
          <w:szCs w:val="24"/>
        </w:rPr>
        <w:t>tabella 6</w:t>
      </w:r>
      <w:r w:rsidR="00D61D1F">
        <w:rPr>
          <w:sz w:val="24"/>
          <w:szCs w:val="24"/>
        </w:rPr>
        <w:t>.1 è riportat</w:t>
      </w:r>
      <w:r>
        <w:rPr>
          <w:sz w:val="24"/>
          <w:szCs w:val="24"/>
        </w:rPr>
        <w:t>o il voltage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  –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61722A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61722A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61722A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F10" w:rsidRDefault="000F5F10" w:rsidP="00405E5D">
      <w:pPr>
        <w:spacing w:after="0" w:line="240" w:lineRule="auto"/>
      </w:pPr>
      <w:r>
        <w:separator/>
      </w:r>
    </w:p>
    <w:p w:rsidR="000F5F10" w:rsidRDefault="000F5F10"/>
  </w:endnote>
  <w:endnote w:type="continuationSeparator" w:id="1">
    <w:p w:rsidR="000F5F10" w:rsidRDefault="000F5F10" w:rsidP="00405E5D">
      <w:pPr>
        <w:spacing w:after="0" w:line="240" w:lineRule="auto"/>
      </w:pPr>
      <w:r>
        <w:continuationSeparator/>
      </w:r>
    </w:p>
    <w:p w:rsidR="000F5F10" w:rsidRDefault="000F5F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61722A" w:rsidRPr="0061722A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F10" w:rsidRDefault="000F5F10" w:rsidP="00405E5D">
      <w:pPr>
        <w:spacing w:after="0" w:line="240" w:lineRule="auto"/>
      </w:pPr>
      <w:r>
        <w:separator/>
      </w:r>
    </w:p>
    <w:p w:rsidR="000F5F10" w:rsidRDefault="000F5F10"/>
  </w:footnote>
  <w:footnote w:type="continuationSeparator" w:id="1">
    <w:p w:rsidR="000F5F10" w:rsidRDefault="000F5F10" w:rsidP="00405E5D">
      <w:pPr>
        <w:spacing w:after="0" w:line="240" w:lineRule="auto"/>
      </w:pPr>
      <w:r>
        <w:continuationSeparator/>
      </w:r>
    </w:p>
    <w:p w:rsidR="000F5F10" w:rsidRDefault="000F5F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EB3284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E3F1B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4498DC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35"/>
  </w:num>
  <w:num w:numId="5">
    <w:abstractNumId w:val="6"/>
  </w:num>
  <w:num w:numId="6">
    <w:abstractNumId w:val="9"/>
  </w:num>
  <w:num w:numId="7">
    <w:abstractNumId w:val="28"/>
  </w:num>
  <w:num w:numId="8">
    <w:abstractNumId w:val="33"/>
  </w:num>
  <w:num w:numId="9">
    <w:abstractNumId w:val="1"/>
  </w:num>
  <w:num w:numId="10">
    <w:abstractNumId w:val="34"/>
  </w:num>
  <w:num w:numId="11">
    <w:abstractNumId w:val="3"/>
  </w:num>
  <w:num w:numId="12">
    <w:abstractNumId w:val="15"/>
  </w:num>
  <w:num w:numId="13">
    <w:abstractNumId w:val="25"/>
  </w:num>
  <w:num w:numId="14">
    <w:abstractNumId w:val="2"/>
  </w:num>
  <w:num w:numId="15">
    <w:abstractNumId w:val="38"/>
  </w:num>
  <w:num w:numId="16">
    <w:abstractNumId w:val="30"/>
  </w:num>
  <w:num w:numId="17">
    <w:abstractNumId w:val="22"/>
  </w:num>
  <w:num w:numId="18">
    <w:abstractNumId w:val="20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7"/>
  </w:num>
  <w:num w:numId="24">
    <w:abstractNumId w:val="11"/>
  </w:num>
  <w:num w:numId="25">
    <w:abstractNumId w:val="24"/>
  </w:num>
  <w:num w:numId="26">
    <w:abstractNumId w:val="18"/>
  </w:num>
  <w:num w:numId="27">
    <w:abstractNumId w:val="27"/>
  </w:num>
  <w:num w:numId="28">
    <w:abstractNumId w:val="23"/>
  </w:num>
  <w:num w:numId="29">
    <w:abstractNumId w:val="29"/>
  </w:num>
  <w:num w:numId="30">
    <w:abstractNumId w:val="16"/>
  </w:num>
  <w:num w:numId="31">
    <w:abstractNumId w:val="36"/>
  </w:num>
  <w:num w:numId="32">
    <w:abstractNumId w:val="8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40"/>
  </w:num>
  <w:num w:numId="38">
    <w:abstractNumId w:val="4"/>
  </w:num>
  <w:num w:numId="39">
    <w:abstractNumId w:val="7"/>
  </w:num>
  <w:num w:numId="40">
    <w:abstractNumId w:val="21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12C77"/>
    <w:rsid w:val="000260E1"/>
    <w:rsid w:val="00037E88"/>
    <w:rsid w:val="0004020E"/>
    <w:rsid w:val="000646FD"/>
    <w:rsid w:val="000665B7"/>
    <w:rsid w:val="00083910"/>
    <w:rsid w:val="000E6630"/>
    <w:rsid w:val="000E7E65"/>
    <w:rsid w:val="000F5F10"/>
    <w:rsid w:val="001004CD"/>
    <w:rsid w:val="0011398C"/>
    <w:rsid w:val="00114B32"/>
    <w:rsid w:val="001243EA"/>
    <w:rsid w:val="00130B08"/>
    <w:rsid w:val="00141F7E"/>
    <w:rsid w:val="00177B57"/>
    <w:rsid w:val="001A21DF"/>
    <w:rsid w:val="001A2CB4"/>
    <w:rsid w:val="001A4BBD"/>
    <w:rsid w:val="001C0621"/>
    <w:rsid w:val="001C13B3"/>
    <w:rsid w:val="001D37B7"/>
    <w:rsid w:val="001E4244"/>
    <w:rsid w:val="001F3176"/>
    <w:rsid w:val="00207C4A"/>
    <w:rsid w:val="002129DD"/>
    <w:rsid w:val="00227A4F"/>
    <w:rsid w:val="00263D8F"/>
    <w:rsid w:val="00274199"/>
    <w:rsid w:val="00282C87"/>
    <w:rsid w:val="002939B8"/>
    <w:rsid w:val="002A3EC8"/>
    <w:rsid w:val="002B28F5"/>
    <w:rsid w:val="002C2086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51323"/>
    <w:rsid w:val="00351500"/>
    <w:rsid w:val="0035288A"/>
    <w:rsid w:val="00361052"/>
    <w:rsid w:val="00364A61"/>
    <w:rsid w:val="00375595"/>
    <w:rsid w:val="00384235"/>
    <w:rsid w:val="00386319"/>
    <w:rsid w:val="0039566D"/>
    <w:rsid w:val="00401983"/>
    <w:rsid w:val="00404E23"/>
    <w:rsid w:val="00405E5D"/>
    <w:rsid w:val="004137F2"/>
    <w:rsid w:val="00416FE7"/>
    <w:rsid w:val="004443B1"/>
    <w:rsid w:val="00452C3B"/>
    <w:rsid w:val="00461018"/>
    <w:rsid w:val="00491EBD"/>
    <w:rsid w:val="00496025"/>
    <w:rsid w:val="004C7B40"/>
    <w:rsid w:val="004F09A2"/>
    <w:rsid w:val="004F226C"/>
    <w:rsid w:val="004F2753"/>
    <w:rsid w:val="004F6D04"/>
    <w:rsid w:val="005163EB"/>
    <w:rsid w:val="00521C80"/>
    <w:rsid w:val="0052529E"/>
    <w:rsid w:val="00526CF9"/>
    <w:rsid w:val="005407A2"/>
    <w:rsid w:val="00547DC2"/>
    <w:rsid w:val="00550EBF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2466"/>
    <w:rsid w:val="005C377F"/>
    <w:rsid w:val="005C7D72"/>
    <w:rsid w:val="005D0B8E"/>
    <w:rsid w:val="005E2411"/>
    <w:rsid w:val="00604DB2"/>
    <w:rsid w:val="006069CC"/>
    <w:rsid w:val="006146DE"/>
    <w:rsid w:val="0061722A"/>
    <w:rsid w:val="00622C62"/>
    <w:rsid w:val="006310C3"/>
    <w:rsid w:val="00633EB4"/>
    <w:rsid w:val="00644FD3"/>
    <w:rsid w:val="006476E4"/>
    <w:rsid w:val="00653CD9"/>
    <w:rsid w:val="00673180"/>
    <w:rsid w:val="006827A3"/>
    <w:rsid w:val="0069117C"/>
    <w:rsid w:val="006A2EEE"/>
    <w:rsid w:val="006A64F5"/>
    <w:rsid w:val="006B523A"/>
    <w:rsid w:val="006B5926"/>
    <w:rsid w:val="006B79C0"/>
    <w:rsid w:val="006C25A6"/>
    <w:rsid w:val="006D3E44"/>
    <w:rsid w:val="006D6CD7"/>
    <w:rsid w:val="007015A6"/>
    <w:rsid w:val="007023EC"/>
    <w:rsid w:val="0070471F"/>
    <w:rsid w:val="00715243"/>
    <w:rsid w:val="007353F2"/>
    <w:rsid w:val="0074250D"/>
    <w:rsid w:val="007430BC"/>
    <w:rsid w:val="00745B35"/>
    <w:rsid w:val="00751D4F"/>
    <w:rsid w:val="00771399"/>
    <w:rsid w:val="0078416D"/>
    <w:rsid w:val="007873F9"/>
    <w:rsid w:val="00787634"/>
    <w:rsid w:val="007A0F8D"/>
    <w:rsid w:val="007B2EBF"/>
    <w:rsid w:val="007B490D"/>
    <w:rsid w:val="007B6567"/>
    <w:rsid w:val="007D229D"/>
    <w:rsid w:val="007D4A72"/>
    <w:rsid w:val="007E1487"/>
    <w:rsid w:val="007E45F9"/>
    <w:rsid w:val="00803C00"/>
    <w:rsid w:val="00822582"/>
    <w:rsid w:val="00827DE6"/>
    <w:rsid w:val="00834EBC"/>
    <w:rsid w:val="008357D9"/>
    <w:rsid w:val="0086092D"/>
    <w:rsid w:val="00861A90"/>
    <w:rsid w:val="00867A0F"/>
    <w:rsid w:val="00887ABB"/>
    <w:rsid w:val="00890351"/>
    <w:rsid w:val="00890586"/>
    <w:rsid w:val="008969DF"/>
    <w:rsid w:val="008A1301"/>
    <w:rsid w:val="008B37F2"/>
    <w:rsid w:val="008D0CBE"/>
    <w:rsid w:val="008D3051"/>
    <w:rsid w:val="00901750"/>
    <w:rsid w:val="009022C7"/>
    <w:rsid w:val="0090491B"/>
    <w:rsid w:val="00904AEB"/>
    <w:rsid w:val="0091118A"/>
    <w:rsid w:val="00911DE9"/>
    <w:rsid w:val="00921B5E"/>
    <w:rsid w:val="00922A26"/>
    <w:rsid w:val="00924089"/>
    <w:rsid w:val="00942A1D"/>
    <w:rsid w:val="009C5650"/>
    <w:rsid w:val="009D6462"/>
    <w:rsid w:val="009E1F97"/>
    <w:rsid w:val="009F3372"/>
    <w:rsid w:val="009F50CE"/>
    <w:rsid w:val="00A067E0"/>
    <w:rsid w:val="00A1014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A2816"/>
    <w:rsid w:val="00AA52DE"/>
    <w:rsid w:val="00AB01A2"/>
    <w:rsid w:val="00AC03CC"/>
    <w:rsid w:val="00AC2820"/>
    <w:rsid w:val="00AD768A"/>
    <w:rsid w:val="00AE12CF"/>
    <w:rsid w:val="00AE6DB0"/>
    <w:rsid w:val="00B06DB2"/>
    <w:rsid w:val="00B23FCB"/>
    <w:rsid w:val="00B42693"/>
    <w:rsid w:val="00B43459"/>
    <w:rsid w:val="00B8643E"/>
    <w:rsid w:val="00BA28C2"/>
    <w:rsid w:val="00BA404C"/>
    <w:rsid w:val="00BB61EA"/>
    <w:rsid w:val="00BC7E09"/>
    <w:rsid w:val="00BD38D8"/>
    <w:rsid w:val="00BF32FD"/>
    <w:rsid w:val="00C05D13"/>
    <w:rsid w:val="00C143AE"/>
    <w:rsid w:val="00C16464"/>
    <w:rsid w:val="00C165C8"/>
    <w:rsid w:val="00C2239A"/>
    <w:rsid w:val="00C26C42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A5368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556B"/>
    <w:rsid w:val="00D472CC"/>
    <w:rsid w:val="00D61D1F"/>
    <w:rsid w:val="00D65BD1"/>
    <w:rsid w:val="00D840C4"/>
    <w:rsid w:val="00D84A3C"/>
    <w:rsid w:val="00D869BC"/>
    <w:rsid w:val="00D86AC4"/>
    <w:rsid w:val="00D90019"/>
    <w:rsid w:val="00D926E2"/>
    <w:rsid w:val="00DC2CB0"/>
    <w:rsid w:val="00DE70A1"/>
    <w:rsid w:val="00DE70A3"/>
    <w:rsid w:val="00E03F37"/>
    <w:rsid w:val="00E27F27"/>
    <w:rsid w:val="00E33EFA"/>
    <w:rsid w:val="00E40E5C"/>
    <w:rsid w:val="00E4478C"/>
    <w:rsid w:val="00E573F6"/>
    <w:rsid w:val="00E617D8"/>
    <w:rsid w:val="00E6450B"/>
    <w:rsid w:val="00E77100"/>
    <w:rsid w:val="00E77953"/>
    <w:rsid w:val="00E83D43"/>
    <w:rsid w:val="00E84737"/>
    <w:rsid w:val="00EA109C"/>
    <w:rsid w:val="00EB3284"/>
    <w:rsid w:val="00EB5150"/>
    <w:rsid w:val="00EC4E23"/>
    <w:rsid w:val="00EC5B31"/>
    <w:rsid w:val="00EF1B22"/>
    <w:rsid w:val="00F13114"/>
    <w:rsid w:val="00F14ED9"/>
    <w:rsid w:val="00F612D5"/>
    <w:rsid w:val="00F66DCD"/>
    <w:rsid w:val="00F7062E"/>
    <w:rsid w:val="00F70A82"/>
    <w:rsid w:val="00F75B23"/>
    <w:rsid w:val="00F90C45"/>
    <w:rsid w:val="00FA0608"/>
    <w:rsid w:val="00FA2926"/>
    <w:rsid w:val="00FA77FB"/>
    <w:rsid w:val="00FA7CFF"/>
    <w:rsid w:val="00FB4D54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10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keywords/>
  <dc:description/>
  <cp:lastModifiedBy>Francesco</cp:lastModifiedBy>
  <cp:revision>93</cp:revision>
  <cp:lastPrinted>2016-05-29T10:54:00Z</cp:lastPrinted>
  <dcterms:created xsi:type="dcterms:W3CDTF">2013-10-11T19:59:00Z</dcterms:created>
  <dcterms:modified xsi:type="dcterms:W3CDTF">2018-01-06T10:57:00Z</dcterms:modified>
</cp:coreProperties>
</file>