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31E011" w14:textId="5C0EA0EE" w:rsidR="003F47B9" w:rsidRPr="00402C56" w:rsidRDefault="003F47B9" w:rsidP="00402C56">
      <w:pPr>
        <w:rPr>
          <w:rFonts w:ascii="宋体" w:eastAsia="宋体" w:hAnsi="宋体" w:cs="宋体"/>
          <w:lang w:eastAsia="zh-CN"/>
        </w:rPr>
      </w:pPr>
      <w:r w:rsidRPr="00402C56">
        <w:rPr>
          <w:rFonts w:ascii="宋体" w:eastAsia="宋体" w:hAnsi="宋体" w:cs="宋体" w:hint="eastAsia"/>
          <w:lang w:eastAsia="zh-CN"/>
        </w:rPr>
        <w:t>三线表：</w:t>
      </w:r>
    </w:p>
    <w:p w14:paraId="32C35C36" w14:textId="3979EACF" w:rsidR="00041AFE" w:rsidRPr="009F1780" w:rsidRDefault="00041AFE" w:rsidP="009F1780">
      <w:pPr>
        <w:spacing w:before="80" w:after="120"/>
        <w:jc w:val="center"/>
        <w:rPr>
          <w:rFonts w:ascii="Times New Roman" w:hAnsi="Times New Roman"/>
          <w:sz w:val="21"/>
          <w:lang w:eastAsia="zh-CN"/>
        </w:rPr>
      </w:pPr>
      <w:r w:rsidRPr="009F1780">
        <w:rPr>
          <w:rFonts w:ascii="宋体" w:eastAsia="宋体" w:hAnsi="宋体" w:cs="宋体" w:hint="eastAsia"/>
          <w:sz w:val="21"/>
          <w:lang w:eastAsia="zh-CN"/>
        </w:rPr>
        <w:t>表</w:t>
      </w:r>
      <w:r w:rsidRPr="009F1780">
        <w:rPr>
          <w:rFonts w:ascii="Times New Roman" w:hAnsi="Times New Roman"/>
          <w:sz w:val="21"/>
          <w:lang w:eastAsia="zh-CN"/>
        </w:rPr>
        <w:t xml:space="preserve"> 1  </w:t>
      </w:r>
      <w:r w:rsidRPr="009F1780">
        <w:rPr>
          <w:rFonts w:ascii="宋体" w:eastAsia="宋体" w:hAnsi="宋体" w:cs="宋体" w:hint="eastAsia"/>
          <w:sz w:val="21"/>
          <w:lang w:eastAsia="zh-CN"/>
        </w:rPr>
        <w:t>故障类别与标签</w:t>
      </w:r>
    </w:p>
    <w:tbl>
      <w:tblPr>
        <w:tblW w:w="0" w:type="auto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4535"/>
      </w:tblGrid>
      <w:tr w:rsidR="00041AFE" w14:paraId="655A3091" w14:textId="77777777" w:rsidTr="00201868">
        <w:trPr>
          <w:trHeight w:val="680"/>
          <w:jc w:val="center"/>
        </w:trPr>
        <w:tc>
          <w:tcPr>
            <w:tcW w:w="3402" w:type="dxa"/>
            <w:tcBorders>
              <w:bottom w:val="single" w:sz="8" w:space="0" w:color="000000"/>
            </w:tcBorders>
            <w:vAlign w:val="center"/>
          </w:tcPr>
          <w:p w14:paraId="0BB54389" w14:textId="77777777" w:rsidR="00041AFE" w:rsidRDefault="00041AFE" w:rsidP="00201868">
            <w:pPr>
              <w:jc w:val="center"/>
            </w:pPr>
            <w:r>
              <w:rPr>
                <w:rFonts w:ascii="Songti SC" w:eastAsia="Songti SC" w:hAnsi="Songti SC"/>
              </w:rPr>
              <w:t>类别标签</w:t>
            </w:r>
          </w:p>
        </w:tc>
        <w:tc>
          <w:tcPr>
            <w:tcW w:w="4535" w:type="dxa"/>
            <w:tcBorders>
              <w:bottom w:val="single" w:sz="8" w:space="0" w:color="000000"/>
            </w:tcBorders>
            <w:vAlign w:val="center"/>
          </w:tcPr>
          <w:p w14:paraId="43EC8FEC" w14:textId="77777777" w:rsidR="00041AFE" w:rsidRDefault="00041AFE" w:rsidP="00201868">
            <w:pPr>
              <w:jc w:val="center"/>
            </w:pPr>
            <w:r>
              <w:rPr>
                <w:rFonts w:ascii="Songti SC" w:eastAsia="Songti SC" w:hAnsi="Songti SC"/>
              </w:rPr>
              <w:t>故障类别</w:t>
            </w:r>
          </w:p>
        </w:tc>
      </w:tr>
      <w:tr w:rsidR="00041AFE" w14:paraId="4534F8B1" w14:textId="77777777" w:rsidTr="00201868">
        <w:trPr>
          <w:trHeight w:val="680"/>
          <w:jc w:val="center"/>
        </w:trPr>
        <w:tc>
          <w:tcPr>
            <w:tcW w:w="3402" w:type="dxa"/>
            <w:vAlign w:val="center"/>
          </w:tcPr>
          <w:p w14:paraId="500610BA" w14:textId="77777777" w:rsidR="00041AFE" w:rsidRDefault="00041AFE" w:rsidP="00201868">
            <w:pPr>
              <w:jc w:val="center"/>
            </w:pPr>
            <w:r>
              <w:rPr>
                <w:rFonts w:ascii="Songti SC" w:eastAsia="Songti SC" w:hAnsi="Songti SC"/>
              </w:rPr>
              <w:t>0</w:t>
            </w:r>
          </w:p>
        </w:tc>
        <w:tc>
          <w:tcPr>
            <w:tcW w:w="4535" w:type="dxa"/>
            <w:vAlign w:val="center"/>
          </w:tcPr>
          <w:p w14:paraId="13BC988C" w14:textId="77777777" w:rsidR="00041AFE" w:rsidRDefault="00041AFE" w:rsidP="00201868">
            <w:pPr>
              <w:jc w:val="center"/>
            </w:pPr>
            <w:r>
              <w:rPr>
                <w:rFonts w:ascii="Songti SC" w:eastAsia="Songti SC" w:hAnsi="Songti SC"/>
              </w:rPr>
              <w:t>正常状态</w:t>
            </w:r>
          </w:p>
        </w:tc>
      </w:tr>
      <w:tr w:rsidR="00041AFE" w14:paraId="0D13ACF6" w14:textId="77777777" w:rsidTr="00201868">
        <w:trPr>
          <w:trHeight w:val="680"/>
          <w:jc w:val="center"/>
        </w:trPr>
        <w:tc>
          <w:tcPr>
            <w:tcW w:w="3402" w:type="dxa"/>
            <w:vAlign w:val="center"/>
          </w:tcPr>
          <w:p w14:paraId="1C35833B" w14:textId="77777777" w:rsidR="00041AFE" w:rsidRDefault="00041AFE" w:rsidP="00201868">
            <w:pPr>
              <w:jc w:val="center"/>
            </w:pPr>
            <w:r>
              <w:rPr>
                <w:rFonts w:ascii="Songti SC" w:eastAsia="Songti SC" w:hAnsi="Songti SC"/>
              </w:rPr>
              <w:t>1</w:t>
            </w:r>
          </w:p>
        </w:tc>
        <w:tc>
          <w:tcPr>
            <w:tcW w:w="4535" w:type="dxa"/>
            <w:vAlign w:val="center"/>
          </w:tcPr>
          <w:p w14:paraId="4BF83B9C" w14:textId="77777777" w:rsidR="00041AFE" w:rsidRDefault="00041AFE" w:rsidP="00201868">
            <w:pPr>
              <w:jc w:val="center"/>
            </w:pPr>
            <w:r>
              <w:rPr>
                <w:rFonts w:ascii="Songti SC" w:eastAsia="Songti SC" w:hAnsi="Songti SC"/>
              </w:rPr>
              <w:t>滚动体故障</w:t>
            </w:r>
          </w:p>
        </w:tc>
      </w:tr>
      <w:tr w:rsidR="00041AFE" w14:paraId="66AD4C7C" w14:textId="77777777" w:rsidTr="00201868">
        <w:trPr>
          <w:trHeight w:val="680"/>
          <w:jc w:val="center"/>
        </w:trPr>
        <w:tc>
          <w:tcPr>
            <w:tcW w:w="3402" w:type="dxa"/>
            <w:vAlign w:val="center"/>
          </w:tcPr>
          <w:p w14:paraId="46DF1250" w14:textId="77777777" w:rsidR="00041AFE" w:rsidRDefault="00041AFE" w:rsidP="00201868">
            <w:pPr>
              <w:jc w:val="center"/>
            </w:pPr>
            <w:r>
              <w:rPr>
                <w:rFonts w:ascii="Songti SC" w:eastAsia="Songti SC" w:hAnsi="Songti SC"/>
              </w:rPr>
              <w:t>2</w:t>
            </w:r>
          </w:p>
        </w:tc>
        <w:tc>
          <w:tcPr>
            <w:tcW w:w="4535" w:type="dxa"/>
            <w:vAlign w:val="center"/>
          </w:tcPr>
          <w:p w14:paraId="76CE62B2" w14:textId="77777777" w:rsidR="00041AFE" w:rsidRDefault="00041AFE" w:rsidP="00201868">
            <w:pPr>
              <w:jc w:val="center"/>
            </w:pPr>
            <w:r>
              <w:rPr>
                <w:rFonts w:ascii="Songti SC" w:eastAsia="Songti SC" w:hAnsi="Songti SC"/>
              </w:rPr>
              <w:t>内圈故障</w:t>
            </w:r>
          </w:p>
        </w:tc>
      </w:tr>
      <w:tr w:rsidR="00041AFE" w14:paraId="7F428D24" w14:textId="77777777" w:rsidTr="00201868">
        <w:trPr>
          <w:trHeight w:val="680"/>
          <w:jc w:val="center"/>
        </w:trPr>
        <w:tc>
          <w:tcPr>
            <w:tcW w:w="3402" w:type="dxa"/>
            <w:vAlign w:val="center"/>
          </w:tcPr>
          <w:p w14:paraId="215C1A9F" w14:textId="77777777" w:rsidR="00041AFE" w:rsidRDefault="00041AFE" w:rsidP="00201868">
            <w:pPr>
              <w:jc w:val="center"/>
            </w:pPr>
            <w:r>
              <w:rPr>
                <w:rFonts w:ascii="Songti SC" w:eastAsia="Songti SC" w:hAnsi="Songti SC"/>
              </w:rPr>
              <w:t>3</w:t>
            </w:r>
          </w:p>
        </w:tc>
        <w:tc>
          <w:tcPr>
            <w:tcW w:w="4535" w:type="dxa"/>
            <w:vAlign w:val="center"/>
          </w:tcPr>
          <w:p w14:paraId="65761CFA" w14:textId="77777777" w:rsidR="00041AFE" w:rsidRDefault="00041AFE" w:rsidP="00201868">
            <w:pPr>
              <w:jc w:val="center"/>
            </w:pPr>
            <w:r>
              <w:rPr>
                <w:rFonts w:ascii="Songti SC" w:eastAsia="Songti SC" w:hAnsi="Songti SC"/>
              </w:rPr>
              <w:t>外圈故障</w:t>
            </w:r>
          </w:p>
        </w:tc>
      </w:tr>
    </w:tbl>
    <w:p w14:paraId="10BCAF69" w14:textId="77777777" w:rsidR="004A2B8B" w:rsidRDefault="004A2B8B">
      <w:pPr>
        <w:rPr>
          <w:lang w:eastAsia="zh-CN"/>
        </w:rPr>
      </w:pPr>
    </w:p>
    <w:p w14:paraId="681D5473" w14:textId="15AEBBA3" w:rsidR="00967B28" w:rsidRDefault="0064442E">
      <w:p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公式：</w:t>
      </w:r>
    </w:p>
    <w:p w14:paraId="50087826" w14:textId="742F6CF0" w:rsidR="00967B28" w:rsidRPr="005A5F1C" w:rsidRDefault="00967B28" w:rsidP="005A5F1C">
      <w:pPr>
        <w:spacing w:after="80"/>
        <w:ind w:firstLine="420"/>
        <w:rPr>
          <w:rFonts w:ascii="Times New Roman" w:hAnsi="Times New Roman"/>
          <w:lang w:eastAsia="zh-CN"/>
        </w:rPr>
      </w:pPr>
      <m:oMathPara>
        <m:oMath>
          <m:r>
            <w:rPr>
              <w:rFonts w:ascii="Cambria Math" w:hAnsi="Cambria Math"/>
              <w:lang w:eastAsia="zh-CN"/>
            </w:rPr>
            <m:t>P=</m:t>
          </m:r>
          <m:d>
            <m:dPr>
              <m:ctrlPr>
                <w:rPr>
                  <w:rFonts w:ascii="Cambria Math" w:hAnsi="Cambria Math"/>
                  <w:lang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eastAsia="zh-C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eastAsia="zh-CN"/>
                      </w:rPr>
                      <m:t>⋯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1k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eastAsia="zh-CN"/>
                      </w:rPr>
                      <m:t>⋯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2k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⋮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⋮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⋱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zh-CN"/>
                      </w:rPr>
                      <m:t>⋮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k1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k2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eastAsia="zh-CN"/>
                      </w:rPr>
                      <m:t>⋯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eastAsia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eastAsia="zh-CN"/>
                          </w:rPr>
                          <m:t>kk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e>
                </m:mr>
              </m:m>
            </m:e>
          </m:d>
        </m:oMath>
      </m:oMathPara>
    </w:p>
    <w:p w14:paraId="6CFBA64A" w14:textId="77777777" w:rsidR="009937E3" w:rsidRDefault="009937E3">
      <w:pPr>
        <w:rPr>
          <w:lang w:eastAsia="zh-CN"/>
        </w:rPr>
      </w:pPr>
    </w:p>
    <w:p w14:paraId="158E9A65" w14:textId="33F9EABA" w:rsidR="0064442E" w:rsidRDefault="0064442E">
      <w:pPr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图片：</w:t>
      </w:r>
    </w:p>
    <w:p w14:paraId="6139B61A" w14:textId="4E79464B" w:rsidR="000B0E6A" w:rsidRDefault="000B0E6A" w:rsidP="009937E3">
      <w:pPr>
        <w:jc w:val="center"/>
        <w:rPr>
          <w:lang w:eastAsia="zh-CN"/>
        </w:rPr>
      </w:pPr>
      <w:r>
        <w:rPr>
          <w:noProof/>
          <w:lang w:eastAsia="zh-CN"/>
          <w14:ligatures w14:val="standardContextual"/>
        </w:rPr>
        <w:drawing>
          <wp:inline distT="0" distB="0" distL="0" distR="0" wp14:anchorId="1D8A889C" wp14:editId="743E5358">
            <wp:extent cx="3657600" cy="3149839"/>
            <wp:effectExtent l="0" t="0" r="0" b="0"/>
            <wp:docPr id="889447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47093" name="图片 8894470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108" cy="316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5A00" w14:textId="3840B921" w:rsidR="000B0E6A" w:rsidRPr="003F47B9" w:rsidRDefault="00F00734" w:rsidP="003F47B9">
      <w:pPr>
        <w:spacing w:before="80" w:after="120"/>
        <w:jc w:val="center"/>
        <w:rPr>
          <w:rFonts w:ascii="Times New Roman" w:hAnsi="Times New Roman"/>
          <w:sz w:val="21"/>
          <w:lang w:eastAsia="zh-CN"/>
        </w:rPr>
      </w:pPr>
      <w:bookmarkStart w:id="0" w:name="_Hlk241073975"/>
      <w:r w:rsidRPr="009F1780">
        <w:rPr>
          <w:rFonts w:ascii="Times New Roman" w:hAnsi="Times New Roman"/>
          <w:sz w:val="21"/>
          <w:lang w:eastAsia="zh-CN"/>
        </w:rPr>
        <w:t>图</w:t>
      </w:r>
      <w:r w:rsidRPr="009F1780">
        <w:rPr>
          <w:rFonts w:ascii="Times New Roman" w:hAnsi="Times New Roman"/>
          <w:sz w:val="21"/>
          <w:lang w:eastAsia="zh-CN"/>
        </w:rPr>
        <w:t xml:space="preserve"> 1 </w:t>
      </w:r>
      <w:r w:rsidRPr="009F1780">
        <w:rPr>
          <w:rFonts w:ascii="宋体" w:eastAsia="宋体" w:hAnsi="宋体" w:cs="宋体" w:hint="eastAsia"/>
          <w:sz w:val="21"/>
          <w:lang w:eastAsia="zh-CN"/>
        </w:rPr>
        <w:t>景观转移概率矩阵</w:t>
      </w:r>
      <w:bookmarkEnd w:id="0"/>
    </w:p>
    <w:sectPr w:rsidR="000B0E6A" w:rsidRPr="003F47B9" w:rsidSect="004A2B8B">
      <w:pgSz w:w="12240" w:h="15840"/>
      <w:pgMar w:top="1531" w:right="1701" w:bottom="153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Linux Libertine G">
    <w:altName w:val="Cambria"/>
    <w:panose1 w:val="020B0604020202020204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231"/>
    <w:rsid w:val="00041AFE"/>
    <w:rsid w:val="000B0E6A"/>
    <w:rsid w:val="000D60C5"/>
    <w:rsid w:val="003B1119"/>
    <w:rsid w:val="003F47B9"/>
    <w:rsid w:val="00402C56"/>
    <w:rsid w:val="004A2B8B"/>
    <w:rsid w:val="00505655"/>
    <w:rsid w:val="005A5F1C"/>
    <w:rsid w:val="0064442E"/>
    <w:rsid w:val="00694317"/>
    <w:rsid w:val="00703DE5"/>
    <w:rsid w:val="00847F0A"/>
    <w:rsid w:val="008672BF"/>
    <w:rsid w:val="00967B28"/>
    <w:rsid w:val="009937E3"/>
    <w:rsid w:val="009F1780"/>
    <w:rsid w:val="00A420C5"/>
    <w:rsid w:val="00C93F52"/>
    <w:rsid w:val="00CD5E13"/>
    <w:rsid w:val="00EC4231"/>
    <w:rsid w:val="00F00734"/>
    <w:rsid w:val="00F6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B27A30"/>
  <w15:chartTrackingRefBased/>
  <w15:docId w15:val="{95CC79A7-B51D-A54C-A1B9-E7AB8D73C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B8B"/>
    <w:pPr>
      <w:spacing w:line="276" w:lineRule="auto"/>
    </w:pPr>
    <w:rPr>
      <w:rFonts w:ascii="Linux Libertine G" w:eastAsia="Linux Libertine G" w:hAnsi="Linux Libertine G"/>
      <w:color w:val="000000"/>
      <w:kern w:val="0"/>
      <w:sz w:val="24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4231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231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231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231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231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231"/>
    <w:pPr>
      <w:keepNext/>
      <w:keepLines/>
      <w:widowControl w:val="0"/>
      <w:spacing w:before="4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231"/>
    <w:pPr>
      <w:keepNext/>
      <w:keepLines/>
      <w:widowControl w:val="0"/>
      <w:spacing w:before="4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231"/>
    <w:pPr>
      <w:keepNext/>
      <w:keepLines/>
      <w:widowControl w:val="0"/>
      <w:spacing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231"/>
    <w:pPr>
      <w:keepNext/>
      <w:keepLines/>
      <w:widowControl w:val="0"/>
      <w:spacing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42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4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4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42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42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42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42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42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42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4231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EC4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231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EC42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4231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1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EC42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4231"/>
    <w:pPr>
      <w:widowControl w:val="0"/>
      <w:spacing w:line="240" w:lineRule="auto"/>
      <w:ind w:left="720"/>
      <w:contextualSpacing/>
      <w:jc w:val="both"/>
    </w:pPr>
    <w:rPr>
      <w:rFonts w:asciiTheme="minorHAnsi" w:eastAsiaTheme="minorEastAsia" w:hAnsiTheme="minorHAnsi"/>
      <w:color w:val="auto"/>
      <w:kern w:val="2"/>
      <w:sz w:val="21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EC42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4231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/>
      <w:i/>
      <w:iCs/>
      <w:color w:val="2F5496" w:themeColor="accent1" w:themeShade="BF"/>
      <w:kern w:val="2"/>
      <w:sz w:val="21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EC42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C4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ffish040509@gmail.com</dc:creator>
  <cp:keywords/>
  <dc:description/>
  <cp:lastModifiedBy>ffish040509@gmail.com</cp:lastModifiedBy>
  <cp:revision>16</cp:revision>
  <dcterms:created xsi:type="dcterms:W3CDTF">2026-09-23T07:04:00Z</dcterms:created>
  <dcterms:modified xsi:type="dcterms:W3CDTF">2026-09-23T08:45:00Z</dcterms:modified>
</cp:coreProperties>
</file>