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6B" w:rsidRPr="00ED1B6B" w:rsidRDefault="00ED1B6B" w:rsidP="00ED1B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Lorem</w:t>
      </w:r>
      <w:proofErr w:type="spellEnd"/>
      <w:r w:rsidRPr="00ED1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Ipsum</w:t>
      </w:r>
      <w:proofErr w:type="spellEnd"/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Lorem ipsum dolor sit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consectetur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adipiscing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Etiam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vitae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lorem.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fermentum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nisi mi,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luctus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sapien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pretium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eu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porttitor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quam id porta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facilisis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Nunc ac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cursus,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auctor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suscipit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nunc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val="en-US" w:eastAsia="fr-FR"/>
        </w:rPr>
        <w:footnoteReference w:id="1"/>
      </w:r>
      <w:r w:rsidR="009E6F3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D1B6B" w:rsidRP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 eu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Proin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tincidunt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pretium mi. Nam diam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lectus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semper nec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dignissim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nec,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scelerisque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2"/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convallis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ultricies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placerat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 erat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rutrum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Orci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varius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natoque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penatibus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magnis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parturient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montes,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nascetur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ridiculus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mus. </w:t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lobortis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molestie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justo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lacinia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erat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dictum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venenatis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Vestibulum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risus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gravida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sagittis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purus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lacus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turpis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eget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sodales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tempus mi.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Interdum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malesuada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fames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ante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primis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faucibus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sodales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libero massa, et pretium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sapien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gravida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vitae.</w:t>
      </w:r>
      <w:r w:rsidR="009E6F34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3"/>
      </w: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E6F34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Sed a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auctor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ligula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rutrum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magna.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Maecenas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felis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varius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dui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nec,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tempus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justo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4"/>
      </w:r>
    </w:p>
    <w:p w:rsidR="00352707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Vestibulum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rhoncus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tortor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hendrerit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dolor dictum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luctus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val="en-US" w:eastAsia="fr-FR"/>
        </w:rPr>
        <w:footnoteReference w:id="5"/>
      </w:r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:rsidR="00ED1B6B" w:rsidRPr="00ED1B6B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laoreet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ante, </w:t>
      </w:r>
      <w:proofErr w:type="spellStart"/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nec</w:t>
      </w:r>
      <w:proofErr w:type="spellEnd"/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volutpat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metus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vitae nisi sit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lorem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commodo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pretium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euismod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sem.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mi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augue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tincidunt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consequat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posuere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tempor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molestie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nec</w:t>
      </w:r>
      <w:proofErr w:type="spellEnd"/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dolor.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Donec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sit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odio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facilisis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vehicula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urna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gram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non</w:t>
      </w:r>
      <w:proofErr w:type="gram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vulputate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neque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Mauris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velit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massa, tristique non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fin</w:t>
      </w:r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ibus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faucibus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magna.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6"/>
      </w:r>
    </w:p>
    <w:p w:rsidR="00352707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Nullam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sit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amet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orci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enim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Fusce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fermentum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pharetra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dictum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Phasellus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tellus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maximus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finibus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condimentum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sed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euismod</w:t>
      </w:r>
      <w:proofErr w:type="spellEnd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vitae </w:t>
      </w:r>
      <w:proofErr w:type="spellStart"/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>ligula</w:t>
      </w:r>
      <w:proofErr w:type="spellEnd"/>
      <w:r w:rsidR="0035270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352707">
        <w:rPr>
          <w:rStyle w:val="Appelnotedebasdep"/>
          <w:rFonts w:ascii="Times New Roman" w:eastAsia="Times New Roman" w:hAnsi="Times New Roman" w:cs="Times New Roman"/>
          <w:sz w:val="24"/>
          <w:szCs w:val="24"/>
          <w:lang w:eastAsia="fr-FR"/>
        </w:rPr>
        <w:footnoteReference w:id="7"/>
      </w:r>
    </w:p>
    <w:p w:rsidR="00352707" w:rsidRDefault="00352707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352707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Bibliographie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>
        <w:rPr>
          <w:rFonts w:eastAsia="Times New Roman"/>
          <w:b/>
          <w:lang w:eastAsia="fr-FR"/>
        </w:rPr>
        <w:fldChar w:fldCharType="begin"/>
      </w:r>
      <w:r>
        <w:rPr>
          <w:rFonts w:eastAsia="Times New Roman"/>
          <w:b/>
          <w:lang w:eastAsia="fr-FR"/>
        </w:rPr>
        <w:instrText xml:space="preserve"> ADDIN ZOTERO_BIBL {"uncited":[],"omitted":[],"custom":[]} CSL_BIBLIOGRAPHY </w:instrText>
      </w:r>
      <w:r>
        <w:rPr>
          <w:rFonts w:eastAsia="Times New Roman"/>
          <w:b/>
          <w:lang w:eastAsia="fr-FR"/>
        </w:rPr>
        <w:fldChar w:fldCharType="separate"/>
      </w:r>
      <w:r w:rsidRPr="00352707">
        <w:rPr>
          <w:rFonts w:ascii="Times New Roman" w:hAnsi="Times New Roman" w:cs="Times New Roman"/>
          <w:sz w:val="24"/>
        </w:rPr>
        <w:t>AYAD-BERGOUNIOUX Soulef (</w:t>
      </w:r>
      <w:proofErr w:type="spellStart"/>
      <w:r w:rsidRPr="00352707">
        <w:rPr>
          <w:rFonts w:ascii="Times New Roman" w:hAnsi="Times New Roman" w:cs="Times New Roman"/>
          <w:sz w:val="24"/>
        </w:rPr>
        <w:t>dir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.), Les logiques du droit: science de la norme et des régimes de domination : 2-3 avril 2015, Faculté Jean Monnet - Université Paris-Sud, Paris, </w:t>
      </w:r>
      <w:proofErr w:type="gramStart"/>
      <w:r w:rsidRPr="00352707">
        <w:rPr>
          <w:rFonts w:ascii="Times New Roman" w:hAnsi="Times New Roman" w:cs="Times New Roman"/>
          <w:sz w:val="24"/>
        </w:rPr>
        <w:t>mare</w:t>
      </w:r>
      <w:proofErr w:type="gramEnd"/>
      <w:r w:rsidRPr="00352707">
        <w:rPr>
          <w:rFonts w:ascii="Times New Roman" w:hAnsi="Times New Roman" w:cs="Times New Roman"/>
          <w:sz w:val="24"/>
        </w:rPr>
        <w:t xml:space="preserve"> &amp; martin, 2018, 313 p. 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BARTHE Emmanuel, Precisement.org - Documentation. Droit. Internet. Blog [en ligne],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http://www.precisement.org/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>GOGOS-GINTRAND Amélie, « Le pacte commissoire : une institution dangereuse par nature », Revue de la recherche juridique. Droit prospectif, septembre 2011, n</w:t>
      </w:r>
      <w:r w:rsidRPr="00352707">
        <w:rPr>
          <w:rFonts w:ascii="Times New Roman" w:hAnsi="Times New Roman" w:cs="Times New Roman"/>
          <w:sz w:val="24"/>
          <w:vertAlign w:val="superscript"/>
        </w:rPr>
        <w:t>o</w:t>
      </w:r>
      <w:r w:rsidRPr="00352707">
        <w:rPr>
          <w:rFonts w:ascii="Times New Roman" w:hAnsi="Times New Roman" w:cs="Times New Roman"/>
          <w:sz w:val="24"/>
        </w:rPr>
        <w:t> 1, p. 401</w:t>
      </w:r>
      <w:r w:rsidRPr="00352707">
        <w:rPr>
          <w:rFonts w:ascii="Times New Roman" w:eastAsia="MS Mincho" w:hAnsi="Times New Roman" w:cs="Times New Roman" w:hint="eastAsia"/>
          <w:sz w:val="24"/>
        </w:rPr>
        <w:t>‑</w:t>
      </w:r>
      <w:r w:rsidRPr="00352707">
        <w:rPr>
          <w:rFonts w:ascii="Times New Roman" w:hAnsi="Times New Roman" w:cs="Times New Roman"/>
          <w:sz w:val="24"/>
        </w:rPr>
        <w:t xml:space="preserve">422. 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KOUBI Geneviève, « Les « sélections » de citations… - ... en marge du séminaire du CERSA sur “Le plagiat de la recherche” », sur Droit </w:t>
      </w:r>
      <w:proofErr w:type="spellStart"/>
      <w:r w:rsidRPr="00352707">
        <w:rPr>
          <w:rFonts w:ascii="Times New Roman" w:hAnsi="Times New Roman" w:cs="Times New Roman"/>
          <w:sz w:val="24"/>
        </w:rPr>
        <w:t>CriTIC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 [en ligne], publié le 7 décembre 2010,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http://koubi.fr/spip.php?article476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LAVILLE Elisabeth, « Comment « engager les entreprises sur la voie de la neutralité plastique » » [en ligne], Le Monde, 9 juin 2019,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https://www.lemonde.fr/idees/article/2019/06/09/comment-engager-les-entreprises-sur-la-voie-de-la-neutralite-plastique_5473925_3232.html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MANCIAUX Sébastien, L’implication d’investisseurs étrangers dans certaines violations des droits de l’homme, in </w:t>
      </w:r>
      <w:proofErr w:type="spellStart"/>
      <w:r w:rsidRPr="00352707">
        <w:rPr>
          <w:rFonts w:ascii="Times New Roman" w:hAnsi="Times New Roman" w:cs="Times New Roman"/>
          <w:sz w:val="24"/>
        </w:rPr>
        <w:t>Dockès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 Emmanuel (</w:t>
      </w:r>
      <w:proofErr w:type="spellStart"/>
      <w:r w:rsidRPr="00352707">
        <w:rPr>
          <w:rFonts w:ascii="Times New Roman" w:hAnsi="Times New Roman" w:cs="Times New Roman"/>
          <w:sz w:val="24"/>
        </w:rPr>
        <w:t>dir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.), Au </w:t>
      </w:r>
      <w:proofErr w:type="spellStart"/>
      <w:r w:rsidRPr="00352707">
        <w:rPr>
          <w:rFonts w:ascii="Times New Roman" w:hAnsi="Times New Roman" w:cs="Times New Roman"/>
          <w:sz w:val="24"/>
        </w:rPr>
        <w:t>coeur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 des combats juridiques. Pensées et témoignages de juristes engagés, Paris, Dalloz, 2007, p. 355</w:t>
      </w:r>
      <w:r w:rsidRPr="00352707">
        <w:rPr>
          <w:rFonts w:ascii="Times New Roman" w:eastAsia="MS Mincho" w:hAnsi="Times New Roman" w:cs="Times New Roman" w:hint="eastAsia"/>
          <w:sz w:val="24"/>
        </w:rPr>
        <w:t>‑</w:t>
      </w:r>
      <w:r w:rsidRPr="00352707">
        <w:rPr>
          <w:rFonts w:ascii="Times New Roman" w:hAnsi="Times New Roman" w:cs="Times New Roman"/>
          <w:sz w:val="24"/>
        </w:rPr>
        <w:t xml:space="preserve">370,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https://hal.archives-ouvertes.fr/hal-00200552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>FRANCE, MINISTÈRE DE L’ENSEIGNEMENT SUPÉRIEUR ET DE LA RECHERCHE, Décret n° 2019-209 du 20 mars 2019 portant création de l’université de Paris et approbation de ses statuts, Journal officiel, n</w:t>
      </w:r>
      <w:r w:rsidRPr="00352707">
        <w:rPr>
          <w:rFonts w:ascii="Times New Roman" w:hAnsi="Times New Roman" w:cs="Times New Roman"/>
          <w:sz w:val="24"/>
          <w:vertAlign w:val="superscript"/>
        </w:rPr>
        <w:t>o</w:t>
      </w:r>
      <w:r w:rsidRPr="00352707">
        <w:rPr>
          <w:rFonts w:ascii="Times New Roman" w:hAnsi="Times New Roman" w:cs="Times New Roman"/>
          <w:sz w:val="24"/>
        </w:rPr>
        <w:t xml:space="preserve"> 209, 21 mars 2019, ESRS1317830D. 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PACTEAU Bernard, Jean-Baptiste Sirey (1762-1845) : un père de l’étude et de l’édition du contentieux moderne [en ligne], Paris, Dalloz, 2014, 138 p.,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https://www.dalloz-bibliotheque.fr/bibliotheque/Jean_Baptiste_Sirey_(1762_1845)-39566.htm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>Id., Manuel de contentieux administratif, 3</w:t>
      </w:r>
      <w:r w:rsidRPr="00352707">
        <w:rPr>
          <w:rFonts w:ascii="Times New Roman" w:hAnsi="Times New Roman" w:cs="Times New Roman"/>
          <w:sz w:val="24"/>
          <w:vertAlign w:val="superscript"/>
        </w:rPr>
        <w:t>e</w:t>
      </w:r>
      <w:r w:rsidRPr="00352707">
        <w:rPr>
          <w:rFonts w:ascii="Times New Roman" w:hAnsi="Times New Roman" w:cs="Times New Roman"/>
          <w:sz w:val="24"/>
        </w:rPr>
        <w:t xml:space="preserve"> éd., Paris, Presses universitaires de France, 2006, 304 p. 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PATURET Arnaud, « Sujet, objet, </w:t>
      </w:r>
      <w:proofErr w:type="spellStart"/>
      <w:r w:rsidRPr="00352707">
        <w:rPr>
          <w:rFonts w:ascii="Times New Roman" w:hAnsi="Times New Roman" w:cs="Times New Roman"/>
          <w:sz w:val="24"/>
        </w:rPr>
        <w:t>res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 et nature: un aperçu historique de l’évolution du concept de chose de l’Antiquité au droit contemporain » [en ligne], International Journal for the </w:t>
      </w:r>
      <w:proofErr w:type="spellStart"/>
      <w:r w:rsidRPr="00352707">
        <w:rPr>
          <w:rFonts w:ascii="Times New Roman" w:hAnsi="Times New Roman" w:cs="Times New Roman"/>
          <w:sz w:val="24"/>
        </w:rPr>
        <w:t>Semiotics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 of Law, 32, 2019, n</w:t>
      </w:r>
      <w:r w:rsidRPr="00352707">
        <w:rPr>
          <w:rFonts w:ascii="Times New Roman" w:hAnsi="Times New Roman" w:cs="Times New Roman"/>
          <w:sz w:val="24"/>
          <w:vertAlign w:val="superscript"/>
        </w:rPr>
        <w:t>o</w:t>
      </w:r>
      <w:r w:rsidRPr="00352707">
        <w:rPr>
          <w:rFonts w:ascii="Times New Roman" w:hAnsi="Times New Roman" w:cs="Times New Roman"/>
          <w:sz w:val="24"/>
        </w:rPr>
        <w:t> 2, p. 485</w:t>
      </w:r>
      <w:r w:rsidRPr="00352707">
        <w:rPr>
          <w:rFonts w:ascii="Times New Roman" w:eastAsia="MS Mincho" w:hAnsi="Times New Roman" w:cs="Times New Roman" w:hint="eastAsia"/>
          <w:sz w:val="24"/>
        </w:rPr>
        <w:t>‑</w:t>
      </w:r>
      <w:r w:rsidRPr="00352707">
        <w:rPr>
          <w:rFonts w:ascii="Times New Roman" w:hAnsi="Times New Roman" w:cs="Times New Roman"/>
          <w:sz w:val="24"/>
        </w:rPr>
        <w:t xml:space="preserve">504, [consulté le 11 juin 2019]. </w:t>
      </w:r>
      <w:r w:rsidRPr="00352707">
        <w:rPr>
          <w:rFonts w:ascii="Times New Roman" w:hAnsi="Times New Roman" w:cs="Times New Roman"/>
          <w:sz w:val="24"/>
          <w:u w:val="single"/>
        </w:rPr>
        <w:t>https://doi.org/10.1007/s11196-018-9590-9</w:t>
      </w:r>
    </w:p>
    <w:p w:rsidR="00352707" w:rsidRPr="00352707" w:rsidRDefault="00352707" w:rsidP="00352707">
      <w:pPr>
        <w:pStyle w:val="Bibliographie"/>
        <w:rPr>
          <w:rFonts w:ascii="Times New Roman" w:hAnsi="Times New Roman" w:cs="Times New Roman"/>
          <w:sz w:val="24"/>
        </w:rPr>
      </w:pPr>
      <w:r w:rsidRPr="00352707">
        <w:rPr>
          <w:rFonts w:ascii="Times New Roman" w:hAnsi="Times New Roman" w:cs="Times New Roman"/>
          <w:sz w:val="24"/>
        </w:rPr>
        <w:t xml:space="preserve">SEBAT Henri et ALEXANDRE-CASELLI Claudine, « De l’incompréhension réductible entre recherche juridique et sciences économiques : ou plus de 20 ans de collaboration juristes-économistes au CREDA », in Centre de recherche sur le droit des affaires (éd.), Droit et vie des affaires : études à la mémoire d’Alain </w:t>
      </w:r>
      <w:proofErr w:type="spellStart"/>
      <w:r w:rsidRPr="00352707">
        <w:rPr>
          <w:rFonts w:ascii="Times New Roman" w:hAnsi="Times New Roman" w:cs="Times New Roman"/>
          <w:sz w:val="24"/>
        </w:rPr>
        <w:t>Sayag</w:t>
      </w:r>
      <w:proofErr w:type="spellEnd"/>
      <w:r w:rsidRPr="00352707">
        <w:rPr>
          <w:rFonts w:ascii="Times New Roman" w:hAnsi="Times New Roman" w:cs="Times New Roman"/>
          <w:sz w:val="24"/>
        </w:rPr>
        <w:t xml:space="preserve">, Paris, </w:t>
      </w:r>
      <w:proofErr w:type="spellStart"/>
      <w:r w:rsidRPr="00352707">
        <w:rPr>
          <w:rFonts w:ascii="Times New Roman" w:hAnsi="Times New Roman" w:cs="Times New Roman"/>
          <w:sz w:val="24"/>
        </w:rPr>
        <w:t>Litec</w:t>
      </w:r>
      <w:proofErr w:type="spellEnd"/>
      <w:r w:rsidRPr="00352707">
        <w:rPr>
          <w:rFonts w:ascii="Times New Roman" w:hAnsi="Times New Roman" w:cs="Times New Roman"/>
          <w:sz w:val="24"/>
        </w:rPr>
        <w:t>, 1997, p. 83</w:t>
      </w:r>
      <w:r w:rsidRPr="00352707">
        <w:rPr>
          <w:rFonts w:ascii="Times New Roman" w:eastAsia="MS Mincho" w:hAnsi="Times New Roman" w:cs="Times New Roman" w:hint="eastAsia"/>
          <w:sz w:val="24"/>
        </w:rPr>
        <w:t>‑</w:t>
      </w:r>
      <w:r w:rsidRPr="00352707">
        <w:rPr>
          <w:rFonts w:ascii="Times New Roman" w:hAnsi="Times New Roman" w:cs="Times New Roman"/>
          <w:sz w:val="24"/>
        </w:rPr>
        <w:t xml:space="preserve">96. </w:t>
      </w:r>
    </w:p>
    <w:p w:rsidR="00352707" w:rsidRPr="00352707" w:rsidRDefault="00352707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fldChar w:fldCharType="end"/>
      </w:r>
      <w:bookmarkStart w:id="0" w:name="_GoBack"/>
      <w:bookmarkEnd w:id="0"/>
    </w:p>
    <w:p w:rsidR="00ED1B6B" w:rsidRPr="00ED1B6B" w:rsidRDefault="00ED1B6B" w:rsidP="00ED1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D1B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sectPr w:rsidR="00ED1B6B" w:rsidRPr="00ED1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F34" w:rsidRDefault="009E6F34" w:rsidP="009E6F34">
      <w:pPr>
        <w:spacing w:after="0" w:line="240" w:lineRule="auto"/>
      </w:pPr>
      <w:r>
        <w:separator/>
      </w:r>
    </w:p>
  </w:endnote>
  <w:endnote w:type="continuationSeparator" w:id="0">
    <w:p w:rsidR="009E6F34" w:rsidRDefault="009E6F34" w:rsidP="009E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F34" w:rsidRDefault="009E6F34" w:rsidP="009E6F34">
      <w:pPr>
        <w:spacing w:after="0" w:line="240" w:lineRule="auto"/>
      </w:pPr>
      <w:r>
        <w:separator/>
      </w:r>
    </w:p>
  </w:footnote>
  <w:footnote w:type="continuationSeparator" w:id="0">
    <w:p w:rsidR="009E6F34" w:rsidRDefault="009E6F34" w:rsidP="009E6F34">
      <w:pPr>
        <w:spacing w:after="0" w:line="240" w:lineRule="auto"/>
      </w:pPr>
      <w:r>
        <w:continuationSeparator/>
      </w:r>
    </w:p>
  </w:footnote>
  <w:footnote w:id="1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{"citationID":"gj4wfqWk","properties":{"formattedCitation":"PACTEAU Bernard, {\\i{}Jean-Baptiste Sirey (1762-1845)} [en\\uc0\\u160{}ligne], Dalloz, 2014, [consult\\uc0\\u233{}\\uc0\\u160{}le 11\\uc0\\u160{}juin\\uc0\\u160{}2019]\\uc0\\u8239{};  KOUBI Genevi\\uc0\\u232{}ve, \\uc0\\u171{}\\uc0\\u160{}Les \\uc0\\u171{}\\uc0\\u8239{}s\\uc0\\u233{}lections\\uc0\\u8239{}\\uc0\\u187{} de citations\\uc0\\u8230{} - ... en marge du s\\uc0\\u233{}minaire du CERSA sur \\uc0\\u8220{}Le plagiat de la recherche\\uc0\\u8221{}\\uc0\\u160{}\\uc0\\u187{}, sur {\\i{}Droit CriTIC} [en\\uc0\\u160{}ligne], publi\\uc0\\u233{} le 7\\uc0\\u160{}d\\uc0\\u233{}cembre\\uc0\\u160{}2010, [consult\\uc0\\u233{}\\uc0\\u160{}le 11\\uc0\\u160{}juin\\uc0\\u160{}2019]\\uc0\\u8239{};  GOGOS-GINTRAND Am\\uc0\\u233{}lie, \\uc0\\u171{}\\uc0\\u160{}Le pacte commissoire\\uc0\\u8239{}: une institution dangereuse par nature\\uc0\\u160{}\\uc0\\u187{}, {\\i{}Rev. rech. jurid., droit prospect.}, 2011, p.\\uc0\\u160{}47 spec.","plainCitation":"PACTEAU Bernard, Jean-Baptiste Sirey (1762-1845) [en ligne], Dalloz, 2014, [consulté le 11 juin 2019] ;  KOUBI Geneviève, « Les « sélections » de citations… - ... en marge du séminaire du CERSA sur “Le plagiat de la recherche” », sur Droit CriTIC [en ligne], publié le 7 décembre 2010, [consulté le 11 juin 2019] ;  GOGOS-GINTRAND Amélie, « Le pacte commissoire : une institution dangereuse par nature », Rev. rech. jurid., droit prospect., 2011, p. 47 spec.","noteIndex":1},"citationItems":[{"id":1646,"uris":["http://zotero.org/users/4950433/items/VY6B4H42"],"uri":["http://zotero.org/users/4950433/items/VY6B4H42"],"itemData":{"id":1646,"type":"book","title":"Jean-Baptiste Sirey (1762-1845) : un père de l'étude et de l'édition du contentieux moderne","publisher":"Dalloz","publisher-place":"Paris","number-of-pages":"138","source":"Library Catalog - www.sudoc.abes.fr","event-place":"Paris","URL":"https://www.dalloz-bibliotheque.fr/bibliotheque/Jean_Baptiste_Sirey_(1762_1845)-39566.htm","ISBN":"978-2-247-15036-6","shortTitle":"Jean-Baptiste Sirey (1762-1845)","language":"français","author":[{"family":"Pacteau","given":"Bernard"}],"issued":{"date-parts":[["2014"]]},"accessed":{"date-parts":[["2019",6,11]]}},"label":"page","suffix":" ; "},{"id":1635,"uris":["http://zotero.org/users/4950433/items/5XYLQZZA"],"uri":["http://zotero.org/users/4950433/items/5XYLQZZA"],"itemData":{"id":1635,"type":"webpage","title":"Les « sélections » de citations… - ... en marge du séminaire du CERSA sur \"Le plagiat de la recherche\"","container-title":"Droit CriTIC","URL":"http://koubi.fr/spip.php?article476","language":"fr-FR","author":[{"family":"Koubi","given":"Geneviève"}],"issued":{"date-parts":[["2010",12,7]]},"accessed":{"date-parts":[["2019",6,11]]}},"label":"page","suffix":" ; "},{"id":1351,"uris":["http://zotero.org/users/4950433/items/DTTHSPVY"],"uri":["http://zotero.org/users/4950433/items/DTTHSPVY"],"itemData":{"id":1351,"type":"article-journal","title":"Le pacte commissoire : une institution dangereuse par nature","container-title":"Revue de la recherche juridique. Droit prospectif","page":"401-422","issue":"1","journalAbbreviation":"Rev. rech. jurid., droit prospect.","author":[{"family":"Gogos-Gintrand","given":"Amélie"}],"issued":{"date-parts":[["2011",9]]}},"locator":"47 spec.","label":"page"}],"schema":"https://github.com/citation-style-language/schema/raw/master/csl-citation.json"} </w:instrText>
      </w:r>
      <w:r>
        <w:fldChar w:fldCharType="separate"/>
      </w:r>
      <w:r w:rsidRPr="009E6F34">
        <w:rPr>
          <w:rFonts w:ascii="Calibri" w:hAnsi="Calibri" w:cs="Times New Roman"/>
          <w:szCs w:val="24"/>
        </w:rPr>
        <w:t xml:space="preserve">PACTEAU Bernard, </w:t>
      </w:r>
      <w:r w:rsidRPr="009E6F34">
        <w:rPr>
          <w:rFonts w:ascii="Calibri" w:hAnsi="Calibri" w:cs="Times New Roman"/>
          <w:i/>
          <w:iCs/>
          <w:szCs w:val="24"/>
        </w:rPr>
        <w:t>Jean-Baptiste Sirey (1762-1845)</w:t>
      </w:r>
      <w:r w:rsidRPr="009E6F34">
        <w:rPr>
          <w:rFonts w:ascii="Calibri" w:hAnsi="Calibri" w:cs="Times New Roman"/>
          <w:szCs w:val="24"/>
        </w:rPr>
        <w:t xml:space="preserve"> [en ligne], Dalloz, 2014, [consulté le 11 juin 2019] ;  KOUBI Geneviève, « Les « sélections » de citations… - ... en marge du séminaire du CERSA sur “Le plagiat de la recherche” », sur </w:t>
      </w:r>
      <w:r w:rsidRPr="009E6F34">
        <w:rPr>
          <w:rFonts w:ascii="Calibri" w:hAnsi="Calibri" w:cs="Times New Roman"/>
          <w:i/>
          <w:iCs/>
          <w:szCs w:val="24"/>
        </w:rPr>
        <w:t xml:space="preserve">Droit </w:t>
      </w:r>
      <w:proofErr w:type="spellStart"/>
      <w:r w:rsidRPr="009E6F34">
        <w:rPr>
          <w:rFonts w:ascii="Calibri" w:hAnsi="Calibri" w:cs="Times New Roman"/>
          <w:i/>
          <w:iCs/>
          <w:szCs w:val="24"/>
        </w:rPr>
        <w:t>CriTIC</w:t>
      </w:r>
      <w:proofErr w:type="spellEnd"/>
      <w:r w:rsidRPr="009E6F34">
        <w:rPr>
          <w:rFonts w:ascii="Calibri" w:hAnsi="Calibri" w:cs="Times New Roman"/>
          <w:szCs w:val="24"/>
        </w:rPr>
        <w:t xml:space="preserve"> [en ligne], publié le 7 décembre 2010, [consulté le 11 juin 2019] ;  GOGOS-GINTRAND Amélie, « Le pacte commissoire : une institution dangereuse par nature », </w:t>
      </w:r>
      <w:proofErr w:type="spellStart"/>
      <w:r w:rsidRPr="009E6F34">
        <w:rPr>
          <w:rFonts w:ascii="Calibri" w:hAnsi="Calibri" w:cs="Times New Roman"/>
          <w:i/>
          <w:iCs/>
          <w:szCs w:val="24"/>
        </w:rPr>
        <w:t>Rev</w:t>
      </w:r>
      <w:proofErr w:type="spellEnd"/>
      <w:r w:rsidRPr="009E6F34">
        <w:rPr>
          <w:rFonts w:ascii="Calibri" w:hAnsi="Calibri" w:cs="Times New Roman"/>
          <w:i/>
          <w:iCs/>
          <w:szCs w:val="24"/>
        </w:rPr>
        <w:t xml:space="preserve">. </w:t>
      </w:r>
      <w:proofErr w:type="spellStart"/>
      <w:proofErr w:type="gramStart"/>
      <w:r w:rsidRPr="009E6F34">
        <w:rPr>
          <w:rFonts w:ascii="Calibri" w:hAnsi="Calibri" w:cs="Times New Roman"/>
          <w:i/>
          <w:iCs/>
          <w:szCs w:val="24"/>
        </w:rPr>
        <w:t>rech</w:t>
      </w:r>
      <w:proofErr w:type="spellEnd"/>
      <w:proofErr w:type="gramEnd"/>
      <w:r w:rsidRPr="009E6F34">
        <w:rPr>
          <w:rFonts w:ascii="Calibri" w:hAnsi="Calibri" w:cs="Times New Roman"/>
          <w:i/>
          <w:iCs/>
          <w:szCs w:val="24"/>
        </w:rPr>
        <w:t xml:space="preserve">. </w:t>
      </w:r>
      <w:proofErr w:type="spellStart"/>
      <w:r w:rsidRPr="009E6F34">
        <w:rPr>
          <w:rFonts w:ascii="Calibri" w:hAnsi="Calibri" w:cs="Times New Roman"/>
          <w:i/>
          <w:iCs/>
          <w:szCs w:val="24"/>
        </w:rPr>
        <w:t>jurid</w:t>
      </w:r>
      <w:proofErr w:type="spellEnd"/>
      <w:r w:rsidRPr="009E6F34">
        <w:rPr>
          <w:rFonts w:ascii="Calibri" w:hAnsi="Calibri" w:cs="Times New Roman"/>
          <w:i/>
          <w:iCs/>
          <w:szCs w:val="24"/>
        </w:rPr>
        <w:t>., droit prospect.</w:t>
      </w:r>
      <w:r w:rsidRPr="009E6F34">
        <w:rPr>
          <w:rFonts w:ascii="Calibri" w:hAnsi="Calibri" w:cs="Times New Roman"/>
          <w:szCs w:val="24"/>
        </w:rPr>
        <w:t xml:space="preserve">, 2011, p. 47 </w:t>
      </w:r>
      <w:proofErr w:type="spellStart"/>
      <w:r w:rsidRPr="009E6F34">
        <w:rPr>
          <w:rFonts w:ascii="Calibri" w:hAnsi="Calibri" w:cs="Times New Roman"/>
          <w:szCs w:val="24"/>
        </w:rPr>
        <w:t>spec</w:t>
      </w:r>
      <w:proofErr w:type="spellEnd"/>
      <w:r w:rsidRPr="009E6F34">
        <w:rPr>
          <w:rFonts w:ascii="Calibri" w:hAnsi="Calibri" w:cs="Times New Roman"/>
          <w:szCs w:val="24"/>
        </w:rPr>
        <w:t>.</w:t>
      </w:r>
      <w:r>
        <w:fldChar w:fldCharType="end"/>
      </w:r>
    </w:p>
  </w:footnote>
  <w:footnote w:id="2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{"citationID":"uwWr0zFV","properties":{"formattedCitation":"BARTHE Emmanuel, {\\i{}Precisement.org - Documentation. Droit. Internet. Blog} [en\\uc0\\u160{}ligne], [consult\\uc0\\u233{}\\uc0\\u160{}le 11\\uc0\\u160{}juin\\uc0\\u160{}2019]\\uc0\\u8239{};  LAVILLE Elisabeth, \\uc0\\u171{}\\uc0\\u160{}Comment \\uc0\\u171{}\\uc0\\u8239{}engager les entreprises sur la voie de la neutralit\\uc0\\u233{} plastique\\uc0\\u8239{}\\uc0\\u187{}\\uc0\\u160{}\\uc0\\u187{} [en\\uc0\\u160{}ligne], {\\i{}Le Monde}, 9\\uc0\\u160{}juin\\uc0\\u160{}2019, [consult\\uc0\\u233{}\\uc0\\u160{}le 11\\uc0\\u160{}juin\\uc0\\u160{}2019].","plainCitation":"BARTHE Emmanuel, Precisement.org - Documentation. Droit. Internet. Blog [en ligne], [consulté le 11 juin 2019] ;  LAVILLE Elisabeth, « Comment « engager les entreprises sur la voie de la neutralité plastique » » [en ligne], Le Monde, 9 juin 2019, [consulté le 11 juin 2019].","noteIndex":2},"citationItems":[{"id":1673,"uris":["http://zotero.org/users/4950433/items/WE5LIDLL"],"uri":["http://zotero.org/users/4950433/items/WE5LIDLL"],"itemData":{"id":1673,"type":"webpage","container-title":"Precisement.org - Documentation. Droit. Internet. Blog","URL":"http://www.precisement.org/","author":[{"family":"Barthe","given":"Emmanuel"}],"accessed":{"date-parts":[["2019",6,11]]}},"label":"page","suffix":" ; "},{"id":1691,"uris":["http://zotero.org/users/4950433/items/HMHGA4AS"],"uri":["http://zotero.org/users/4950433/items/HMHGA4AS"],"itemData":{"id":1691,"type":"article-newspaper","title":"Comment « engager les entreprises sur la voie de la neutralité plastique »","container-title":"Le Monde","source":"Le Monde","URL":"https://www.lemonde.fr/idees/article/2019/06/09/comment-engager-les-entreprises-sur-la-voie-de-la-neutralite-plastique_5473925_3232.html","language":"fr","author":[{"family":"Laville","given":"Elisabeth"}],"issued":{"date-parts":[["2019",6,9]]},"accessed":{"date-parts":[["2019",6,11]]}},"label":"page"}],"schema":"https://github.com/citation-style-language/schema/raw/master/csl-citation.json"} </w:instrText>
      </w:r>
      <w:r>
        <w:fldChar w:fldCharType="separate"/>
      </w:r>
      <w:r w:rsidRPr="009E6F34">
        <w:rPr>
          <w:rFonts w:ascii="Calibri" w:hAnsi="Calibri" w:cs="Times New Roman"/>
          <w:szCs w:val="24"/>
        </w:rPr>
        <w:t xml:space="preserve">BARTHE Emmanuel, </w:t>
      </w:r>
      <w:r w:rsidRPr="009E6F34">
        <w:rPr>
          <w:rFonts w:ascii="Calibri" w:hAnsi="Calibri" w:cs="Times New Roman"/>
          <w:i/>
          <w:iCs/>
          <w:szCs w:val="24"/>
        </w:rPr>
        <w:t>Precisement.org - Documentation. Droit. Internet. Blog</w:t>
      </w:r>
      <w:r w:rsidRPr="009E6F34">
        <w:rPr>
          <w:rFonts w:ascii="Calibri" w:hAnsi="Calibri" w:cs="Times New Roman"/>
          <w:szCs w:val="24"/>
        </w:rPr>
        <w:t xml:space="preserve"> [en ligne], [consulté le 11 juin 2019] ;  LAVILLE Elisabeth, « Comment « engager les entreprises sur la voie de la neutralité plastique » » [en ligne], </w:t>
      </w:r>
      <w:r w:rsidRPr="009E6F34">
        <w:rPr>
          <w:rFonts w:ascii="Calibri" w:hAnsi="Calibri" w:cs="Times New Roman"/>
          <w:i/>
          <w:iCs/>
          <w:szCs w:val="24"/>
        </w:rPr>
        <w:t>Le Monde</w:t>
      </w:r>
      <w:r w:rsidRPr="009E6F34">
        <w:rPr>
          <w:rFonts w:ascii="Calibri" w:hAnsi="Calibri" w:cs="Times New Roman"/>
          <w:szCs w:val="24"/>
        </w:rPr>
        <w:t>, 9 juin 2019, [consulté le 11 juin 2019].</w:t>
      </w:r>
      <w:r>
        <w:fldChar w:fldCharType="end"/>
      </w:r>
    </w:p>
  </w:footnote>
  <w:footnote w:id="3">
    <w:p w:rsidR="009E6F34" w:rsidRDefault="009E6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 w:rsidR="00352707">
        <w:instrText xml:space="preserve"> ADDIN ZOTERO_ITEM CSL_CITATION {"citationID":"NAIGhWw5","properties":{"formattedCitation":"AYAD-BERGOUNIOUX Soulef (dir.), {\\i{}Les logiques du droit}, mare &amp; martin, 2018\\uc0\\u8239{};  PACTEAU Bernard, {\\i{}Manuel de contentieux administratif}, Presses universitaires de France, 2006\\uc0\\u8239{};  SEBAT Henri et ALEXANDRE-CASELLI Claudine, \\uc0\\u171{}\\uc0\\u160{}De l\\uc0\\u8217{}incompr\\uc0\\u233{}hension r\\uc0\\u233{}ductible entre recherche juridique et sciences \\uc0\\u233{}conomiques\\uc0\\u160{}\\uc0\\u187{}, in {\\i{}M\\uc0\\u233{}langes Alain Sayag}, Litec, 1997.","plainCitation":"AYAD-BERGOUNIOUX Soulef (dir.), Les logiques du droit, mare &amp; martin, 2018 ;  PACTEAU Bernard, Manuel de contentieux administratif, Presses universitaires de France, 2006 ;  SEBAT Henri et ALEXANDRE-CASELLI Claudine, « De l’incompréhension réductible entre recherche juridique et sciences économiques », in Mélanges Alain Sayag, Litec, 1997.","noteIndex":3},"citationItems":[{"id":1668,"uris":["http://zotero.org/users/4950433/items/32WTW2XL"],"uri":["http://zotero.org/users/4950433/items/32WTW2XL"],"itemData":{"id":1668,"type":"book","title":"Les logiques du droit: science de la norme et des régimes de domination : 2-3 avril 2015, Faculté Jean Monnet - Université Paris-Sud","publisher":"mare &amp; martin","publisher-place":"Paris","number-of-pages":"313","source":"Library Catalog - www.sudoc.abes.fr","event-place":"Paris","ISBN":"978-2-84934-356-2","shortTitle":"Les logiques du droit","language":"français","editor":[{"family":"Ayad-Bergounioux","given":"Soulef"}],"issued":{"date-parts":[["2018"]]}},"label":"page","suffix":" ; "},{"id":1651,"uris":["http://zotero.org/users/4950433/items/ABIQ4YHZ"],"uri":["http://zotero.org/users/4950433/items/ABIQ4YHZ"],"itemData":{"id":1651,"type":"book","title":"Manuel de contentieux administratif","publisher":"Presses universitaires de France","publisher-place":"Paris","number-of-pages":"304","edition":"3","source":"Library Catalog - www.sudoc.abes.fr","event-place":"Paris","ISBN":"978-2-13-062817-0","language":"français","author":[{"family":"Pacteau","given":"Bernard"}],"issued":{"date-parts":[["2006"]]}},"label":"page","suffix":" ; "},{"id":1639,"uris":["http://zotero.org/users/4950433/items/3AX9ALZL"],"uri":["http://zotero.org/users/4950433/items/3AX9ALZL"],"itemData":{"id":1639,"type":"chapter","title":"De l'incompréhension réductible entre recherche juridique et sciences économiques : ou plus de 20 ans de collaboration juristes-économistes au CREDA","container-title":"Droit et vie des affaires : études à la mémoire d'Alain Sayag","publisher":"Litec","publisher-place":"Paris","page":"83-96","event-place":"Paris","ISBN":"2-7111-2846-6","call-number":"Mélanges Alain Sayag","shortTitle":"De l'incompréhension réductible entre recherche juridique et sciences économiques","language":"fr-FR","author":[{"family":"Sebat","given":"Henri"},{"family":"Alexandre-Caselli","given":"Claudine"}],"editor":[{"literal":"Centre de recherche sur le droit des affaires"}],"issued":{"date-parts":[["1997"]]}},"label":"page"}],"schema":"https://github.com/citation-style-language/schema/raw/master/csl-citation.json"} </w:instrText>
      </w:r>
      <w:r>
        <w:fldChar w:fldCharType="separate"/>
      </w:r>
      <w:r w:rsidRPr="009E6F34">
        <w:rPr>
          <w:rFonts w:ascii="Calibri" w:hAnsi="Calibri" w:cs="Times New Roman"/>
          <w:szCs w:val="24"/>
        </w:rPr>
        <w:t>AYAD-BERGOUNIOUX Soulef (</w:t>
      </w:r>
      <w:proofErr w:type="spellStart"/>
      <w:r w:rsidRPr="009E6F34">
        <w:rPr>
          <w:rFonts w:ascii="Calibri" w:hAnsi="Calibri" w:cs="Times New Roman"/>
          <w:szCs w:val="24"/>
        </w:rPr>
        <w:t>dir</w:t>
      </w:r>
      <w:proofErr w:type="spellEnd"/>
      <w:r w:rsidRPr="009E6F34">
        <w:rPr>
          <w:rFonts w:ascii="Calibri" w:hAnsi="Calibri" w:cs="Times New Roman"/>
          <w:szCs w:val="24"/>
        </w:rPr>
        <w:t xml:space="preserve">.), </w:t>
      </w:r>
      <w:r w:rsidRPr="009E6F34">
        <w:rPr>
          <w:rFonts w:ascii="Calibri" w:hAnsi="Calibri" w:cs="Times New Roman"/>
          <w:i/>
          <w:iCs/>
          <w:szCs w:val="24"/>
        </w:rPr>
        <w:t>Les logiques du droit</w:t>
      </w:r>
      <w:r w:rsidRPr="009E6F34">
        <w:rPr>
          <w:rFonts w:ascii="Calibri" w:hAnsi="Calibri" w:cs="Times New Roman"/>
          <w:szCs w:val="24"/>
        </w:rPr>
        <w:t xml:space="preserve">, mare &amp; martin, 2018 ;  PACTEAU Bernard, </w:t>
      </w:r>
      <w:r w:rsidRPr="009E6F34">
        <w:rPr>
          <w:rFonts w:ascii="Calibri" w:hAnsi="Calibri" w:cs="Times New Roman"/>
          <w:i/>
          <w:iCs/>
          <w:szCs w:val="24"/>
        </w:rPr>
        <w:t>Manuel de contentieux administratif</w:t>
      </w:r>
      <w:r w:rsidRPr="009E6F34">
        <w:rPr>
          <w:rFonts w:ascii="Calibri" w:hAnsi="Calibri" w:cs="Times New Roman"/>
          <w:szCs w:val="24"/>
        </w:rPr>
        <w:t xml:space="preserve">, Presses universitaires de France, 2006 ;  SEBAT Henri et ALEXANDRE-CASELLI Claudine, « De l’incompréhension réductible entre recherche juridique et sciences économiques », in </w:t>
      </w:r>
      <w:r w:rsidRPr="009E6F34">
        <w:rPr>
          <w:rFonts w:ascii="Calibri" w:hAnsi="Calibri" w:cs="Times New Roman"/>
          <w:i/>
          <w:iCs/>
          <w:szCs w:val="24"/>
        </w:rPr>
        <w:t xml:space="preserve">Mélanges Alain </w:t>
      </w:r>
      <w:proofErr w:type="spellStart"/>
      <w:r w:rsidRPr="009E6F34">
        <w:rPr>
          <w:rFonts w:ascii="Calibri" w:hAnsi="Calibri" w:cs="Times New Roman"/>
          <w:i/>
          <w:iCs/>
          <w:szCs w:val="24"/>
        </w:rPr>
        <w:t>Sayag</w:t>
      </w:r>
      <w:proofErr w:type="spellEnd"/>
      <w:r w:rsidRPr="009E6F34">
        <w:rPr>
          <w:rFonts w:ascii="Calibri" w:hAnsi="Calibri" w:cs="Times New Roman"/>
          <w:szCs w:val="24"/>
        </w:rPr>
        <w:t xml:space="preserve">, </w:t>
      </w:r>
      <w:proofErr w:type="spellStart"/>
      <w:r w:rsidRPr="009E6F34">
        <w:rPr>
          <w:rFonts w:ascii="Calibri" w:hAnsi="Calibri" w:cs="Times New Roman"/>
          <w:szCs w:val="24"/>
        </w:rPr>
        <w:t>Litec</w:t>
      </w:r>
      <w:proofErr w:type="spellEnd"/>
      <w:r w:rsidRPr="009E6F34">
        <w:rPr>
          <w:rFonts w:ascii="Calibri" w:hAnsi="Calibri" w:cs="Times New Roman"/>
          <w:szCs w:val="24"/>
        </w:rPr>
        <w:t>, 1997.</w:t>
      </w:r>
      <w:r>
        <w:fldChar w:fldCharType="end"/>
      </w:r>
    </w:p>
  </w:footnote>
  <w:footnote w:id="4">
    <w:p w:rsidR="00352707" w:rsidRDefault="0035270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{"citationID":"TwvjnS5z","properties":{"formattedCitation":"SEBAT Henri et ALEXANDRE-CASELLI Claudine, {\\i{}op.\\uc0\\u160{}cit.}","plainCitation":"SEBAT Henri et ALEXANDRE-CASELLI Claudine, op. cit.","noteIndex":4},"citationItems":[{"id":1639,"uris":["http://zotero.org/users/4950433/items/3AX9ALZL"],"uri":["http://zotero.org/users/4950433/items/3AX9ALZL"],"itemData":{"id":1639,"type":"chapter","title":"De l'incompréhension réductible entre recherche juridique et sciences économiques : ou plus de 20 ans de collaboration juristes-économistes au CREDA","container-title":"Droit et vie des affaires : études à la mémoire d'Alain Sayag","publisher":"Litec","publisher-place":"Paris","page":"83-96","event-place":"Paris","ISBN":"2-7111-2846-6","call-number":"Mélanges Alain Sayag","shortTitle":"De l'incompréhension réductible entre recherche juridique et sciences économiques","language":"fr-FR","author":[{"family":"Sebat","given":"Henri"},{"family":"Alexandre-Caselli","given":"Claudine"}],"editor":[{"literal":"Centre de recherche sur le droit des affaires"}],"issued":{"date-parts":[["1997"]]}},"label":"page"}],"schema":"https://github.com/citation-style-language/schema/raw/master/csl-citation.json"} </w:instrText>
      </w:r>
      <w:r>
        <w:fldChar w:fldCharType="separate"/>
      </w:r>
      <w:r w:rsidRPr="00352707">
        <w:rPr>
          <w:rFonts w:ascii="Calibri" w:hAnsi="Calibri" w:cs="Times New Roman"/>
          <w:szCs w:val="24"/>
        </w:rPr>
        <w:t xml:space="preserve">SEBAT Henri et ALEXANDRE-CASELLI Claudine, </w:t>
      </w:r>
      <w:r w:rsidRPr="00352707">
        <w:rPr>
          <w:rFonts w:ascii="Calibri" w:hAnsi="Calibri" w:cs="Times New Roman"/>
          <w:i/>
          <w:iCs/>
          <w:szCs w:val="24"/>
        </w:rPr>
        <w:t>op. </w:t>
      </w:r>
      <w:proofErr w:type="spellStart"/>
      <w:proofErr w:type="gramStart"/>
      <w:r w:rsidRPr="00352707">
        <w:rPr>
          <w:rFonts w:ascii="Calibri" w:hAnsi="Calibri" w:cs="Times New Roman"/>
          <w:i/>
          <w:iCs/>
          <w:szCs w:val="24"/>
        </w:rPr>
        <w:t>cit</w:t>
      </w:r>
      <w:proofErr w:type="spellEnd"/>
      <w:proofErr w:type="gramEnd"/>
      <w:r w:rsidRPr="00352707">
        <w:rPr>
          <w:rFonts w:ascii="Calibri" w:hAnsi="Calibri" w:cs="Times New Roman"/>
          <w:i/>
          <w:iCs/>
          <w:szCs w:val="24"/>
        </w:rPr>
        <w:t>.</w:t>
      </w:r>
      <w:r>
        <w:fldChar w:fldCharType="end"/>
      </w:r>
    </w:p>
  </w:footnote>
  <w:footnote w:id="5">
    <w:p w:rsidR="00352707" w:rsidRPr="00352707" w:rsidRDefault="0035270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352707">
        <w:rPr>
          <w:lang w:val="en-US"/>
        </w:rPr>
        <w:t xml:space="preserve"> </w:t>
      </w:r>
      <w:r>
        <w:fldChar w:fldCharType="begin"/>
      </w:r>
      <w:r w:rsidRPr="00352707">
        <w:rPr>
          <w:lang w:val="en-US"/>
        </w:rPr>
        <w:instrText xml:space="preserve"> ADDIN ZOTERO_ITEM CSL_CITATION {"citationID":"OzDZnDJX","properties":{"formattedCitation":"{\\i{}Ibid.}, p.\\uc0\\u160{}89.","plainCitation":"Ibid., p. 89.","noteIndex":5},"citationItems":[{"id":1639,"uris":["http://zotero.org/users/4950433/items/3AX9ALZL"],"uri":["http://zotero.org/users/4950433/items/3AX9ALZL"],"itemData":{"id":1639,"type":"chapter","title":"De l'incompréhension réductible entre recherche juridique et sciences économiques : ou plus de 20 ans de collaboration juristes-économistes au CREDA","container-title":"Droit et vie des affaires : études à la mémoire d'Alain Sayag","publisher":"Litec","publisher-place":"Paris","page":"83-96","event-place":"Paris","ISBN":"2-7111-2846-6","call-number":"Mélanges Alain Sayag","shortTitle":"De l'incompréhension réductible entre recherche juridique et sciences économiques","language":"fr-FR","author":[{"family":"Sebat","given":"Henri"},{"family":"Alexandre-Caselli","given":"Claudine"}],"editor":[{"literal":"Centre de recherche sur le droit des affaires"}],"issued":{"date-parts":[["1997"]]}},"locator":"89","label":"page"}],"schema":"https://github.com/citation-style-language/schema/raw/master/csl-citation.json"} </w:instrText>
      </w:r>
      <w:r>
        <w:fldChar w:fldCharType="separate"/>
      </w:r>
      <w:proofErr w:type="gramStart"/>
      <w:r w:rsidRPr="00352707">
        <w:rPr>
          <w:rFonts w:ascii="Calibri" w:hAnsi="Calibri" w:cs="Times New Roman"/>
          <w:i/>
          <w:iCs/>
          <w:szCs w:val="24"/>
          <w:lang w:val="en-US"/>
        </w:rPr>
        <w:t>Ibid.</w:t>
      </w:r>
      <w:r w:rsidRPr="00352707">
        <w:rPr>
          <w:rFonts w:ascii="Calibri" w:hAnsi="Calibri" w:cs="Times New Roman"/>
          <w:szCs w:val="24"/>
          <w:lang w:val="en-US"/>
        </w:rPr>
        <w:t>,</w:t>
      </w:r>
      <w:proofErr w:type="gramEnd"/>
      <w:r w:rsidRPr="00352707">
        <w:rPr>
          <w:rFonts w:ascii="Calibri" w:hAnsi="Calibri" w:cs="Times New Roman"/>
          <w:szCs w:val="24"/>
          <w:lang w:val="en-US"/>
        </w:rPr>
        <w:t xml:space="preserve"> p. 89.</w:t>
      </w:r>
      <w:r>
        <w:fldChar w:fldCharType="end"/>
      </w:r>
    </w:p>
  </w:footnote>
  <w:footnote w:id="6">
    <w:p w:rsidR="00352707" w:rsidRDefault="00352707">
      <w:pPr>
        <w:pStyle w:val="Notedebasdepage"/>
      </w:pPr>
      <w:r>
        <w:rPr>
          <w:rStyle w:val="Appelnotedebasdep"/>
        </w:rPr>
        <w:footnoteRef/>
      </w:r>
      <w:r w:rsidRPr="00352707">
        <w:rPr>
          <w:lang w:val="en-US"/>
        </w:rPr>
        <w:t xml:space="preserve"> </w:t>
      </w:r>
      <w:r>
        <w:fldChar w:fldCharType="begin"/>
      </w:r>
      <w:r w:rsidRPr="00352707">
        <w:rPr>
          <w:lang w:val="en-US"/>
        </w:rPr>
        <w:instrText xml:space="preserve"> ADDIN ZOTERO_ITEM CSL_CITATION {"citationID":"7Wk8pLJD","properties":{"formattedCitation":"Les principales sources sont\\uc0\\u8239{}: MANCIAUX S\\uc0\\u233{}bastien, L\\uc0\\u8217{}implication d\\uc0\\u8217{}investisseurs \\uc0\\u233{}trangers dans certaines violations des droits de l\\uc0\\u8217{}homme, in Dock\\uc0\\u232{}s Emmanuel (dir.), {\\i{}Au coeur des combats juridiques. Pens\\uc0\\u233{}es et t\\uc0\\u233{}moignages de juristes engag\\uc0\\u233{}s}, Dalloz, 2007, [consult\\uc0\\u233{}\\uc0\\u160{}le 11\\uc0\\u160{}juin\\uc0\\u160{}2019]\\uc0\\u8239{};  PACTEAU Bernard, {\\i{}op.\\uc0\\u160{}cit.}\\uc0\\u8239{};  PATURET Arnaud, \\uc0\\u171{}\\uc0\\u160{}Sujet, objet, res et nature\\uc0\\u160{}\\uc0\\u187{} [en\\uc0\\u160{}ligne], {\\i{}IJSL}, 32, 2019, [consult\\uc0\\u233{}\\uc0\\u160{}le 11\\uc0\\u160{}juin\\uc0\\u160{}2019].","plainCitation":"Les principales sources sont : MANCIAUX Sébastien, L’implication d’investisseurs étrangers dans certaines violations des droits de l’homme, in Dockès Emmanuel (dir.), Au coeur des combats juridiques. Pensées et témoignages de juristes engagés, Dalloz, 2007, [consulté le 11 juin 2019] ;  PACTEAU Bernard, op. cit. ;  PATURET Arnaud, « Sujet, objet, res et nature » [en ligne], IJSL, 32, 2019, [consulté le 11 juin 2019].","noteIndex":6},"citationItems":[{"id":1683,"uris":["http://zotero.org/users/4950433/items/LDYW5BY5"],"uri":["http://zotero.org/users/4950433/items/LDYW5BY5"],"itemData":{"id":1683,"type":"paper-conference","title":"L'implication d'investisseurs étrangers dans certaines violations des droits de l'homme","container-title":"Au coeur des combats juridiques. Pensées et témoignages de juristes engagés","publisher":"Dalloz","publisher-place":"Paris","page":"355-370","source":"halshs.archives-ouvertes.fr","event-place":"Paris","URL":"https://hal.archives-ouvertes.fr/hal-00200552","language":"fr","author":[{"family":"Manciaux","given":"Sébastien"}],"editor":[{"family":"Dockès","given":"Emmanuel"}],"issued":{"date-parts":[["2007"]]},"accessed":{"date-parts":[["2019",6,11]]}},"label":"page","prefix":"Les principales sources sont :","suffix":" ; "},{"id":1651,"uris":["http://zotero.org/users/4950433/items/ABIQ4YHZ"],"uri":["http://zotero.org/users/4950433/items/ABIQ4YHZ"],"itemData":{"id":1651,"type":"book","title":"Manuel de contentieux administratif","publisher":"Presses universitaires de France","publisher-place":"Paris","number-of-pages":"304","edition":"3","source":"Library Catalog - www.sudoc.abes.fr","event-place":"Paris","ISBN":"978-2-13-062817-0","language":"français","author":[{"family":"Pacteau","given":"Bernard"}],"issued":{"date-parts":[["2006"]]}},"label":"page","suffix":" ; "},{"id":1661,"uris":["http://zotero.org/users/4950433/items/FMSPWATW"],"uri":["http://zotero.org/users/4950433/items/FMSPWATW"],"itemData":{"id":1661,"type":"article-journal","title":"Sujet, objet, res et nature: un aperçu historique de l’évolution du concept de chose de l’Antiquité au droit contemporain","container-title":"International Journal for the Semiotics of Law","page":"485-504","volume":"32","issue":"2","source":"Scopus","archive":"Scopus","URL":"https://doi.org/10.1007/s11196-018-9590-9","DOI":"10.1007/s11196-018-9590-9","shortTitle":"Sujet, objet, res et nature","journalAbbreviation":"IJSL","author":[{"family":"Paturet","given":"Arnaud"}],"issued":{"date-parts":[["2019"]]},"accessed":{"date-parts":[["2019",6,11]]}},"label":"page"}],"schema":"https://github.com/citation-style-language/schema/raw/master/csl-citation.json"} </w:instrText>
      </w:r>
      <w:r>
        <w:fldChar w:fldCharType="separate"/>
      </w:r>
      <w:r w:rsidRPr="00352707">
        <w:rPr>
          <w:rFonts w:ascii="Calibri" w:hAnsi="Calibri" w:cs="Times New Roman"/>
          <w:szCs w:val="24"/>
          <w:lang w:val="en-US"/>
        </w:rPr>
        <w:t xml:space="preserve">Les principales sources sont : MANCIAUX Sébastien, L’implication d’investisseurs étrangers dans certaines violations des droits de l’homme, in Dockès Emmanuel (dir.), </w:t>
      </w:r>
      <w:r w:rsidRPr="00352707">
        <w:rPr>
          <w:rFonts w:ascii="Calibri" w:hAnsi="Calibri" w:cs="Times New Roman"/>
          <w:i/>
          <w:iCs/>
          <w:szCs w:val="24"/>
          <w:lang w:val="en-US"/>
        </w:rPr>
        <w:t xml:space="preserve">Au coeur des combats juridiques. </w:t>
      </w:r>
      <w:r w:rsidRPr="00352707">
        <w:rPr>
          <w:rFonts w:ascii="Calibri" w:hAnsi="Calibri" w:cs="Times New Roman"/>
          <w:i/>
          <w:iCs/>
          <w:szCs w:val="24"/>
        </w:rPr>
        <w:t>Pensées et témoignages de juristes engagés</w:t>
      </w:r>
      <w:r w:rsidRPr="00352707">
        <w:rPr>
          <w:rFonts w:ascii="Calibri" w:hAnsi="Calibri" w:cs="Times New Roman"/>
          <w:szCs w:val="24"/>
        </w:rPr>
        <w:t xml:space="preserve">, Dalloz, 2007, [consulté le 11 juin 2019] ;  PACTEAU Bernard, </w:t>
      </w:r>
      <w:r w:rsidRPr="00352707">
        <w:rPr>
          <w:rFonts w:ascii="Calibri" w:hAnsi="Calibri" w:cs="Times New Roman"/>
          <w:i/>
          <w:iCs/>
          <w:szCs w:val="24"/>
        </w:rPr>
        <w:t>op. </w:t>
      </w:r>
      <w:proofErr w:type="spellStart"/>
      <w:proofErr w:type="gramStart"/>
      <w:r w:rsidRPr="00352707">
        <w:rPr>
          <w:rFonts w:ascii="Calibri" w:hAnsi="Calibri" w:cs="Times New Roman"/>
          <w:i/>
          <w:iCs/>
          <w:szCs w:val="24"/>
        </w:rPr>
        <w:t>cit</w:t>
      </w:r>
      <w:proofErr w:type="spellEnd"/>
      <w:proofErr w:type="gramEnd"/>
      <w:r w:rsidRPr="00352707">
        <w:rPr>
          <w:rFonts w:ascii="Calibri" w:hAnsi="Calibri" w:cs="Times New Roman"/>
          <w:i/>
          <w:iCs/>
          <w:szCs w:val="24"/>
        </w:rPr>
        <w:t>.</w:t>
      </w:r>
      <w:r w:rsidRPr="00352707">
        <w:rPr>
          <w:rFonts w:ascii="Calibri" w:hAnsi="Calibri" w:cs="Times New Roman"/>
          <w:szCs w:val="24"/>
        </w:rPr>
        <w:t xml:space="preserve"> ;  PATURET Arnaud, « Sujet, objet, </w:t>
      </w:r>
      <w:proofErr w:type="spellStart"/>
      <w:r w:rsidRPr="00352707">
        <w:rPr>
          <w:rFonts w:ascii="Calibri" w:hAnsi="Calibri" w:cs="Times New Roman"/>
          <w:szCs w:val="24"/>
        </w:rPr>
        <w:t>res</w:t>
      </w:r>
      <w:proofErr w:type="spellEnd"/>
      <w:r w:rsidRPr="00352707">
        <w:rPr>
          <w:rFonts w:ascii="Calibri" w:hAnsi="Calibri" w:cs="Times New Roman"/>
          <w:szCs w:val="24"/>
        </w:rPr>
        <w:t xml:space="preserve"> et nature » [en ligne], </w:t>
      </w:r>
      <w:r w:rsidRPr="00352707">
        <w:rPr>
          <w:rFonts w:ascii="Calibri" w:hAnsi="Calibri" w:cs="Times New Roman"/>
          <w:i/>
          <w:iCs/>
          <w:szCs w:val="24"/>
        </w:rPr>
        <w:t>IJSL</w:t>
      </w:r>
      <w:r w:rsidRPr="00352707">
        <w:rPr>
          <w:rFonts w:ascii="Calibri" w:hAnsi="Calibri" w:cs="Times New Roman"/>
          <w:szCs w:val="24"/>
        </w:rPr>
        <w:t>, 32, 2019, [consulté le 11 juin 2019].</w:t>
      </w:r>
      <w:r>
        <w:fldChar w:fldCharType="end"/>
      </w:r>
    </w:p>
  </w:footnote>
  <w:footnote w:id="7">
    <w:p w:rsidR="00352707" w:rsidRDefault="0035270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{"citationID":"JLYuoKLU","properties":{"formattedCitation":"FRANCE, MINIST\\uc0\\u200{}RE DE L\\uc0\\u8217{}ENSEIGNEMENT SUP\\uc0\\u201{}RIEUR ET DE LA RECHERCHE, {\\i{}D\\uc0\\u233{}cret n\\uc0\\u176{} 2019-209 du 20 mars 2019 portant cr\\uc0\\u233{}ation de l\\uc0\\u8217{}universit\\uc0\\u233{} de Paris et approbation de ses statuts}, Journal officiel, n\\super o\\nosupersub{}\\uc0\\u160{}209, 21\\uc0\\u160{}mars\\uc0\\u160{}2019.","plainCitation":"FRANCE, MINISTÈRE DE L’ENSEIGNEMENT SUPÉRIEUR ET DE LA RECHERCHE, Décret n° 2019-209 du 20 mars 2019 portant création de l’université de Paris et approbation de ses statuts, Journal officiel, no 209, 21 mars 2019.","noteIndex":7},"citationItems":[{"id":1339,"uris":["http://zotero.org/users/4950433/items/BGWAZT48"],"uri":["http://zotero.org/users/4950433/items/BGWAZT48"],"itemData":{"id":1339,"type":"bill","title":"Décret n° 2019-209 du 20 mars 2019 portant création de l'université de Paris et approbation de ses statuts","container-title":"Journal officiel","authority":"France","volume":"209","number":"ESRS1317830D","author":[{"literal":"Ministère de l’enseignement supérieur et de la recherche"}],"issued":{"date-parts":[["2019",3,21]]}}}],"schema":"https://github.com/citation-style-language/schema/raw/master/csl-citation.json"} </w:instrText>
      </w:r>
      <w:r>
        <w:fldChar w:fldCharType="separate"/>
      </w:r>
      <w:r w:rsidRPr="00352707">
        <w:rPr>
          <w:rFonts w:ascii="Calibri" w:hAnsi="Calibri" w:cs="Times New Roman"/>
          <w:szCs w:val="24"/>
        </w:rPr>
        <w:t xml:space="preserve">FRANCE, MINISTÈRE DE L’ENSEIGNEMENT SUPÉRIEUR ET DE LA RECHERCHE, </w:t>
      </w:r>
      <w:r w:rsidRPr="00352707">
        <w:rPr>
          <w:rFonts w:ascii="Calibri" w:hAnsi="Calibri" w:cs="Times New Roman"/>
          <w:i/>
          <w:iCs/>
          <w:szCs w:val="24"/>
        </w:rPr>
        <w:t>Décret n° 2019-209 du 20 mars 2019 portant création de l’université de Paris et approbation de ses statuts</w:t>
      </w:r>
      <w:r w:rsidRPr="00352707">
        <w:rPr>
          <w:rFonts w:ascii="Calibri" w:hAnsi="Calibri" w:cs="Times New Roman"/>
          <w:szCs w:val="24"/>
        </w:rPr>
        <w:t>, Journal officiel, n</w:t>
      </w:r>
      <w:r w:rsidRPr="00352707">
        <w:rPr>
          <w:rFonts w:ascii="Calibri" w:hAnsi="Calibri" w:cs="Times New Roman"/>
          <w:szCs w:val="24"/>
          <w:vertAlign w:val="superscript"/>
        </w:rPr>
        <w:t>o</w:t>
      </w:r>
      <w:r w:rsidRPr="00352707">
        <w:rPr>
          <w:rFonts w:ascii="Calibri" w:hAnsi="Calibri" w:cs="Times New Roman"/>
          <w:szCs w:val="24"/>
        </w:rPr>
        <w:t> 209, 21 mars 2019.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FF"/>
    <w:rsid w:val="00352707"/>
    <w:rsid w:val="00603CC6"/>
    <w:rsid w:val="009E6F34"/>
    <w:rsid w:val="00BF7DFF"/>
    <w:rsid w:val="00E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A335-D918-4BF5-957E-04E078B1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1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D1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D1B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1B6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D1B6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D1B6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6F3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E6F3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E6F34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352707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Flamerie De Lachapelle</dc:creator>
  <cp:keywords/>
  <dc:description/>
  <cp:lastModifiedBy>Frédérique Flamerie De Lachapelle</cp:lastModifiedBy>
  <cp:revision>3</cp:revision>
  <dcterms:created xsi:type="dcterms:W3CDTF">2019-06-05T16:42:00Z</dcterms:created>
  <dcterms:modified xsi:type="dcterms:W3CDTF">2019-06-11T16:45:00Z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id="xwmf2NlK"/&gt;&lt;style id="http://www.zotero.org/styles/universite-de-bordeaux-ecole-doctorale-de-droit" hasBibliography="1" bibliographyStyleHasBeenSet="1"/&gt;&lt;prefs&gt;&lt;pref name="fieldType" value="Field</vt:lpwstr>
  </property>
  <property fmtid="{D5CDD505-2E9C-101B-9397-08002B2CF9AE}" pid="3" name="ZOTERO_PREF_2">
    <vt:lpwstr>"/&gt;&lt;pref name="noteType" value="1"/&gt;&lt;/prefs&gt;&lt;/data&gt;</vt:lpwstr>
  </property>
</Properties>
</file>