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tabs>
          <w:tab w:val="right" w:leader="none" w:pos="5130"/>
          <w:tab w:val="left" w:leader="none" w:pos="5760"/>
          <w:tab w:val="right" w:leader="none" w:pos="9900"/>
        </w:tabs>
        <w:spacing w:after="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tabs>
          <w:tab w:val="right" w:leader="none" w:pos="5130"/>
          <w:tab w:val="left" w:leader="none" w:pos="5760"/>
          <w:tab w:val="right" w:leader="none" w:pos="9900"/>
        </w:tabs>
        <w:spacing w:after="240" w:lineRule="auto"/>
        <w:rPr>
          <w:smallCaps w:val="0"/>
          <w:u w:val="single"/>
        </w:rPr>
      </w:pPr>
      <w:r w:rsidDel="00000000" w:rsidR="00000000" w:rsidRPr="00000000">
        <w:rPr>
          <w:smallCaps w:val="0"/>
          <w:rtl w:val="0"/>
        </w:rPr>
        <w:t xml:space="preserve">Name (Team)</w:t>
      </w:r>
      <w:r w:rsidDel="00000000" w:rsidR="00000000" w:rsidRPr="00000000">
        <w:rPr>
          <w:smallCaps w:val="0"/>
          <w:u w:val="single"/>
          <w:rtl w:val="0"/>
        </w:rPr>
        <w:tab/>
      </w:r>
      <w:r w:rsidDel="00000000" w:rsidR="00000000" w:rsidRPr="00000000">
        <w:rPr>
          <w:smallCaps w:val="0"/>
          <w:rtl w:val="0"/>
        </w:rPr>
        <w:t xml:space="preserve">‘s Work </w:t>
        <w:tab/>
        <w:t xml:space="preserve">Reassessed by </w:t>
      </w:r>
      <w:r w:rsidDel="00000000" w:rsidR="00000000" w:rsidRPr="00000000">
        <w:rPr>
          <w:smallCaps w:val="0"/>
          <w:u w:val="single"/>
          <w:rtl w:val="0"/>
        </w:rPr>
        <w:tab/>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5130"/>
          <w:tab w:val="left" w:leader="none" w:pos="5760"/>
          <w:tab w:val="right" w:leader="none" w:pos="9900"/>
        </w:tabs>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 Product</w:t>
        <w:tab/>
        <w:tab/>
        <w:t xml:space="preserve">Submission Date</w:t>
        <w:tab/>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The following </w:t>
      </w:r>
      <w:r w:rsidDel="00000000" w:rsidR="00000000" w:rsidRPr="00000000">
        <w:rPr>
          <w:rtl w:val="0"/>
        </w:rPr>
        <w:t xml:space="preserve">cover sheet</w:t>
      </w:r>
      <w:r w:rsidDel="00000000" w:rsidR="00000000" w:rsidRPr="00000000">
        <w:rPr>
          <w:smallCaps w:val="0"/>
          <w:rtl w:val="0"/>
        </w:rPr>
        <w:t xml:space="preserve"> / checklist is used when resubmitting any design notebook work that has been assessed as NI, NCE or NS.  The first resubmission of any work that is resubmitted on time and is assessed as Meets will incur no penalties.  Any work that is resubmitted late, resubmitted for a second (third) time or in some other way reflects Self-regulation problems will be penalized by the issuance of a Self-Regulation Lapse to all the team members.</w:t>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spacing w:after="120" w:lineRule="auto"/>
        <w:ind w:left="-86" w:right="-130" w:firstLine="0"/>
        <w:jc w:val="left"/>
        <w:rPr>
          <w:smallCaps w:val="0"/>
        </w:rPr>
      </w:pPr>
      <w:r w:rsidDel="00000000" w:rsidR="00000000" w:rsidRPr="00000000">
        <w:rPr>
          <w:smallCaps w:val="0"/>
          <w:rtl w:val="0"/>
        </w:rPr>
        <w:t xml:space="preserve">How To Resubmit Work For Reassessment</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If the notebook work has been assessed as NI, NCE, or NS the team must use the following process when resubmitting the work for reassessment.  Failure to follow the steps of this process will result in the issuance of a Self-Regulation Lapse to the team, even if the assessed work meets expectations.</w:t>
      </w:r>
    </w:p>
    <w:p w:rsidR="00000000" w:rsidDel="00000000" w:rsidP="00000000" w:rsidRDefault="00000000" w:rsidRPr="00000000" w14:paraId="00000007">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smallCaps w:val="0"/>
          <w:rtl w:val="0"/>
        </w:rPr>
        <w:t xml:space="preserve">Review the checklist from the previous assessment to see what areas need improvement.  You must improve all the No’s and at least half of the Weak’s to have the work reassessed as Meets.</w:t>
      </w:r>
    </w:p>
    <w:p w:rsidR="00000000" w:rsidDel="00000000" w:rsidP="00000000" w:rsidRDefault="00000000" w:rsidRPr="00000000" w14:paraId="00000008">
      <w:pPr>
        <w:pageBreakBefore w:val="0"/>
        <w:numPr>
          <w:ilvl w:val="0"/>
          <w:numId w:val="2"/>
        </w:numPr>
        <w:pBdr>
          <w:top w:space="0" w:sz="0" w:val="nil"/>
          <w:left w:space="0" w:sz="0" w:val="nil"/>
          <w:bottom w:space="0" w:sz="0" w:val="nil"/>
          <w:right w:space="0" w:sz="0" w:val="nil"/>
          <w:between w:space="0" w:sz="0" w:val="nil"/>
        </w:pBdr>
        <w:shd w:fill="auto" w:val="clear"/>
        <w:ind w:left="360" w:hanging="360"/>
      </w:pPr>
      <w:r w:rsidDel="00000000" w:rsidR="00000000" w:rsidRPr="00000000">
        <w:rPr>
          <w:smallCaps w:val="0"/>
          <w:rtl w:val="0"/>
        </w:rPr>
        <w:t xml:space="preserve">Prepare the improvements to your work and have them ready for the next notebook assessment (see the course calendar for the notebook assessment dates).  You do not have to keep the old, replaced work in the notebook.</w:t>
      </w:r>
    </w:p>
    <w:bookmarkStart w:colFirst="0" w:colLast="0" w:name="bookmark=id.gjdgxs" w:id="0"/>
    <w:bookmarkEnd w:id="0"/>
    <w:p w:rsidR="00000000" w:rsidDel="00000000" w:rsidP="00000000" w:rsidRDefault="00000000" w:rsidRPr="00000000" w14:paraId="00000009">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smallCaps w:val="0"/>
          <w:rtl w:val="0"/>
        </w:rPr>
        <w:t xml:space="preserve">On the original assignment checklist indicate, in the </w:t>
      </w:r>
      <w:r w:rsidDel="00000000" w:rsidR="00000000" w:rsidRPr="00000000">
        <w:rPr>
          <w:smallCaps w:val="0"/>
          <w:u w:val="single"/>
          <w:rtl w:val="0"/>
        </w:rPr>
        <w:t xml:space="preserve">Yes</w:t>
      </w:r>
      <w:r w:rsidDel="00000000" w:rsidR="00000000" w:rsidRPr="00000000">
        <w:rPr>
          <w:smallCaps w:val="0"/>
          <w:rtl w:val="0"/>
        </w:rPr>
        <w:t xml:space="preserve"> or </w:t>
      </w:r>
      <w:r w:rsidDel="00000000" w:rsidR="00000000" w:rsidRPr="00000000">
        <w:rPr>
          <w:smallCaps w:val="0"/>
          <w:u w:val="single"/>
          <w:rtl w:val="0"/>
        </w:rPr>
        <w:t xml:space="preserve">Wow</w:t>
      </w:r>
      <w:r w:rsidDel="00000000" w:rsidR="00000000" w:rsidRPr="00000000">
        <w:rPr>
          <w:smallCaps w:val="0"/>
          <w:rtl w:val="0"/>
        </w:rPr>
        <w:t xml:space="preserve"> boxes next to the topics improved, the </w:t>
      </w:r>
      <w:r w:rsidDel="00000000" w:rsidR="00000000" w:rsidRPr="00000000">
        <w:rPr>
          <w:b w:val="1"/>
          <w:smallCaps w:val="0"/>
          <w:rtl w:val="0"/>
        </w:rPr>
        <w:t xml:space="preserve">page numbers</w:t>
      </w:r>
      <w:r w:rsidDel="00000000" w:rsidR="00000000" w:rsidRPr="00000000">
        <w:rPr>
          <w:smallCaps w:val="0"/>
          <w:rtl w:val="0"/>
        </w:rPr>
        <w:t xml:space="preserve"> in the notebook where you made the improvements.</w:t>
      </w:r>
    </w:p>
    <w:p w:rsidR="00000000" w:rsidDel="00000000" w:rsidP="00000000" w:rsidRDefault="00000000" w:rsidRPr="00000000" w14:paraId="0000000A">
      <w:pPr>
        <w:pageBreakBefore w:val="0"/>
        <w:numPr>
          <w:ilvl w:val="0"/>
          <w:numId w:val="2"/>
        </w:numPr>
        <w:pBdr>
          <w:top w:space="0" w:sz="0" w:val="nil"/>
          <w:left w:space="0" w:sz="0" w:val="nil"/>
          <w:bottom w:space="0" w:sz="0" w:val="nil"/>
          <w:right w:space="0" w:sz="0" w:val="nil"/>
          <w:between w:space="0" w:sz="0" w:val="nil"/>
        </w:pBdr>
        <w:shd w:fill="auto" w:val="clear"/>
        <w:spacing w:after="240" w:lineRule="auto"/>
        <w:ind w:left="360" w:hanging="360"/>
      </w:pPr>
      <w:r w:rsidDel="00000000" w:rsidR="00000000" w:rsidRPr="00000000">
        <w:rPr>
          <w:smallCaps w:val="0"/>
          <w:rtl w:val="0"/>
        </w:rPr>
        <w:t xml:space="preserve">In preparing your notebook for assessment place this cover sheet / checklist (which will be completed by the assessor) in front of the original checklist (and any other resubmission coversheets that may be been prepared for the assignment).</w:t>
      </w:r>
    </w:p>
    <w:tbl>
      <w:tblPr>
        <w:tblStyle w:val="Table1"/>
        <w:tblW w:w="1028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20"/>
        <w:gridCol w:w="918.0000000000001"/>
        <w:gridCol w:w="7924.000000000001"/>
        <w:tblGridChange w:id="0">
          <w:tblGrid>
            <w:gridCol w:w="720"/>
            <w:gridCol w:w="720"/>
            <w:gridCol w:w="918.0000000000001"/>
            <w:gridCol w:w="7924.000000000001"/>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0B">
            <w:pPr>
              <w:keepNext w:val="1"/>
              <w:pageBreakBefore w:val="0"/>
              <w:pBdr>
                <w:top w:space="0" w:sz="0" w:val="nil"/>
                <w:left w:space="0" w:sz="0" w:val="nil"/>
                <w:bottom w:space="0" w:sz="0" w:val="nil"/>
                <w:right w:space="0" w:sz="0" w:val="nil"/>
                <w:between w:space="0" w:sz="0" w:val="nil"/>
              </w:pBdr>
              <w:shd w:fill="auto" w:val="clear"/>
              <w:spacing w:after="0" w:lineRule="auto"/>
              <w:rPr>
                <w:smallCaps w:val="0"/>
                <w:sz w:val="28"/>
                <w:szCs w:val="28"/>
              </w:rPr>
            </w:pPr>
            <w:r w:rsidDel="00000000" w:rsidR="00000000" w:rsidRPr="00000000">
              <w:rPr>
                <w:smallCaps w:val="0"/>
                <w:sz w:val="28"/>
                <w:szCs w:val="28"/>
                <w:rtl w:val="0"/>
              </w:rPr>
              <w:t xml:space="preserve">Yes</w:t>
            </w:r>
          </w:p>
        </w:tc>
        <w:tc>
          <w:tcPr>
            <w:shd w:fill="auto" w:val="clear"/>
            <w:tcMar>
              <w:top w:w="0.0" w:type="dxa"/>
              <w:left w:w="108.0" w:type="dxa"/>
              <w:bottom w:w="0.0" w:type="dxa"/>
              <w:right w:w="108.0" w:type="dxa"/>
            </w:tcMar>
            <w:vAlign w:val="top"/>
          </w:tcPr>
          <w:p w:rsidR="00000000" w:rsidDel="00000000" w:rsidP="00000000" w:rsidRDefault="00000000" w:rsidRPr="00000000" w14:paraId="0000000C">
            <w:pPr>
              <w:keepNext w:val="1"/>
              <w:pageBreakBefore w:val="0"/>
              <w:pBdr>
                <w:top w:space="0" w:sz="0" w:val="nil"/>
                <w:left w:space="0" w:sz="0" w:val="nil"/>
                <w:bottom w:space="0" w:sz="0" w:val="nil"/>
                <w:right w:space="0" w:sz="0" w:val="nil"/>
                <w:between w:space="0" w:sz="0" w:val="nil"/>
              </w:pBdr>
              <w:shd w:fill="auto" w:val="clear"/>
              <w:spacing w:after="0" w:lineRule="auto"/>
              <w:rPr>
                <w:smallCaps w:val="0"/>
                <w:sz w:val="28"/>
                <w:szCs w:val="28"/>
              </w:rPr>
            </w:pPr>
            <w:r w:rsidDel="00000000" w:rsidR="00000000" w:rsidRPr="00000000">
              <w:rPr>
                <w:smallCaps w:val="0"/>
                <w:sz w:val="28"/>
                <w:szCs w:val="28"/>
                <w:rtl w:val="0"/>
              </w:rPr>
              <w:t xml:space="preserve">No</w:t>
            </w:r>
          </w:p>
        </w:tc>
        <w:tc>
          <w:tcPr>
            <w:shd w:fill="auto" w:val="clear"/>
            <w:tcMar>
              <w:top w:w="0.0" w:type="dxa"/>
              <w:left w:w="108.0" w:type="dxa"/>
              <w:bottom w:w="0.0" w:type="dxa"/>
              <w:right w:w="108.0" w:type="dxa"/>
            </w:tcMar>
            <w:vAlign w:val="top"/>
          </w:tcPr>
          <w:p w:rsidR="00000000" w:rsidDel="00000000" w:rsidP="00000000" w:rsidRDefault="00000000" w:rsidRPr="00000000" w14:paraId="0000000D">
            <w:pPr>
              <w:keepNext w:val="1"/>
              <w:pageBreakBefore w:val="0"/>
              <w:pBdr>
                <w:top w:space="0" w:sz="0" w:val="nil"/>
                <w:left w:space="0" w:sz="0" w:val="nil"/>
                <w:bottom w:space="0" w:sz="0" w:val="nil"/>
                <w:right w:space="0" w:sz="0" w:val="nil"/>
                <w:between w:space="0" w:sz="0" w:val="nil"/>
              </w:pBdr>
              <w:shd w:fill="auto" w:val="clear"/>
              <w:spacing w:after="0" w:lineRule="auto"/>
              <w:rPr>
                <w:smallCaps w:val="0"/>
                <w:sz w:val="28"/>
                <w:szCs w:val="28"/>
              </w:rPr>
            </w:pPr>
            <w:r w:rsidDel="00000000" w:rsidR="00000000" w:rsidRPr="00000000">
              <w:rPr>
                <w:smallCaps w:val="0"/>
                <w:sz w:val="28"/>
                <w:szCs w:val="28"/>
                <w:rtl w:val="0"/>
              </w:rPr>
              <w:t xml:space="preserve">Lapse</w:t>
            </w:r>
          </w:p>
        </w:tc>
        <w:tc>
          <w:tcPr>
            <w:shd w:fill="auto" w:val="clear"/>
            <w:tcMar>
              <w:top w:w="0.0" w:type="dxa"/>
              <w:left w:w="108.0" w:type="dxa"/>
              <w:bottom w:w="0.0" w:type="dxa"/>
              <w:right w:w="108.0" w:type="dxa"/>
            </w:tcMar>
            <w:vAlign w:val="top"/>
          </w:tcPr>
          <w:p w:rsidR="00000000" w:rsidDel="00000000" w:rsidP="00000000" w:rsidRDefault="00000000" w:rsidRPr="00000000" w14:paraId="0000000E">
            <w:pPr>
              <w:keepNext w:val="1"/>
              <w:pageBreakBefore w:val="0"/>
              <w:pBdr>
                <w:top w:space="0" w:sz="0" w:val="nil"/>
                <w:left w:space="0" w:sz="0" w:val="nil"/>
                <w:bottom w:space="0" w:sz="0" w:val="nil"/>
                <w:right w:space="0" w:sz="0" w:val="nil"/>
                <w:between w:space="0" w:sz="0" w:val="nil"/>
              </w:pBdr>
              <w:shd w:fill="auto" w:val="clear"/>
              <w:spacing w:after="0" w:lineRule="auto"/>
              <w:rPr>
                <w:smallCaps w:val="0"/>
                <w:sz w:val="28"/>
                <w:szCs w:val="28"/>
              </w:rPr>
            </w:pPr>
            <w:r w:rsidDel="00000000" w:rsidR="00000000" w:rsidRPr="00000000">
              <w:rPr>
                <w:smallCaps w:val="0"/>
                <w:sz w:val="28"/>
                <w:szCs w:val="28"/>
                <w:rtl w:val="0"/>
              </w:rPr>
              <w:t xml:space="preserve">Self Regulation Issues</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60" w:before="60" w:lineRule="auto"/>
              <w:rPr>
                <w:smallCaps w:val="0"/>
                <w:sz w:val="28"/>
                <w:szCs w:val="28"/>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60" w:before="60" w:lineRule="auto"/>
              <w:rPr>
                <w:smallCaps w:val="0"/>
                <w:sz w:val="28"/>
                <w:szCs w:val="28"/>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60" w:before="60" w:lineRule="auto"/>
              <w:rPr>
                <w:smallCaps w:val="0"/>
                <w:sz w:val="28"/>
                <w:szCs w:val="28"/>
              </w:rPr>
            </w:pPr>
            <w:r w:rsidDel="00000000" w:rsidR="00000000" w:rsidRPr="00000000">
              <w:rPr>
                <w:rtl w:val="0"/>
              </w:rPr>
            </w:r>
          </w:p>
        </w:tc>
        <w:tc>
          <w:tcPr>
            <w:shd w:fill="auto" w:val="clear"/>
            <w:tcMar>
              <w:top w:w="0.0" w:type="dxa"/>
              <w:left w:w="108.0" w:type="dxa"/>
              <w:bottom w:w="0.0" w:type="dxa"/>
              <w:right w:w="108.0" w:type="dxa"/>
            </w:tcMar>
            <w:vAlign w:val="top"/>
          </w:tcPr>
          <w:bookmarkStart w:colFirst="0" w:colLast="0" w:name="bookmark=id.30j0zll" w:id="1"/>
          <w:bookmarkEnd w:id="1"/>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spacing w:after="60" w:before="60" w:lineRule="auto"/>
              <w:ind w:left="360" w:hanging="360"/>
            </w:pPr>
            <w:r w:rsidDel="00000000" w:rsidR="00000000" w:rsidRPr="00000000">
              <w:rPr>
                <w:smallCaps w:val="0"/>
                <w:sz w:val="20"/>
                <w:szCs w:val="20"/>
                <w:rtl w:val="0"/>
              </w:rPr>
              <w:t xml:space="preserve">Was this the first re-submission?</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60" w:before="60" w:lineRule="auto"/>
              <w:rPr>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60" w:before="60" w:lineRule="auto"/>
              <w:rPr>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60" w:before="60" w:lineRule="auto"/>
              <w:rPr>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bookmarkStart w:colFirst="0" w:colLast="0" w:name="bookmark=id.1fob9te" w:id="2"/>
          <w:bookmarkEnd w:id="2"/>
          <w:p w:rsidR="00000000" w:rsidDel="00000000" w:rsidP="00000000" w:rsidRDefault="00000000" w:rsidRPr="00000000" w14:paraId="00000016">
            <w:pPr>
              <w:pageBreakBefore w:val="0"/>
              <w:numPr>
                <w:ilvl w:val="0"/>
                <w:numId w:val="1"/>
              </w:numPr>
              <w:pBdr>
                <w:top w:space="0" w:sz="0" w:val="nil"/>
                <w:left w:space="0" w:sz="0" w:val="nil"/>
                <w:bottom w:space="0" w:sz="0" w:val="nil"/>
                <w:right w:space="0" w:sz="0" w:val="nil"/>
                <w:between w:space="0" w:sz="0" w:val="nil"/>
              </w:pBdr>
              <w:shd w:fill="auto" w:val="clear"/>
              <w:spacing w:after="60" w:before="60" w:lineRule="auto"/>
              <w:ind w:left="360" w:hanging="360"/>
            </w:pPr>
            <w:r w:rsidDel="00000000" w:rsidR="00000000" w:rsidRPr="00000000">
              <w:rPr>
                <w:smallCaps w:val="0"/>
                <w:sz w:val="20"/>
                <w:szCs w:val="20"/>
                <w:rtl w:val="0"/>
              </w:rPr>
              <w:t xml:space="preserve">Was the material resubmitted when due?</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60" w:before="60" w:lineRule="auto"/>
              <w:rPr>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60" w:before="60" w:lineRule="auto"/>
              <w:rPr>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60" w:before="60" w:lineRule="auto"/>
              <w:rPr>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bookmarkStart w:colFirst="0" w:colLast="0" w:name="bookmark=id.3znysh7" w:id="3"/>
          <w:bookmarkEnd w:id="3"/>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spacing w:after="60" w:before="60" w:lineRule="auto"/>
              <w:ind w:left="360" w:hanging="360"/>
            </w:pPr>
            <w:r w:rsidDel="00000000" w:rsidR="00000000" w:rsidRPr="00000000">
              <w:rPr>
                <w:smallCaps w:val="0"/>
                <w:sz w:val="20"/>
                <w:szCs w:val="20"/>
                <w:rtl w:val="0"/>
              </w:rPr>
              <w:t xml:space="preserve">Was the work assembled in the correct order?</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0" w:lineRule="auto"/>
              <w:rPr>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0" w:lineRule="auto"/>
              <w:rPr>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0" w:lineRule="auto"/>
              <w:rPr>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spacing w:after="0" w:lineRule="auto"/>
              <w:ind w:left="360" w:hanging="360"/>
            </w:pPr>
            <w:r w:rsidDel="00000000" w:rsidR="00000000" w:rsidRPr="00000000">
              <w:rPr>
                <w:smallCaps w:val="0"/>
                <w:sz w:val="20"/>
                <w:szCs w:val="20"/>
                <w:rtl w:val="0"/>
              </w:rPr>
              <w:t xml:space="preserve">Were there page numbers on the original checklist showing where the improved work is located?</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60" w:before="60" w:lineRule="auto"/>
              <w:rPr>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60" w:before="60" w:lineRule="auto"/>
              <w:rPr>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60" w:before="60" w:lineRule="auto"/>
              <w:rPr>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60" w:before="60" w:lineRule="auto"/>
              <w:rPr>
                <w:smallCaps w:val="0"/>
                <w:sz w:val="20"/>
                <w:szCs w:val="20"/>
              </w:rPr>
            </w:pPr>
            <w:r w:rsidDel="00000000" w:rsidR="00000000" w:rsidRPr="00000000">
              <w:rPr>
                <w:smallCaps w:val="0"/>
                <w:sz w:val="20"/>
                <w:szCs w:val="20"/>
                <w:rtl w:val="0"/>
              </w:rPr>
              <w:t xml:space="preserve">If the answer to any of these question is </w:t>
            </w:r>
            <w:r w:rsidDel="00000000" w:rsidR="00000000" w:rsidRPr="00000000">
              <w:rPr>
                <w:b w:val="1"/>
                <w:smallCaps w:val="0"/>
                <w:sz w:val="20"/>
                <w:szCs w:val="20"/>
                <w:rtl w:val="0"/>
              </w:rPr>
              <w:t xml:space="preserve">No</w:t>
            </w:r>
            <w:r w:rsidDel="00000000" w:rsidR="00000000" w:rsidRPr="00000000">
              <w:rPr>
                <w:smallCaps w:val="0"/>
                <w:sz w:val="20"/>
                <w:szCs w:val="20"/>
                <w:rtl w:val="0"/>
              </w:rPr>
              <w:t xml:space="preserve"> enter a 1 in the Fault column to the left</w:t>
            </w:r>
          </w:p>
        </w:tc>
      </w:tr>
      <w:tr>
        <w:trPr>
          <w:cantSplit w:val="0"/>
          <w:tblHeader w:val="0"/>
        </w:trPr>
        <w:tc>
          <w:tcPr>
            <w:gridSpan w:val="4"/>
            <w:shd w:fill="auto" w:val="clear"/>
            <w:tcMar>
              <w:top w:w="0.0" w:type="dxa"/>
              <w:left w:w="108.0" w:type="dxa"/>
              <w:bottom w:w="0.0" w:type="dxa"/>
              <w:right w:w="108.0" w:type="dxa"/>
            </w:tcMar>
            <w:vAlign w:val="top"/>
          </w:tcPr>
          <w:p w:rsidR="00000000" w:rsidDel="00000000" w:rsidP="00000000" w:rsidRDefault="00000000" w:rsidRPr="00000000" w14:paraId="00000023">
            <w:pPr>
              <w:pStyle w:val="Heading4"/>
              <w:keepNext w:val="0"/>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Comments on Reassessment</w:t>
            </w:r>
          </w:p>
        </w:tc>
      </w:tr>
    </w:tbl>
    <w:p w:rsidR="00000000" w:rsidDel="00000000" w:rsidP="00000000" w:rsidRDefault="00000000" w:rsidRPr="00000000" w14:paraId="00000027">
      <w:pPr>
        <w:pStyle w:val="Heading3"/>
        <w:pageBreakBefore w:val="0"/>
        <w:pBdr>
          <w:top w:space="0" w:sz="0" w:val="nil"/>
          <w:left w:space="0" w:sz="0" w:val="nil"/>
          <w:bottom w:space="0" w:sz="0" w:val="nil"/>
          <w:right w:space="0" w:sz="0" w:val="nil"/>
          <w:between w:space="0" w:sz="0" w:val="nil"/>
        </w:pBdr>
        <w:shd w:fill="auto" w:val="clear"/>
        <w:spacing w:after="0" w:before="0" w:lineRule="auto"/>
        <w:rPr>
          <w:smallCaps w:val="0"/>
        </w:rPr>
      </w:pPr>
      <w:r w:rsidDel="00000000" w:rsidR="00000000" w:rsidRPr="00000000">
        <w:rPr>
          <w:smallCaps w:val="0"/>
          <w:rtl w:val="0"/>
        </w:rPr>
        <w:t xml:space="preserve">Results of Re-Assessment</w:t>
      </w:r>
    </w:p>
    <w:p w:rsidR="00000000" w:rsidDel="00000000" w:rsidP="00000000" w:rsidRDefault="00000000" w:rsidRPr="00000000" w14:paraId="00000028">
      <w:pPr>
        <w:rPr/>
      </w:pPr>
      <w:r w:rsidDel="00000000" w:rsidR="00000000" w:rsidRPr="00000000">
        <w:rPr>
          <w:rtl w:val="0"/>
        </w:rPr>
      </w:r>
    </w:p>
    <w:tbl>
      <w:tblPr>
        <w:tblStyle w:val="Table2"/>
        <w:tblW w:w="43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tblGridChange w:id="0">
          <w:tblGrid>
            <w:gridCol w:w="1440"/>
            <w:gridCol w:w="1440"/>
            <w:gridCol w:w="1440"/>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0" w:lineRule="auto"/>
              <w:jc w:val="center"/>
              <w:rPr>
                <w:b w:val="1"/>
                <w:smallCaps w:val="0"/>
              </w:rPr>
            </w:pPr>
            <w:r w:rsidDel="00000000" w:rsidR="00000000" w:rsidRPr="00000000">
              <w:rPr>
                <w:b w:val="1"/>
                <w:smallCaps w:val="0"/>
                <w:rtl w:val="0"/>
              </w:rPr>
              <w:t xml:space="preserve">M</w:t>
            </w:r>
          </w:p>
        </w:tc>
        <w:tc>
          <w:tcPr>
            <w:shd w:fill="auto" w:val="clear"/>
            <w:tcMar>
              <w:top w:w="0.0" w:type="dxa"/>
              <w:left w:w="108.0" w:type="dxa"/>
              <w:bottom w:w="0.0" w:type="dxa"/>
              <w:right w:w="108.0" w:type="dxa"/>
            </w:tcMar>
            <w:vAlign w:val="top"/>
          </w:tcPr>
          <w:p w:rsidR="00000000" w:rsidDel="00000000" w:rsidP="00000000" w:rsidRDefault="00000000" w:rsidRPr="00000000" w14:paraId="0000002A">
            <w:pPr>
              <w:keepNext w:val="1"/>
              <w:pageBreakBefore w:val="0"/>
              <w:pBdr>
                <w:top w:space="0" w:sz="0" w:val="nil"/>
                <w:left w:space="0" w:sz="0" w:val="nil"/>
                <w:bottom w:space="0" w:sz="0" w:val="nil"/>
                <w:right w:space="0" w:sz="0" w:val="nil"/>
                <w:between w:space="0" w:sz="0" w:val="nil"/>
              </w:pBdr>
              <w:shd w:fill="auto" w:val="clear"/>
              <w:spacing w:after="0" w:lineRule="auto"/>
              <w:jc w:val="center"/>
              <w:rPr>
                <w:b w:val="1"/>
                <w:smallCaps w:val="0"/>
              </w:rPr>
            </w:pPr>
            <w:r w:rsidDel="00000000" w:rsidR="00000000" w:rsidRPr="00000000">
              <w:rPr>
                <w:b w:val="1"/>
                <w:smallCaps w:val="0"/>
                <w:rtl w:val="0"/>
              </w:rPr>
              <w:t xml:space="preserve">NI</w:t>
            </w:r>
          </w:p>
        </w:tc>
        <w:tc>
          <w:tcPr>
            <w:shd w:fill="auto" w:val="clear"/>
            <w:tcMar>
              <w:top w:w="0.0" w:type="dxa"/>
              <w:left w:w="108.0" w:type="dxa"/>
              <w:bottom w:w="0.0" w:type="dxa"/>
              <w:right w:w="108.0" w:type="dxa"/>
            </w:tcMar>
            <w:vAlign w:val="top"/>
          </w:tcPr>
          <w:p w:rsidR="00000000" w:rsidDel="00000000" w:rsidP="00000000" w:rsidRDefault="00000000" w:rsidRPr="00000000" w14:paraId="0000002B">
            <w:pPr>
              <w:keepNext w:val="1"/>
              <w:pageBreakBefore w:val="0"/>
              <w:pBdr>
                <w:top w:space="0" w:sz="0" w:val="nil"/>
                <w:left w:space="0" w:sz="0" w:val="nil"/>
                <w:bottom w:space="0" w:sz="0" w:val="nil"/>
                <w:right w:space="0" w:sz="0" w:val="nil"/>
                <w:between w:space="0" w:sz="0" w:val="nil"/>
              </w:pBdr>
              <w:shd w:fill="auto" w:val="clear"/>
              <w:spacing w:after="0" w:lineRule="auto"/>
              <w:jc w:val="center"/>
              <w:rPr>
                <w:b w:val="1"/>
                <w:smallCaps w:val="0"/>
              </w:rPr>
            </w:pPr>
            <w:r w:rsidDel="00000000" w:rsidR="00000000" w:rsidRPr="00000000">
              <w:rPr>
                <w:b w:val="1"/>
                <w:smallCaps w:val="0"/>
                <w:rtl w:val="0"/>
              </w:rPr>
              <w:t xml:space="preserve">NCE</w:t>
            </w:r>
          </w:p>
        </w:tc>
      </w:tr>
    </w:tbl>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tabs>
          <w:tab w:val="right" w:leader="none" w:pos="5670"/>
        </w:tabs>
        <w:spacing w:after="0" w:lineRule="auto"/>
        <w:rPr>
          <w:smallCaps w:val="0"/>
        </w:rPr>
      </w:pPr>
      <w:r w:rsidDel="00000000" w:rsidR="00000000" w:rsidRPr="00000000">
        <w:rPr>
          <w:smallCaps w:val="0"/>
          <w:rtl w:val="0"/>
        </w:rPr>
        <w:t xml:space="preserve">If work is not Meets you may resubmit the work again.  You must complete another </w:t>
      </w:r>
      <w:r w:rsidDel="00000000" w:rsidR="00000000" w:rsidRPr="00000000">
        <w:rPr>
          <w:rtl w:val="0"/>
        </w:rPr>
        <w:t xml:space="preserve">Cover Sheet</w:t>
      </w:r>
      <w:r w:rsidDel="00000000" w:rsidR="00000000" w:rsidRPr="00000000">
        <w:rPr>
          <w:smallCaps w:val="0"/>
          <w:rtl w:val="0"/>
        </w:rPr>
        <w:t xml:space="preserve"> for the resubmission.  The resubmission is due by</w:t>
      </w:r>
      <w:r w:rsidDel="00000000" w:rsidR="00000000" w:rsidRPr="00000000">
        <w:rPr>
          <w:smallCaps w:val="0"/>
          <w:u w:val="single"/>
          <w:rtl w:val="0"/>
        </w:rPr>
        <w:tab/>
      </w:r>
      <w:r w:rsidDel="00000000" w:rsidR="00000000" w:rsidRPr="00000000">
        <w:rPr>
          <w:smallCaps w:val="0"/>
          <w:rtl w:val="0"/>
        </w:rPr>
        <w:t xml:space="preserve">.</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0" w:lineRule="auto"/>
        <w:rPr>
          <w:smallCaps w:val="0"/>
        </w:rPr>
      </w:pPr>
      <w:r w:rsidDel="00000000" w:rsidR="00000000" w:rsidRPr="00000000">
        <w:rPr>
          <w:rtl w:val="0"/>
        </w:rPr>
      </w:r>
    </w:p>
    <w:sectPr>
      <w:headerReference r:id="rId7" w:type="default"/>
      <w:footerReference r:id="rId8" w:type="default"/>
      <w:pgSz w:h="15840" w:w="12240" w:orient="portrait"/>
      <w:pgMar w:bottom="1152" w:top="1152" w:left="115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00"/>
      </w:tabs>
      <w:spacing w:after="12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Printed February </w:t>
    </w:r>
    <w:r w:rsidDel="00000000" w:rsidR="00000000" w:rsidRPr="00000000">
      <w:rPr>
        <w:b w:val="1"/>
        <w:rtl w:val="0"/>
      </w:rPr>
      <w:t xml:space="preserve">11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20</w:t>
    </w:r>
    <w:r w:rsidDel="00000000" w:rsidR="00000000" w:rsidRPr="00000000">
      <w:rPr>
        <w:b w:val="1"/>
        <w:rtl w:val="0"/>
      </w:rPr>
      <w:t xml:space="preserve">24</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lab/checklists/resumbitted_work_ckl.doc</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ff"/>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32"/>
        <w:szCs w:val="32"/>
        <w:u w:val="none"/>
        <w:shd w:fill="auto" w:val="clear"/>
        <w:vertAlign w:val="baseline"/>
        <w:rtl w:val="0"/>
      </w:rPr>
      <w:t xml:space="preserve">Resubmission Of Design Notebook Work Cover Sheet / Checklist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
    <w:lvl w:ilvl="0">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0" w:lineRule="auto"/>
      <w:ind w:left="-90" w:right="-126" w:firstLine="0"/>
      <w:jc w:val="center"/>
    </w:pPr>
    <w:rPr>
      <w:b w:val="1"/>
      <w:smallCaps w:val="0"/>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60" w:lineRule="auto"/>
      <w:jc w:val="center"/>
    </w:pPr>
    <w:rPr>
      <w:b w:val="1"/>
      <w:smallCaps w:val="0"/>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1440" w:lineRule="auto"/>
    </w:pPr>
    <w:rPr>
      <w:b w:val="1"/>
      <w:smallCaps w:val="0"/>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0mntydQbuZ28fPLbMOeaa5x5HQ==">CgMxLjAyCWlkLmdqZGd4czIKaWQuMzBqMHpsbDIKaWQuMWZvYjl0ZTIKaWQuM3pueXNoNzgBciExanVtbGFhMkxjNFFjLXBhbFp0aHBycTNnZEtXRUxRWmk=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