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4703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BOUNDED CONTEXTS E DOMÍNIOS FUNCIONAIS — ESTRUTURAÇÃO ESTRATÉGICA DO SISTEMA — VERSÃO INICIAL</w:t>
      </w:r>
      <w:r/>
    </w:p>
    <w:p w14:paraId="260655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79654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 os:</w:t>
      </w:r>
      <w:r/>
    </w:p>
    <w:p w14:paraId="1B1FED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bounded contexts;</w:t>
      </w:r>
      <w:r/>
    </w:p>
    <w:p w14:paraId="7FE5C6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domínios funcionais;</w:t>
      </w:r>
      <w:r/>
    </w:p>
    <w:p w14:paraId="20CCA7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fronteiras semânticas;</w:t>
      </w:r>
      <w:r/>
    </w:p>
    <w:p w14:paraId="639F90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responsabilidades operacionais;</w:t>
      </w:r>
      <w:r/>
    </w:p>
    <w:p w14:paraId="539C48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limites de consistência;</w:t>
      </w:r>
      <w:r/>
    </w:p>
    <w:p w14:paraId="261DDA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relações entre subsistemas.</w:t>
      </w:r>
      <w:r/>
    </w:p>
    <w:p w14:paraId="5EBBA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235D26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organizar o domínio em áreas coesas;</w:t>
      </w:r>
      <w:r/>
    </w:p>
    <w:p w14:paraId="5384FC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acoplamento conceitual;</w:t>
      </w:r>
      <w:r/>
    </w:p>
    <w:p w14:paraId="7B2E75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linguagem ubíqua;</w:t>
      </w:r>
      <w:r/>
    </w:p>
    <w:p w14:paraId="19440E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evolução arquitetural controlada;</w:t>
      </w:r>
      <w:r/>
    </w:p>
    <w:p w14:paraId="38FCD6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preparar a estrutura para DDD, CQRS e Event Sourcing.</w:t>
      </w:r>
      <w:r/>
    </w:p>
    <w:p w14:paraId="1554D4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estruturais</w:t>
      </w:r>
      <w:r/>
    </w:p>
    <w:p w14:paraId="133A8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bounded contexts existem porque:</w:t>
      </w:r>
      <w:r/>
    </w:p>
    <w:p w14:paraId="3F1A47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domínio é semanticamente complexo;</w:t>
      </w:r>
      <w:r/>
    </w:p>
    <w:p w14:paraId="59201C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diferentes áreas possuem significados distintos;</w:t>
      </w:r>
      <w:r/>
    </w:p>
    <w:p w14:paraId="44255A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mesmos termos podem mudar de sentido conforme o contexto;</w:t>
      </w:r>
      <w:r/>
    </w:p>
    <w:p w14:paraId="072DDE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nem toda consistência precisa ser global e imediata.</w:t>
      </w:r>
      <w:r/>
    </w:p>
    <w:p w14:paraId="0F480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contexto:</w:t>
      </w:r>
      <w:r/>
    </w:p>
    <w:p w14:paraId="24454F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vocabulário próprio;</w:t>
      </w:r>
      <w:r/>
    </w:p>
    <w:p w14:paraId="52295F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regras próprias;</w:t>
      </w:r>
      <w:r/>
    </w:p>
    <w:p w14:paraId="778AFA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autonomia operacional parcial;</w:t>
      </w:r>
      <w:r/>
    </w:p>
    <w:p w14:paraId="37E5F4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fronteiras explícitas.</w:t>
      </w:r>
      <w:r/>
    </w:p>
    <w:p w14:paraId="647F45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Estrutura macro do sistema</w:t>
      </w:r>
      <w:r/>
    </w:p>
    <w:p w14:paraId="72833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é dividido nos seguintes contextos principais:</w:t>
      </w:r>
      <w:r/>
    </w:p>
    <w:p w14:paraId="00970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Contexto de Captura e Observação</w:t>
      </w:r>
      <w:r/>
    </w:p>
    <w:p w14:paraId="0109A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Contexto Temporal</w:t>
      </w:r>
      <w:r/>
    </w:p>
    <w:p w14:paraId="513AC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Contexto de Interpretação e Cálculo</w:t>
      </w:r>
      <w:r/>
    </w:p>
    <w:p w14:paraId="1B5F8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Contexto Administrativo</w:t>
      </w:r>
      <w:r/>
    </w:p>
    <w:p w14:paraId="44FD7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Contexto Normativo</w:t>
      </w:r>
      <w:r/>
    </w:p>
    <w:p w14:paraId="0D653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Contexto de Banco de Horas</w:t>
      </w:r>
      <w:r/>
    </w:p>
    <w:p w14:paraId="5A91E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Contexto de Auditoria e Compliance</w:t>
      </w:r>
      <w:r/>
    </w:p>
    <w:p w14:paraId="514CB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Contexto de Identidade e Acesso</w:t>
      </w:r>
      <w:r/>
    </w:p>
    <w:p w14:paraId="49653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Contexto de Integração Externa</w:t>
      </w:r>
      <w:r/>
    </w:p>
    <w:p w14:paraId="7BC62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Contexto Arquivístico e Histórico</w:t>
      </w:r>
      <w:r/>
    </w:p>
    <w:p w14:paraId="4D870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11. Contexto de Observabilidade e Explicabilidade</w:t>
      </w:r>
      <w:r/>
    </w:p>
    <w:p w14:paraId="2CCAF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12. Contexto de Governança Institucional</w:t>
      </w:r>
      <w:r/>
    </w:p>
    <w:p w14:paraId="620C0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8F82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Contexto de Captura e Observação</w:t>
      </w:r>
      <w:r/>
    </w:p>
    <w:p w14:paraId="38CA6C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36AE3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0DE526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capturar eventos brutos;</w:t>
      </w:r>
      <w:r/>
    </w:p>
    <w:p w14:paraId="44317B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ocorrências;</w:t>
      </w:r>
      <w:r/>
    </w:p>
    <w:p w14:paraId="381C53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armazenar evidências originais;</w:t>
      </w:r>
      <w:r/>
    </w:p>
    <w:p w14:paraId="522183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fidelidade observacional.</w:t>
      </w:r>
      <w:r/>
    </w:p>
    <w:p w14:paraId="772EC7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5C76C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45F56B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Evento;</w:t>
      </w:r>
      <w:r/>
    </w:p>
    <w:p w14:paraId="7BC31C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Sensor;</w:t>
      </w:r>
      <w:r/>
    </w:p>
    <w:p w14:paraId="31068E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Captura;</w:t>
      </w:r>
      <w:r/>
    </w:p>
    <w:p w14:paraId="66A8D0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Biometria;</w:t>
      </w:r>
      <w:r/>
    </w:p>
    <w:p w14:paraId="642544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70CC33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bruto;</w:t>
      </w:r>
      <w:r/>
    </w:p>
    <w:p w14:paraId="19EF56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 de origem.</w:t>
      </w:r>
      <w:r/>
    </w:p>
    <w:p w14:paraId="597215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8055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1744A2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interpreta;</w:t>
      </w:r>
      <w:r/>
    </w:p>
    <w:p w14:paraId="1284E1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calcula;</w:t>
      </w:r>
      <w:r/>
    </w:p>
    <w:p w14:paraId="11929A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decide;</w:t>
      </w:r>
      <w:r/>
    </w:p>
    <w:p w14:paraId="231B4D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observa e registra.</w:t>
      </w:r>
      <w:r/>
    </w:p>
    <w:p w14:paraId="74D6C2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Relações</w:t>
      </w:r>
      <w:r/>
    </w:p>
    <w:p w14:paraId="76FA4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 informações para:</w:t>
      </w:r>
      <w:r/>
    </w:p>
    <w:p w14:paraId="0F6F13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Temporal;</w:t>
      </w:r>
      <w:r/>
    </w:p>
    <w:p w14:paraId="71931F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de Interpretação;</w:t>
      </w:r>
      <w:r/>
    </w:p>
    <w:p w14:paraId="1E516A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de Auditoria.</w:t>
      </w:r>
      <w:r/>
    </w:p>
    <w:p w14:paraId="344409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Contexto Temporal</w:t>
      </w:r>
      <w:r/>
    </w:p>
    <w:p w14:paraId="36A9B9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3F3F7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044785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organizar causalidade temporal;</w:t>
      </w:r>
      <w:r/>
    </w:p>
    <w:p w14:paraId="357AE9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administrar múltiplas dimensões do tempo;</w:t>
      </w:r>
      <w:r/>
    </w:p>
    <w:p w14:paraId="5CC8C5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ordem lógica dos eventos.</w:t>
      </w:r>
      <w:r/>
    </w:p>
    <w:p w14:paraId="59BB75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57BD0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2A99F9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ocorrência;</w:t>
      </w:r>
      <w:r/>
    </w:p>
    <w:p w14:paraId="5EEAD1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captura;</w:t>
      </w:r>
      <w:r/>
    </w:p>
    <w:p w14:paraId="228FDD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processamento;</w:t>
      </w:r>
      <w:r/>
    </w:p>
    <w:p w14:paraId="0A39E1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vigência;</w:t>
      </w:r>
      <w:r/>
    </w:p>
    <w:p w14:paraId="6D8CC6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competência;</w:t>
      </w:r>
      <w:r/>
    </w:p>
    <w:p w14:paraId="6F0510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ordenação temporal.</w:t>
      </w:r>
      <w:r/>
    </w:p>
    <w:p w14:paraId="700B2E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66BCF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491DAF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homologa;</w:t>
      </w:r>
      <w:r/>
    </w:p>
    <w:p w14:paraId="6261A7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aplica política administrativa;</w:t>
      </w:r>
      <w:r/>
    </w:p>
    <w:p w14:paraId="348694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 temporalidade do domínio.</w:t>
      </w:r>
      <w:r/>
    </w:p>
    <w:p w14:paraId="7336D0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Relações</w:t>
      </w:r>
      <w:r/>
    </w:p>
    <w:p w14:paraId="1C379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Fornece base para:</w:t>
      </w:r>
      <w:r/>
    </w:p>
    <w:p w14:paraId="7154AD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cálculo;</w:t>
      </w:r>
      <w:r/>
    </w:p>
    <w:p w14:paraId="5386BA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011475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513E3E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histórica.</w:t>
      </w:r>
      <w:r/>
    </w:p>
    <w:p w14:paraId="22765F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Contexto de Interpretação e Cálculo</w:t>
      </w:r>
      <w:r/>
    </w:p>
    <w:p w14:paraId="3C2B2C9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395A4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75783E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eventos em interpretações;</w:t>
      </w:r>
      <w:r/>
    </w:p>
    <w:p w14:paraId="73DB54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regras;</w:t>
      </w:r>
      <w:r/>
    </w:p>
    <w:p w14:paraId="559C23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jornadas;</w:t>
      </w:r>
      <w:r/>
    </w:p>
    <w:p w14:paraId="400252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detectar inconsistências;</w:t>
      </w:r>
      <w:r/>
    </w:p>
    <w:p w14:paraId="751128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 replay.</w:t>
      </w:r>
      <w:r/>
    </w:p>
    <w:p w14:paraId="722B0E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639E0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58E065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Jornada;</w:t>
      </w:r>
      <w:r/>
    </w:p>
    <w:p w14:paraId="5B6E04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Interpretação;</w:t>
      </w:r>
      <w:r/>
    </w:p>
    <w:p w14:paraId="748917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Inconsistência;</w:t>
      </w:r>
      <w:r/>
    </w:p>
    <w:p w14:paraId="1B4257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aplicada;</w:t>
      </w:r>
      <w:r/>
    </w:p>
    <w:p w14:paraId="5CF040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Compensação;</w:t>
      </w:r>
      <w:r/>
    </w:p>
    <w:p w14:paraId="57C1E8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Reprocessamento.</w:t>
      </w:r>
      <w:r/>
    </w:p>
    <w:p w14:paraId="6BDF09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2DDAD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0080D1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determinístico;</w:t>
      </w:r>
      <w:r/>
    </w:p>
    <w:p w14:paraId="09AE8A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recalculável;</w:t>
      </w:r>
      <w:r/>
    </w:p>
    <w:p w14:paraId="27C5EC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decide institucionalmente.</w:t>
      </w:r>
      <w:r/>
    </w:p>
    <w:p w14:paraId="5263AB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Relações</w:t>
      </w:r>
      <w:r/>
    </w:p>
    <w:p w14:paraId="4D1F3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Consome:</w:t>
      </w:r>
      <w:r/>
    </w:p>
    <w:p w14:paraId="6238AC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eventos;</w:t>
      </w:r>
      <w:r/>
    </w:p>
    <w:p w14:paraId="1407E2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regras;</w:t>
      </w:r>
      <w:r/>
    </w:p>
    <w:p w14:paraId="001975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temporal.</w:t>
      </w:r>
      <w:r/>
    </w:p>
    <w:p w14:paraId="3E95F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Produz:</w:t>
      </w:r>
      <w:r/>
    </w:p>
    <w:p w14:paraId="6C99F5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interpretações;</w:t>
      </w:r>
      <w:r/>
    </w:p>
    <w:p w14:paraId="172F3C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inconsistências;</w:t>
      </w:r>
      <w:r/>
    </w:p>
    <w:p w14:paraId="7608BB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projeções.</w:t>
      </w:r>
      <w:r/>
    </w:p>
    <w:p w14:paraId="61E2CA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Contexto Administrativo</w:t>
      </w:r>
      <w:r/>
    </w:p>
    <w:p w14:paraId="685FA8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4CE57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0A99AF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784ACA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validações humanas;</w:t>
      </w:r>
      <w:r/>
    </w:p>
    <w:p w14:paraId="74D883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justificativas;</w:t>
      </w:r>
      <w:r/>
    </w:p>
    <w:p w14:paraId="51D9FD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institucionais.</w:t>
      </w:r>
      <w:r/>
    </w:p>
    <w:p w14:paraId="5130B6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1AB07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66018A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Homologação;</w:t>
      </w:r>
      <w:r/>
    </w:p>
    <w:p w14:paraId="33E025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Aprovação;</w:t>
      </w:r>
      <w:r/>
    </w:p>
    <w:p w14:paraId="4F1947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Justificativa;</w:t>
      </w:r>
      <w:r/>
    </w:p>
    <w:p w14:paraId="24F867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Contestação;</w:t>
      </w:r>
      <w:r/>
    </w:p>
    <w:p w14:paraId="0E1377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administrativa.</w:t>
      </w:r>
      <w:r/>
    </w:p>
    <w:p w14:paraId="1965F1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B806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3AEACA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 autoridade institucional;</w:t>
      </w:r>
      <w:r/>
    </w:p>
    <w:p w14:paraId="160929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validar ou rejeitar interpretações;</w:t>
      </w:r>
      <w:r/>
    </w:p>
    <w:p w14:paraId="787A0B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 efeitos administrativos.</w:t>
      </w:r>
      <w:r/>
    </w:p>
    <w:p w14:paraId="076DC8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Relações</w:t>
      </w:r>
      <w:r/>
    </w:p>
    <w:p w14:paraId="033FD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Consome:</w:t>
      </w:r>
      <w:r/>
    </w:p>
    <w:p w14:paraId="16C358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interpretações;</w:t>
      </w:r>
      <w:r/>
    </w:p>
    <w:p w14:paraId="43D50C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inconsistências;</w:t>
      </w:r>
      <w:r/>
    </w:p>
    <w:p w14:paraId="13CA17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auditorias.</w:t>
      </w:r>
      <w:r/>
    </w:p>
    <w:p w14:paraId="7776D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Produz:</w:t>
      </w:r>
      <w:r/>
    </w:p>
    <w:p w14:paraId="2473C5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oficiais;</w:t>
      </w:r>
      <w:r/>
    </w:p>
    <w:p w14:paraId="166708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efeitos institucionais.</w:t>
      </w:r>
      <w:r/>
    </w:p>
    <w:p w14:paraId="4A7BB8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Contexto Normativo</w:t>
      </w:r>
      <w:r/>
    </w:p>
    <w:p w14:paraId="20376E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797A9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52DD9A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regras;</w:t>
      </w:r>
      <w:r/>
    </w:p>
    <w:p w14:paraId="03CAE1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normativa;</w:t>
      </w:r>
      <w:r/>
    </w:p>
    <w:p w14:paraId="49DD4A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institucionais;</w:t>
      </w:r>
      <w:r/>
    </w:p>
    <w:p w14:paraId="635AD5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precedência regulatória.</w:t>
      </w:r>
      <w:r/>
    </w:p>
    <w:p w14:paraId="1FBDDC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37405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4620C9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Regra;</w:t>
      </w:r>
      <w:r/>
    </w:p>
    <w:p w14:paraId="283E76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Política;</w:t>
      </w:r>
      <w:r/>
    </w:p>
    <w:p w14:paraId="78915A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Vigência;</w:t>
      </w:r>
      <w:r/>
    </w:p>
    <w:p w14:paraId="52891D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Exceção normativa;</w:t>
      </w:r>
      <w:r/>
    </w:p>
    <w:p w14:paraId="073476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Hierarquia regulatória.</w:t>
      </w:r>
      <w:r/>
    </w:p>
    <w:p w14:paraId="07669A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0E0AB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2BF7F5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 interpretação;</w:t>
      </w:r>
      <w:r/>
    </w:p>
    <w:p w14:paraId="4C9A80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executa cálculo diretamente;</w:t>
      </w:r>
      <w:r/>
    </w:p>
    <w:p w14:paraId="238696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 evolução normativa.</w:t>
      </w:r>
      <w:r/>
    </w:p>
    <w:p w14:paraId="321546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Relações</w:t>
      </w:r>
      <w:r/>
    </w:p>
    <w:p w14:paraId="3AC6F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Fornece regras para:</w:t>
      </w:r>
      <w:r/>
    </w:p>
    <w:p w14:paraId="759301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interpretação;</w:t>
      </w:r>
      <w:r/>
    </w:p>
    <w:p w14:paraId="513B29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0A863A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explicabilidade.</w:t>
      </w:r>
      <w:r/>
    </w:p>
    <w:p w14:paraId="4955A3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Contexto de Banco de Horas</w:t>
      </w:r>
      <w:r/>
    </w:p>
    <w:p w14:paraId="419279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75345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524492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saldo;</w:t>
      </w:r>
      <w:r/>
    </w:p>
    <w:p w14:paraId="73524B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projetar efeitos temporais;</w:t>
      </w:r>
      <w:r/>
    </w:p>
    <w:p w14:paraId="13BCC7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visão institucional consolidada.</w:t>
      </w:r>
      <w:r/>
    </w:p>
    <w:p w14:paraId="5B0C56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2FC44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23B9CE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saldo;</w:t>
      </w:r>
      <w:r/>
    </w:p>
    <w:p w14:paraId="78BBBF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compensação;</w:t>
      </w:r>
      <w:r/>
    </w:p>
    <w:p w14:paraId="339A08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crédito;</w:t>
      </w:r>
      <w:r/>
    </w:p>
    <w:p w14:paraId="5AEBA3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débito;</w:t>
      </w:r>
      <w:r/>
    </w:p>
    <w:p w14:paraId="369C7C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fechamento.</w:t>
      </w:r>
      <w:r/>
    </w:p>
    <w:p w14:paraId="00D8F1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FE90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2E72DE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derivado;</w:t>
      </w:r>
      <w:r/>
    </w:p>
    <w:p w14:paraId="6E255E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 de interpretações homologadas;</w:t>
      </w:r>
      <w:r/>
    </w:p>
    <w:p w14:paraId="5285C0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ser recalculado.</w:t>
      </w:r>
      <w:r/>
    </w:p>
    <w:p w14:paraId="5691F7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Relações</w:t>
      </w:r>
      <w:r/>
    </w:p>
    <w:p w14:paraId="1056E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Consome:</w:t>
      </w:r>
      <w:r/>
    </w:p>
    <w:p w14:paraId="424CA5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jornadas;</w:t>
      </w:r>
      <w:r/>
    </w:p>
    <w:p w14:paraId="20D434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administrativas;</w:t>
      </w:r>
      <w:r/>
    </w:p>
    <w:p w14:paraId="449545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competências.</w:t>
      </w:r>
      <w:r/>
    </w:p>
    <w:p w14:paraId="7252FF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Contexto de Auditoria e Compliance</w:t>
      </w:r>
      <w:r/>
    </w:p>
    <w:p w14:paraId="18D3285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56E97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36E189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rastreabilidade;</w:t>
      </w:r>
      <w:r/>
    </w:p>
    <w:p w14:paraId="7199B3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histórica;</w:t>
      </w:r>
      <w:r/>
    </w:p>
    <w:p w14:paraId="3CE777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institucional;</w:t>
      </w:r>
      <w:r/>
    </w:p>
    <w:p w14:paraId="09914E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forense.</w:t>
      </w:r>
      <w:r/>
    </w:p>
    <w:p w14:paraId="7C9279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7438D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75898E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auditoria;</w:t>
      </w:r>
      <w:r/>
    </w:p>
    <w:p w14:paraId="1D9893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02812E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693740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integridade;</w:t>
      </w:r>
      <w:r/>
    </w:p>
    <w:p w14:paraId="541FB0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 histórica.</w:t>
      </w:r>
      <w:r/>
    </w:p>
    <w:p w14:paraId="79368D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6314A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52E753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 transversalmente todos os demais;</w:t>
      </w:r>
      <w:r/>
    </w:p>
    <w:p w14:paraId="49B74C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perde histórico;</w:t>
      </w:r>
      <w:r/>
    </w:p>
    <w:p w14:paraId="1F0FD9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 verificabilidade.</w:t>
      </w:r>
      <w:r/>
    </w:p>
    <w:p w14:paraId="135F84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Contexto de Identidade e Acesso</w:t>
      </w:r>
      <w:r/>
    </w:p>
    <w:p w14:paraId="1F8DF1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6E31A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156F6D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autenticação;</w:t>
      </w:r>
      <w:r/>
    </w:p>
    <w:p w14:paraId="587426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autorização;</w:t>
      </w:r>
      <w:r/>
    </w:p>
    <w:p w14:paraId="2F6C7E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de privilégios;</w:t>
      </w:r>
      <w:r/>
    </w:p>
    <w:p w14:paraId="2B8C6D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identidade.</w:t>
      </w:r>
      <w:r/>
    </w:p>
    <w:p w14:paraId="1B2588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09E22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3E04AA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usuário;</w:t>
      </w:r>
      <w:r/>
    </w:p>
    <w:p w14:paraId="6F75E9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perfil;</w:t>
      </w:r>
      <w:r/>
    </w:p>
    <w:p w14:paraId="0B7677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papel;</w:t>
      </w:r>
      <w:r/>
    </w:p>
    <w:p w14:paraId="04A401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privilégio;</w:t>
      </w:r>
      <w:r/>
    </w:p>
    <w:p w14:paraId="7F3C2F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autenticação;</w:t>
      </w:r>
      <w:r/>
    </w:p>
    <w:p w14:paraId="5F6DD9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contextual.</w:t>
      </w:r>
      <w:r/>
    </w:p>
    <w:p w14:paraId="6FBB2C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2781E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61B032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 poder operacional;</w:t>
      </w:r>
      <w:r/>
    </w:p>
    <w:p w14:paraId="471FF6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limita acesso;</w:t>
      </w:r>
      <w:r/>
    </w:p>
    <w:p w14:paraId="6155F1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 dados sensíveis.</w:t>
      </w:r>
      <w:r/>
    </w:p>
    <w:p w14:paraId="1BD366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Contexto de Integração Externa</w:t>
      </w:r>
      <w:r/>
    </w:p>
    <w:p w14:paraId="40C93E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26B69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57A990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com sistemas externos;</w:t>
      </w:r>
      <w:r/>
    </w:p>
    <w:p w14:paraId="7FE822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institucional;</w:t>
      </w:r>
      <w:r/>
    </w:p>
    <w:p w14:paraId="66F825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ingestão de dados federados.</w:t>
      </w:r>
      <w:r/>
    </w:p>
    <w:p w14:paraId="192A9A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41E31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03254F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API;</w:t>
      </w:r>
      <w:r/>
    </w:p>
    <w:p w14:paraId="2CD4C9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sincronização;</w:t>
      </w:r>
      <w:r/>
    </w:p>
    <w:p w14:paraId="0B9FB8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legado;</w:t>
      </w:r>
      <w:r/>
    </w:p>
    <w:p w14:paraId="19A202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 externa;</w:t>
      </w:r>
      <w:r/>
    </w:p>
    <w:p w14:paraId="5F8DB9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federativa.</w:t>
      </w:r>
      <w:r/>
    </w:p>
    <w:p w14:paraId="2309B09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0D805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4A3CF9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 inconsistências externas;</w:t>
      </w:r>
      <w:r/>
    </w:p>
    <w:p w14:paraId="775D07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 sincronização;</w:t>
      </w:r>
      <w:r/>
    </w:p>
    <w:p w14:paraId="57848A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 o núcleo do domínio.</w:t>
      </w:r>
      <w:r/>
    </w:p>
    <w:p w14:paraId="3B5813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Contexto Arquivístico e Histórico</w:t>
      </w:r>
      <w:r/>
    </w:p>
    <w:p w14:paraId="52BBE1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6B391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1A8776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retenção;</w:t>
      </w:r>
      <w:r/>
    </w:p>
    <w:p w14:paraId="3DB952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arquivamento;</w:t>
      </w:r>
      <w:r/>
    </w:p>
    <w:p w14:paraId="10F411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histórica;</w:t>
      </w:r>
      <w:r/>
    </w:p>
    <w:p w14:paraId="3570E1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longo prazo.</w:t>
      </w:r>
      <w:r/>
    </w:p>
    <w:p w14:paraId="54E188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073B7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45FA44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retenção;</w:t>
      </w:r>
      <w:r/>
    </w:p>
    <w:p w14:paraId="428788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snapshot;</w:t>
      </w:r>
      <w:r/>
    </w:p>
    <w:p w14:paraId="2CEC96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frio;</w:t>
      </w:r>
      <w:r/>
    </w:p>
    <w:p w14:paraId="396A28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restauração;</w:t>
      </w:r>
      <w:r/>
    </w:p>
    <w:p w14:paraId="0825EC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descarte regulatório.</w:t>
      </w:r>
      <w:r/>
    </w:p>
    <w:p w14:paraId="1EF234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6E542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7C9B8B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 histórico operacional de arquivístico;</w:t>
      </w:r>
      <w:r/>
    </w:p>
    <w:p w14:paraId="49E86C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 integridade temporal.</w:t>
      </w:r>
      <w:r/>
    </w:p>
    <w:p w14:paraId="266618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Contexto de Observabilidade e Explicabilidade</w:t>
      </w:r>
      <w:r/>
    </w:p>
    <w:p w14:paraId="1B22F3E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10382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48F030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explicação do cálculo;</w:t>
      </w:r>
      <w:r/>
    </w:p>
    <w:p w14:paraId="26312F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interpretativa;</w:t>
      </w:r>
      <w:r/>
    </w:p>
    <w:p w14:paraId="1A82FC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 sistêmica;</w:t>
      </w:r>
      <w:r/>
    </w:p>
    <w:p w14:paraId="47F2CB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inteligibilidade operacional.</w:t>
      </w:r>
      <w:r/>
    </w:p>
    <w:p w14:paraId="70CDF7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228CB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2D875E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53F5B1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árvore de decisão;</w:t>
      </w:r>
      <w:r/>
    </w:p>
    <w:p w14:paraId="1EAFDC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explicação;</w:t>
      </w:r>
      <w:r/>
    </w:p>
    <w:p w14:paraId="11CDDA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telemetria;</w:t>
      </w:r>
      <w:r/>
    </w:p>
    <w:p w14:paraId="1A18DC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tracing.</w:t>
      </w:r>
      <w:r/>
    </w:p>
    <w:p w14:paraId="4B4EC38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DFEBE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6537DB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explica;</w:t>
      </w:r>
      <w:r/>
    </w:p>
    <w:p w14:paraId="3C3686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decide;</w:t>
      </w:r>
      <w:r/>
    </w:p>
    <w:p w14:paraId="1CB46B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interpreta diretamente.</w:t>
      </w:r>
      <w:r/>
    </w:p>
    <w:p w14:paraId="46B0EC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Contexto de Governança Institucional</w:t>
      </w:r>
      <w:r/>
    </w:p>
    <w:p w14:paraId="331D21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Responsabilidade</w:t>
      </w:r>
      <w:r/>
    </w:p>
    <w:p w14:paraId="30F9B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659FC3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multi-tenancy;</w:t>
      </w:r>
      <w:r/>
    </w:p>
    <w:p w14:paraId="1F6A0E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organizacionais;</w:t>
      </w:r>
      <w:r/>
    </w:p>
    <w:p w14:paraId="31CA3C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segregação institucional;</w:t>
      </w:r>
      <w:r/>
    </w:p>
    <w:p w14:paraId="6DF9EE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hierarquia corporativa.</w:t>
      </w:r>
      <w:r/>
    </w:p>
    <w:p w14:paraId="4172C2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Elementos centrais</w:t>
      </w:r>
      <w:r/>
    </w:p>
    <w:p w14:paraId="3DE3A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Principais conceitos:</w:t>
      </w:r>
      <w:r/>
    </w:p>
    <w:p w14:paraId="14FAD2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órgão;</w:t>
      </w:r>
      <w:r/>
    </w:p>
    <w:p w14:paraId="6A4E33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tenant;</w:t>
      </w:r>
      <w:r/>
    </w:p>
    <w:p w14:paraId="34030E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domínio institucional;</w:t>
      </w:r>
      <w:r/>
    </w:p>
    <w:p w14:paraId="1952B5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 administrativa;</w:t>
      </w:r>
      <w:r/>
    </w:p>
    <w:p w14:paraId="1FC6E1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organizacional.</w:t>
      </w:r>
      <w:r/>
    </w:p>
    <w:p w14:paraId="3D8301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6D7A8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contexto:</w:t>
      </w:r>
      <w:r/>
    </w:p>
    <w:p w14:paraId="19E5F5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 coexistência institucional;</w:t>
      </w:r>
      <w:r/>
    </w:p>
    <w:p w14:paraId="76B209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protege segregação organizacional.</w:t>
      </w:r>
      <w:r/>
    </w:p>
    <w:p w14:paraId="5473587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Relações entre contextos</w:t>
      </w:r>
      <w:r/>
    </w:p>
    <w:p w14:paraId="584DBB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Fluxo macro do domínio</w:t>
      </w:r>
      <w:r/>
    </w:p>
    <w:p w14:paraId="7620D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Captura</w:t>
      </w:r>
      <w:r/>
    </w:p>
    <w:p w14:paraId="300F6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Temporal</w:t>
      </w:r>
      <w:r/>
    </w:p>
    <w:p w14:paraId="0BA1F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Interpretação</w:t>
      </w:r>
      <w:r/>
    </w:p>
    <w:p w14:paraId="3E85A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Administrativo</w:t>
      </w:r>
      <w:r/>
    </w:p>
    <w:p w14:paraId="46465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Banco de Horas</w:t>
      </w:r>
      <w:r/>
    </w:p>
    <w:p w14:paraId="3700A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Arquivamento</w:t>
      </w:r>
      <w:r/>
    </w:p>
    <w:p w14:paraId="5A125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Auditoria</w:t>
      </w:r>
      <w:r/>
    </w:p>
    <w:p w14:paraId="12C56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4FF37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Contextos transversais</w:t>
      </w:r>
      <w:r/>
    </w:p>
    <w:p w14:paraId="617AC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seguintes contextos são transversais:</w:t>
      </w:r>
      <w:r/>
    </w:p>
    <w:p w14:paraId="3A48F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</w:t>
      </w:r>
      <w:r/>
    </w:p>
    <w:p w14:paraId="33175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Identidade</w:t>
      </w:r>
      <w:r/>
    </w:p>
    <w:p w14:paraId="3C63C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Observabilidade</w:t>
      </w:r>
      <w:r/>
    </w:p>
    <w:p w14:paraId="2DFC8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Governança</w:t>
      </w:r>
      <w:r/>
    </w:p>
    <w:p w14:paraId="77B65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Normativo</w:t>
      </w:r>
      <w:r/>
    </w:p>
    <w:p w14:paraId="06E75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1D1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Eles influenciam todos os demais.</w:t>
      </w:r>
      <w:r/>
    </w:p>
    <w:p w14:paraId="4D9463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Limites de consistência</w:t>
      </w:r>
      <w:r/>
    </w:p>
    <w:p w14:paraId="0462F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Nem toda consistência é imediata.</w:t>
      </w:r>
      <w:r/>
    </w:p>
    <w:p w14:paraId="14361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admite:</w:t>
      </w:r>
      <w:r/>
    </w:p>
    <w:p w14:paraId="03FDA8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eventual;</w:t>
      </w:r>
      <w:r/>
    </w:p>
    <w:p w14:paraId="43EF73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posterior;</w:t>
      </w:r>
      <w:r/>
    </w:p>
    <w:p w14:paraId="6C8AB6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7BE653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histórica;</w:t>
      </w:r>
      <w:r/>
    </w:p>
    <w:p w14:paraId="1D987E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versões interpretativas.</w:t>
      </w:r>
      <w:r/>
    </w:p>
    <w:p w14:paraId="0FEC6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bounded context possui:</w:t>
      </w:r>
      <w:r/>
    </w:p>
    <w:p w14:paraId="0E864B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autonomia parcial;</w:t>
      </w:r>
      <w:r/>
    </w:p>
    <w:p w14:paraId="4A6C5E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próprio de convergência;</w:t>
      </w:r>
      <w:r/>
    </w:p>
    <w:p w14:paraId="42FA27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responsabilidade limitada.</w:t>
      </w:r>
      <w:r/>
    </w:p>
    <w:p w14:paraId="3E1C6D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Linguagem ubíqua</w:t>
      </w:r>
      <w:r/>
    </w:p>
    <w:p w14:paraId="35B93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contexto:</w:t>
      </w:r>
      <w:r/>
    </w:p>
    <w:p w14:paraId="6A91AB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semântica própria;</w:t>
      </w:r>
      <w:r/>
    </w:p>
    <w:p w14:paraId="6B5C8F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termos oficiais;</w:t>
      </w:r>
      <w:r/>
    </w:p>
    <w:p w14:paraId="3ED2E8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 ambiguidades locais.</w:t>
      </w:r>
      <w:r/>
    </w:p>
    <w:p w14:paraId="3AE51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127FA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“inconsistência”</w:t>
        <w:br/>
        <w:t xml:space="preserve">no contexto de cálculo:</w:t>
      </w:r>
      <w:r/>
    </w:p>
    <w:p w14:paraId="0E947F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interpretativa.</w:t>
      </w:r>
      <w:r/>
    </w:p>
    <w:p w14:paraId="184D1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contexto administrativo:</w:t>
      </w:r>
      <w:r/>
    </w:p>
    <w:p w14:paraId="6B6458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 irregularidade institucional.</w:t>
      </w:r>
      <w:r/>
    </w:p>
    <w:p w14:paraId="2D0CD2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Objetivo arquitetural final</w:t>
      </w:r>
      <w:r/>
    </w:p>
    <w:p w14:paraId="5F22F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divisão em bounded contexts busca:</w:t>
      </w:r>
      <w:r/>
    </w:p>
    <w:p w14:paraId="102C13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escalabilidade organizacional;</w:t>
      </w:r>
      <w:r/>
    </w:p>
    <w:p w14:paraId="62E5C0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de responsabilidades;</w:t>
      </w:r>
      <w:r/>
    </w:p>
    <w:p w14:paraId="47622E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conceitual;</w:t>
      </w:r>
      <w:r/>
    </w:p>
    <w:p w14:paraId="31ED43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incremental segura;</w:t>
      </w:r>
      <w:r/>
    </w:p>
    <w:p w14:paraId="7B22C7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de acoplamento semântico.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A279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2026-05-19T15:27:11Z</dcterms:modified>
</cp:coreProperties>
</file>