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F1FA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AUSÊNCIA TOTAL DE REGISTROS EM DIA COM EXPEDIENTE PREVISTO — VERSÃO INICIAL</w:t>
      </w:r>
      <w:r/>
    </w:p>
    <w:p w14:paraId="252CAA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36C0D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inexistência completa de registros em período no qual havia expectativa operacional de prestação de serviço.</w:t>
      </w:r>
      <w:r/>
    </w:p>
    <w:p w14:paraId="71E3F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1B1B6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operacional;</w:t>
      </w:r>
      <w:r/>
    </w:p>
    <w:p w14:paraId="72D862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por omissão;</w:t>
      </w:r>
      <w:r/>
    </w:p>
    <w:p w14:paraId="51BB16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 administrativa;</w:t>
      </w:r>
      <w:r/>
    </w:p>
    <w:p w14:paraId="45A59F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justificativa;</w:t>
      </w:r>
      <w:r/>
    </w:p>
    <w:p w14:paraId="162BCA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ausência de evidência e infração;</w:t>
      </w:r>
      <w:r/>
    </w:p>
    <w:p w14:paraId="4808FC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provisório;</w:t>
      </w:r>
      <w:r/>
    </w:p>
    <w:p w14:paraId="420503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posterior;</w:t>
      </w:r>
      <w:r/>
    </w:p>
    <w:p w14:paraId="18C546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temporal contextual.</w:t>
      </w:r>
      <w:r/>
    </w:p>
    <w:p w14:paraId="6475F8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E5F5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055559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previamente definida;</w:t>
      </w:r>
      <w:r/>
    </w:p>
    <w:p w14:paraId="67875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expediente esperado;</w:t>
      </w:r>
      <w:r/>
    </w:p>
    <w:p w14:paraId="7C39D6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afastamentos conhecidos;</w:t>
      </w:r>
      <w:r/>
    </w:p>
    <w:p w14:paraId="6C39C6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abonos previamente concedidos.</w:t>
      </w:r>
      <w:r/>
    </w:p>
    <w:p w14:paraId="31D4F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determinado dia:</w:t>
      </w:r>
      <w:r/>
    </w:p>
    <w:p w14:paraId="4DCC77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evento bruto é registrado.</w:t>
      </w:r>
      <w:r/>
    </w:p>
    <w:p w14:paraId="42DC2E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FA89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5687E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obrigação operacional vigente;</w:t>
      </w:r>
      <w:r/>
    </w:p>
    <w:p w14:paraId="28D9F8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justificativa posterior;</w:t>
      </w:r>
      <w:r/>
    </w:p>
    <w:p w14:paraId="6B76F3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compensação futura.</w:t>
      </w:r>
      <w:r/>
    </w:p>
    <w:p w14:paraId="3BFC8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50E49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53120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pendências;</w:t>
      </w:r>
      <w:r/>
    </w:p>
    <w:p w14:paraId="47391B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contínuo.</w:t>
      </w:r>
      <w:r/>
    </w:p>
    <w:p w14:paraId="788526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D18D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esperada:</w:t>
      </w:r>
      <w:r/>
    </w:p>
    <w:p w14:paraId="41E6CD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16DE8D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6BB5D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toda a data:</w:t>
      </w:r>
      <w:r/>
    </w:p>
    <w:p w14:paraId="3E3800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registro é recebido;</w:t>
      </w:r>
      <w:r/>
    </w:p>
    <w:p w14:paraId="6742E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sincronização posterior ocorre inicialmente;</w:t>
      </w:r>
      <w:r/>
    </w:p>
    <w:p w14:paraId="666139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justificativa foi apresentada ainda.</w:t>
      </w:r>
      <w:r/>
    </w:p>
    <w:p w14:paraId="0553F2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A456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conhecidos:</w:t>
      </w:r>
      <w:r/>
    </w:p>
    <w:p w14:paraId="33C4DD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inexistência total de registros.</w:t>
      </w:r>
      <w:r/>
    </w:p>
    <w:p w14:paraId="2ACE7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conhecido:</w:t>
      </w:r>
      <w:r/>
    </w:p>
    <w:p w14:paraId="69D542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ainda aberta;</w:t>
      </w:r>
      <w:r/>
    </w:p>
    <w:p w14:paraId="62A05C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afastamento previamente homologado;</w:t>
      </w:r>
      <w:r/>
    </w:p>
    <w:p w14:paraId="73C974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benefício ativo para o período.</w:t>
      </w:r>
      <w:r/>
    </w:p>
    <w:p w14:paraId="5BC5A8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6D24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99D5C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prevista;</w:t>
      </w:r>
      <w:r/>
    </w:p>
    <w:p w14:paraId="001773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20B5EB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inexistência de registros;</w:t>
      </w:r>
      <w:r/>
    </w:p>
    <w:p w14:paraId="2C0857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operacional anterior;</w:t>
      </w:r>
      <w:r/>
    </w:p>
    <w:p w14:paraId="1EFC60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inicial de justificativa.</w:t>
      </w:r>
      <w:r/>
    </w:p>
    <w:p w14:paraId="1405BF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C086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993E0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ausência operacional;</w:t>
      </w:r>
      <w:r/>
    </w:p>
    <w:p w14:paraId="0021CB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interpretação provisória de não prestação;</w:t>
      </w:r>
      <w:r/>
    </w:p>
    <w:p w14:paraId="7A31D0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assumir automaticamente infração administrativa;</w:t>
      </w:r>
      <w:r/>
    </w:p>
    <w:p w14:paraId="4EAF96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pendência operacional;</w:t>
      </w:r>
      <w:r/>
    </w:p>
    <w:p w14:paraId="663A9D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justificativa posterior;</w:t>
      </w:r>
      <w:r/>
    </w:p>
    <w:p w14:paraId="19BAD2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chegada tardia de eventos;</w:t>
      </w:r>
      <w:r/>
    </w:p>
    <w:p w14:paraId="2BCF3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posterior.</w:t>
      </w:r>
      <w:r/>
    </w:p>
    <w:p w14:paraId="507A65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66E6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8045A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efetiva;</w:t>
      </w:r>
      <w:r/>
    </w:p>
    <w:p w14:paraId="192E93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esquecimento operacional;</w:t>
      </w:r>
      <w:r/>
    </w:p>
    <w:p w14:paraId="1FD201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sincronização;</w:t>
      </w:r>
      <w:r/>
    </w:p>
    <w:p w14:paraId="4FF964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técnica;</w:t>
      </w:r>
      <w:r/>
    </w:p>
    <w:p w14:paraId="7FCA7E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não lançado;</w:t>
      </w:r>
      <w:r/>
    </w:p>
    <w:p w14:paraId="200971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sem registros;</w:t>
      </w:r>
      <w:r/>
    </w:p>
    <w:p w14:paraId="5C91E3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operacional do dispositivo.</w:t>
      </w:r>
      <w:r/>
    </w:p>
    <w:p w14:paraId="6BE23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deverá permanecer:</w:t>
      </w:r>
      <w:r/>
    </w:p>
    <w:p w14:paraId="182DBB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provisória;</w:t>
      </w:r>
      <w:r/>
    </w:p>
    <w:p w14:paraId="6EB7C1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contextual;</w:t>
      </w:r>
      <w:r/>
    </w:p>
    <w:p w14:paraId="0B373D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revisável.</w:t>
      </w:r>
      <w:r/>
    </w:p>
    <w:p w14:paraId="7AD569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3749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A664A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completa de evidências;</w:t>
      </w:r>
      <w:r/>
    </w:p>
    <w:p w14:paraId="7FEA44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expectativa e registros;</w:t>
      </w:r>
      <w:r/>
    </w:p>
    <w:p w14:paraId="3409D5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déficit integral.</w:t>
      </w:r>
      <w:r/>
    </w:p>
    <w:p w14:paraId="348B5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6EDF2E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automaticamente gerar penalidade administrativa;</w:t>
      </w:r>
      <w:r/>
    </w:p>
    <w:p w14:paraId="74073C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depender de análise contextual posterior.</w:t>
      </w:r>
      <w:r/>
    </w:p>
    <w:p w14:paraId="70D788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583A4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303A3F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justificativa;</w:t>
      </w:r>
      <w:r/>
    </w:p>
    <w:p w14:paraId="7F4F39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homologação;</w:t>
      </w:r>
      <w:r/>
    </w:p>
    <w:p w14:paraId="15C4B1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compensação;</w:t>
      </w:r>
      <w:r/>
    </w:p>
    <w:p w14:paraId="34D97E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administrativa;</w:t>
      </w:r>
      <w:r/>
    </w:p>
    <w:p w14:paraId="7C5C81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operacional complementar.</w:t>
      </w:r>
      <w:r/>
    </w:p>
    <w:p w14:paraId="3EC0C0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563F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7976B2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do dispositivo;</w:t>
      </w:r>
      <w:r/>
    </w:p>
    <w:p w14:paraId="59DE2A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conectividade;</w:t>
      </w:r>
      <w:r/>
    </w:p>
    <w:p w14:paraId="0245A7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excepcional;</w:t>
      </w:r>
      <w:r/>
    </w:p>
    <w:p w14:paraId="75995D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não lançado;</w:t>
      </w:r>
      <w:r/>
    </w:p>
    <w:p w14:paraId="432E82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esquecimento operacional;</w:t>
      </w:r>
      <w:r/>
    </w:p>
    <w:p w14:paraId="0C597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 biométrico;</w:t>
      </w:r>
      <w:r/>
    </w:p>
    <w:p w14:paraId="0230E4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sistêmica.</w:t>
      </w:r>
      <w:r/>
    </w:p>
    <w:p w14:paraId="56FCF9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DF1E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176B9C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justificativa;</w:t>
      </w:r>
      <w:r/>
    </w:p>
    <w:p w14:paraId="507320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abono;</w:t>
      </w:r>
      <w:r/>
    </w:p>
    <w:p w14:paraId="0983A7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compensação;</w:t>
      </w:r>
      <w:r/>
    </w:p>
    <w:p w14:paraId="689507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ausência parcial;</w:t>
      </w:r>
      <w:r/>
    </w:p>
    <w:p w14:paraId="7A59BF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afastamento retroativo;</w:t>
      </w:r>
      <w:r/>
    </w:p>
    <w:p w14:paraId="409D4E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déficit operacional;</w:t>
      </w:r>
      <w:r/>
    </w:p>
    <w:p w14:paraId="4533A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parcialmente o período.</w:t>
      </w:r>
      <w:r/>
    </w:p>
    <w:p w14:paraId="650C85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B74C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2BB99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integral provisório;</w:t>
      </w:r>
      <w:r/>
    </w:p>
    <w:p w14:paraId="48516B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5EE4A8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administrativa;</w:t>
      </w:r>
      <w:r/>
    </w:p>
    <w:p w14:paraId="23D1A6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negativo;</w:t>
      </w:r>
      <w:r/>
    </w:p>
    <w:p w14:paraId="787B69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posterior do cálculo.</w:t>
      </w:r>
      <w:r/>
    </w:p>
    <w:p w14:paraId="62A81A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D205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A4B8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débito provisório;</w:t>
      </w:r>
      <w:r/>
    </w:p>
    <w:p w14:paraId="6DD16A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revisão posterior;</w:t>
      </w:r>
      <w:r/>
    </w:p>
    <w:p w14:paraId="2C40C3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compensações;</w:t>
      </w:r>
      <w:r/>
    </w:p>
    <w:p w14:paraId="72505C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parcialmente impactos.</w:t>
      </w:r>
      <w:r/>
    </w:p>
    <w:p w14:paraId="5D9E4C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A39C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poderão:</w:t>
      </w:r>
      <w:r/>
    </w:p>
    <w:p w14:paraId="567D4F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justificativas;</w:t>
      </w:r>
      <w:r/>
    </w:p>
    <w:p w14:paraId="51BCFB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eventos tardios;</w:t>
      </w:r>
      <w:r/>
    </w:p>
    <w:p w14:paraId="4507A8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interpretação inicial;</w:t>
      </w:r>
      <w:r/>
    </w:p>
    <w:p w14:paraId="262416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inconsistências provisórias;</w:t>
      </w:r>
      <w:r/>
    </w:p>
    <w:p w14:paraId="470AA9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jornada posteriormente.</w:t>
      </w:r>
      <w:r/>
    </w:p>
    <w:p w14:paraId="542DF9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C23D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96ED8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histórica deverá permanecer preservada;</w:t>
      </w:r>
      <w:r/>
    </w:p>
    <w:p w14:paraId="754C49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deverão ocorrer por mecanismos compensatórios;</w:t>
      </w:r>
      <w:r/>
    </w:p>
    <w:p w14:paraId="4A5023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homologadas deverão permanecer auditáveis.</w:t>
      </w:r>
      <w:r/>
    </w:p>
    <w:p w14:paraId="35C67D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0AB8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64AA4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ausência de registros em infração automática;</w:t>
      </w:r>
      <w:r/>
    </w:p>
    <w:p w14:paraId="69CD27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interpretações provisórias cedo demais;</w:t>
      </w:r>
      <w:r/>
    </w:p>
    <w:p w14:paraId="43DA0B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justificativas posteriores;</w:t>
      </w:r>
      <w:r/>
    </w:p>
    <w:p w14:paraId="635025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sincronizações tardias legítimas;</w:t>
      </w:r>
      <w:r/>
    </w:p>
    <w:p w14:paraId="028EFC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má-fé automaticamente.</w:t>
      </w:r>
      <w:r/>
    </w:p>
    <w:p w14:paraId="294FEE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F93F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FDA2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legítima;</w:t>
      </w:r>
      <w:r/>
    </w:p>
    <w:p w14:paraId="153D49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operacional;</w:t>
      </w:r>
      <w:r/>
    </w:p>
    <w:p w14:paraId="20B9FD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 técnico;</w:t>
      </w:r>
      <w:r/>
    </w:p>
    <w:p w14:paraId="1F92BC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sincronização;</w:t>
      </w:r>
      <w:r/>
    </w:p>
    <w:p w14:paraId="211AA9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administrativo ainda não lançado;</w:t>
      </w:r>
      <w:r/>
    </w:p>
    <w:p w14:paraId="1D8A73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institucional.</w:t>
      </w:r>
      <w:r/>
    </w:p>
    <w:p w14:paraId="48E8C9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3628B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1C5A5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por ausência;</w:t>
      </w:r>
      <w:r/>
    </w:p>
    <w:p w14:paraId="2B0140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ausência de evidência e comprovação de irregularidade;</w:t>
      </w:r>
      <w:r/>
    </w:p>
    <w:p w14:paraId="30A4DE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administrativa posterior.</w:t>
      </w:r>
      <w:r/>
    </w:p>
    <w:p w14:paraId="1C095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02B8D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contínua;</w:t>
      </w:r>
      <w:r/>
    </w:p>
    <w:p w14:paraId="79AAEA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operacional;</w:t>
      </w:r>
      <w:r/>
    </w:p>
    <w:p w14:paraId="7111F9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interpretação automática e decisão administrativa.</w:t>
      </w:r>
      <w:r/>
    </w:p>
    <w:p w14:paraId="0368D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84CE9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013E47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afastamentos;</w:t>
      </w:r>
      <w:r/>
    </w:p>
    <w:p w14:paraId="690776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619B7F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contínuo;</w:t>
      </w:r>
      <w:r/>
    </w:p>
    <w:p w14:paraId="3ACAAD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655AC4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F20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2026-05-18T18:35:37Z</dcterms:modified>
</cp:coreProperties>
</file>