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E2D3D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COMPENSAÇÃO DE BANCO DE HORAS COM JORNADA FLEXÍVEL — VERSÃO INICIAL</w:t>
      </w:r>
      <w:r/>
    </w:p>
    <w:p w14:paraId="2D16E52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0B502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da utilização de saldo positivo ou negativo de banco de horas em ambiente de jornada flexível.</w:t>
      </w:r>
      <w:r/>
    </w:p>
    <w:p w14:paraId="0214BF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01C4C9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temporal;</w:t>
      </w:r>
      <w:r/>
    </w:p>
    <w:p w14:paraId="41AAA3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utilização de saldo acumulado;</w:t>
      </w:r>
      <w:r/>
    </w:p>
    <w:p w14:paraId="4D0E40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flexibilização operacional;</w:t>
      </w:r>
      <w:r/>
    </w:p>
    <w:p w14:paraId="5B3C3A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contextual;</w:t>
      </w:r>
      <w:r/>
    </w:p>
    <w:p w14:paraId="43A93D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administrativa;</w:t>
      </w:r>
      <w:r/>
    </w:p>
    <w:p w14:paraId="3BC628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parcial;</w:t>
      </w:r>
      <w:r/>
    </w:p>
    <w:p w14:paraId="34A936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 progressivo no saldo temporal.</w:t>
      </w:r>
      <w:r/>
    </w:p>
    <w:p w14:paraId="4F7ADA8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04496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532939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flexível habilitada;</w:t>
      </w:r>
      <w:r/>
    </w:p>
    <w:p w14:paraId="7EAB1E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ativo;</w:t>
      </w:r>
      <w:r/>
    </w:p>
    <w:p w14:paraId="43C9FF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 positivo previamente consolidado.</w:t>
      </w:r>
      <w:r/>
    </w:p>
    <w:p w14:paraId="3A8BEF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institucional:</w:t>
      </w:r>
      <w:r/>
    </w:p>
    <w:p w14:paraId="1986D8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compensação parcial de carga horária;</w:t>
      </w:r>
      <w:r/>
    </w:p>
    <w:p w14:paraId="17690A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redução pontual de jornada mediante saldo disponível.</w:t>
      </w:r>
      <w:r/>
    </w:p>
    <w:p w14:paraId="626692D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0F981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72A376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de jornada;</w:t>
      </w:r>
      <w:r/>
    </w:p>
    <w:p w14:paraId="77CA54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autorizada;</w:t>
      </w:r>
      <w:r/>
    </w:p>
    <w:p w14:paraId="1AE58C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utilização de banco de horas permitida.</w:t>
      </w:r>
      <w:r/>
    </w:p>
    <w:p w14:paraId="709319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possui:</w:t>
      </w:r>
      <w:r/>
    </w:p>
    <w:p w14:paraId="043010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contínuo de saldo;</w:t>
      </w:r>
      <w:r/>
    </w:p>
    <w:p w14:paraId="715B9B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compensatória;</w:t>
      </w:r>
      <w:r/>
    </w:p>
    <w:p w14:paraId="11764D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de políticas operacionais.</w:t>
      </w:r>
      <w:r/>
    </w:p>
    <w:p w14:paraId="69AACF1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14341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3ADC2D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saldo positivo acumulado de 12 horas.</w:t>
      </w:r>
      <w:r/>
    </w:p>
    <w:p w14:paraId="36DB0F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 determinado dia:</w:t>
      </w:r>
      <w:r/>
    </w:p>
    <w:p w14:paraId="665000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decide encerrar jornada mais cedo;</w:t>
      </w:r>
      <w:r/>
    </w:p>
    <w:p w14:paraId="24A141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utilizando parte do saldo acumulado.</w:t>
      </w:r>
      <w:r/>
    </w:p>
    <w:p w14:paraId="58F01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esperada:</w:t>
      </w:r>
      <w:r/>
    </w:p>
    <w:p w14:paraId="453903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 às 12:00;</w:t>
      </w:r>
      <w:r/>
    </w:p>
    <w:p w14:paraId="759F8C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13:00 às 17:00.</w:t>
      </w:r>
      <w:r/>
    </w:p>
    <w:p w14:paraId="786060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Encerramento realizado:</w:t>
      </w:r>
      <w:r/>
    </w:p>
    <w:p w14:paraId="4200E9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às 15:00.</w:t>
      </w:r>
      <w:r/>
    </w:p>
    <w:p w14:paraId="569EFED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06112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7F0FEB5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 às 08:04.</w:t>
      </w:r>
      <w:r/>
    </w:p>
    <w:p w14:paraId="0AC513C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 às 15:00.</w:t>
      </w:r>
      <w:r/>
    </w:p>
    <w:p w14:paraId="43D3A6B4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 explícita: SAÍDA.</w:t>
      </w:r>
      <w:r/>
    </w:p>
    <w:p w14:paraId="0575B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38A3D75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 utilização de 2 horas do banco positivo.</w:t>
      </w:r>
      <w:r/>
    </w:p>
    <w:p w14:paraId="6A6CBE4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7341F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7BC7FDC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temporais;</w:t>
      </w:r>
      <w:r/>
    </w:p>
    <w:p w14:paraId="56E704B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 previamente consolidado;</w:t>
      </w:r>
      <w:r/>
    </w:p>
    <w:p w14:paraId="10CDCA7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institucional vigente;</w:t>
      </w:r>
      <w:r/>
    </w:p>
    <w:p w14:paraId="79C7C37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solicitação compensatória;</w:t>
      </w:r>
      <w:r/>
    </w:p>
    <w:p w14:paraId="7BE5612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 válida;</w:t>
      </w:r>
      <w:r/>
    </w:p>
    <w:p w14:paraId="16B2E02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localização válida.</w:t>
      </w:r>
      <w:r/>
    </w:p>
    <w:p w14:paraId="08A55CC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4F6F02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600FA45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integralmente os eventos brutos;</w:t>
      </w:r>
      <w:r/>
    </w:p>
    <w:p w14:paraId="2E36196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calcular déficit operacional bruto;</w:t>
      </w:r>
      <w:r/>
    </w:p>
    <w:p w14:paraId="7340A37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compensação autorizada;</w:t>
      </w:r>
      <w:r/>
    </w:p>
    <w:p w14:paraId="6A6E866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reduzir saldo acumulado correspondente;</w:t>
      </w:r>
      <w:r/>
    </w:p>
    <w:p w14:paraId="5F75348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rastreabilidade da compensação;</w:t>
      </w:r>
      <w:r/>
    </w:p>
    <w:p w14:paraId="34D0570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homologação administrativa posterior.</w:t>
      </w:r>
      <w:r/>
    </w:p>
    <w:p w14:paraId="077DAAD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44C7D9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6E30D65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utilização legítima do saldo acumulado;</w:t>
      </w:r>
      <w:r/>
    </w:p>
    <w:p w14:paraId="386A042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parcial autorizada;</w:t>
      </w:r>
      <w:r/>
    </w:p>
    <w:p w14:paraId="3BC5BCD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proporcional do déficit diário.</w:t>
      </w:r>
      <w:r/>
    </w:p>
    <w:p w14:paraId="07F71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 considerar:</w:t>
      </w:r>
      <w:r/>
    </w:p>
    <w:p w14:paraId="2C66872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 disponível;</w:t>
      </w:r>
      <w:r/>
    </w:p>
    <w:p w14:paraId="229BB81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limites institucionais;</w:t>
      </w:r>
      <w:r/>
    </w:p>
    <w:p w14:paraId="307C197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vigentes.</w:t>
      </w:r>
      <w:r/>
    </w:p>
    <w:p w14:paraId="62C6F8E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42CD98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7847BEB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 insuficiente;</w:t>
      </w:r>
      <w:r/>
    </w:p>
    <w:p w14:paraId="11EA205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utilização acima do limite permitido;</w:t>
      </w:r>
      <w:r/>
    </w:p>
    <w:p w14:paraId="102D7EF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solicitação fora das regras institucionais.</w:t>
      </w:r>
      <w:r/>
    </w:p>
    <w:p w14:paraId="2E5DE6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013DB07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depender de análise contextual;</w:t>
      </w:r>
      <w:r/>
    </w:p>
    <w:p w14:paraId="2279941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automaticamente invalidar os registros brutos.</w:t>
      </w:r>
      <w:r/>
    </w:p>
    <w:p w14:paraId="751FDEA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5F10A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6911368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do supervisor;</w:t>
      </w:r>
      <w:r/>
    </w:p>
    <w:p w14:paraId="031B1E6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administrativa;</w:t>
      </w:r>
      <w:r/>
    </w:p>
    <w:p w14:paraId="22548A9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complementar;</w:t>
      </w:r>
      <w:r/>
    </w:p>
    <w:p w14:paraId="52D4CEE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posterior de saldo.</w:t>
      </w:r>
      <w:r/>
    </w:p>
    <w:p w14:paraId="0AA8F8F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0E03C0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717157E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pessoal;</w:t>
      </w:r>
      <w:r/>
    </w:p>
    <w:p w14:paraId="1F8D0DC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compromisso eventual;</w:t>
      </w:r>
      <w:r/>
    </w:p>
    <w:p w14:paraId="1BBE50E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previamente combinada;</w:t>
      </w:r>
      <w:r/>
    </w:p>
    <w:p w14:paraId="5AB240B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flexibilização operacional autorizada.</w:t>
      </w:r>
      <w:r/>
    </w:p>
    <w:p w14:paraId="57026B2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2D1BB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4B41CD6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integralmente a compensação;</w:t>
      </w:r>
      <w:r/>
    </w:p>
    <w:p w14:paraId="2623CD8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parcialmente;</w:t>
      </w:r>
      <w:r/>
    </w:p>
    <w:p w14:paraId="1C5039E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limitar utilização do saldo;</w:t>
      </w:r>
      <w:r/>
    </w:p>
    <w:p w14:paraId="02A2BE7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exigir compensação complementar;</w:t>
      </w:r>
      <w:r/>
    </w:p>
    <w:p w14:paraId="0712753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rejeitar utilização pretendida.</w:t>
      </w:r>
      <w:r/>
    </w:p>
    <w:p w14:paraId="0D028B1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25659F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2738C01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redução proporcional do saldo positivo;</w:t>
      </w:r>
      <w:r/>
    </w:p>
    <w:p w14:paraId="58EAB3B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parcial ou integral do déficit;</w:t>
      </w:r>
      <w:r/>
    </w:p>
    <w:p w14:paraId="3BA2EA8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manutenção da coerência temporal consolidada.</w:t>
      </w:r>
      <w:r/>
    </w:p>
    <w:p w14:paraId="6908DB1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5044A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0DC3506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reduzir saldo positivo;</w:t>
      </w:r>
      <w:r/>
    </w:p>
    <w:p w14:paraId="08C212A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movimentação compensatória;</w:t>
      </w:r>
      <w:r/>
    </w:p>
    <w:p w14:paraId="49DAA99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histórico compensatório auditável;</w:t>
      </w:r>
      <w:r/>
    </w:p>
    <w:p w14:paraId="55C60A2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limites operacionais institucionais.</w:t>
      </w:r>
      <w:r/>
    </w:p>
    <w:p w14:paraId="20A3367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0597D0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32B8CB2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histórico compensatório;</w:t>
      </w:r>
      <w:r/>
    </w:p>
    <w:p w14:paraId="12D6E54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homologações administrativas;</w:t>
      </w:r>
      <w:r/>
    </w:p>
    <w:p w14:paraId="3E0BAD3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saldo restante;</w:t>
      </w:r>
      <w:r/>
    </w:p>
    <w:p w14:paraId="187D906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rastreabilidade integral das movimentações.</w:t>
      </w:r>
      <w:r/>
    </w:p>
    <w:p w14:paraId="0E93135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3BAB02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7A4FFA9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movimentação compensatória deverá permanecer auditável;</w:t>
      </w:r>
      <w:r/>
    </w:p>
    <w:p w14:paraId="63E6DE4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 consolidado deverá permanecer preservado;</w:t>
      </w:r>
      <w:r/>
    </w:p>
    <w:p w14:paraId="138D091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alterações posteriores deverão ocorrer por lançamentos compensatórios separados.</w:t>
      </w:r>
      <w:r/>
    </w:p>
    <w:p w14:paraId="59677BB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2BE06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18B8F5D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misturar registros brutos com compensações administrativas;</w:t>
      </w:r>
      <w:r/>
    </w:p>
    <w:p w14:paraId="05EF156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sobrescrever saldo histórico;</w:t>
      </w:r>
      <w:r/>
    </w:p>
    <w:p w14:paraId="3E760E4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compensação sem rastreabilidade;</w:t>
      </w:r>
      <w:r/>
    </w:p>
    <w:p w14:paraId="08CD4C6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saldos fechados destrutivamente;</w:t>
      </w:r>
      <w:r/>
    </w:p>
    <w:p w14:paraId="484C4DF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acoplar compensação diretamente ao fato bruto.</w:t>
      </w:r>
      <w:r/>
    </w:p>
    <w:p w14:paraId="5104042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0CF967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28239BE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informal;</w:t>
      </w:r>
      <w:r/>
    </w:p>
    <w:p w14:paraId="006EC04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verbal;</w:t>
      </w:r>
      <w:r/>
    </w:p>
    <w:p w14:paraId="1B9DCE6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limites institucionais divergentes;</w:t>
      </w:r>
      <w:r/>
    </w:p>
    <w:p w14:paraId="2626617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utilização parcial do saldo;</w:t>
      </w:r>
      <w:r/>
    </w:p>
    <w:p w14:paraId="758FE49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futura condicionada.</w:t>
      </w:r>
      <w:r/>
    </w:p>
    <w:p w14:paraId="3C7DA7D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178B6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08325C4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prestação efetiva e compensação administrativa;</w:t>
      </w:r>
      <w:r/>
    </w:p>
    <w:p w14:paraId="1FF7330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utilização controlada de banco de horas;</w:t>
      </w:r>
      <w:r/>
    </w:p>
    <w:p w14:paraId="5224A48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compensatória completa.</w:t>
      </w:r>
      <w:r/>
    </w:p>
    <w:p w14:paraId="79DF3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1F106E6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operacional;</w:t>
      </w:r>
      <w:r/>
    </w:p>
    <w:p w14:paraId="3CE61DB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contextual;</w:t>
      </w:r>
      <w:r/>
    </w:p>
    <w:p w14:paraId="13E83C6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temporal do saldo acumulado.</w:t>
      </w:r>
      <w:r/>
    </w:p>
    <w:p w14:paraId="791AC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0AD692C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 de competência;</w:t>
      </w:r>
      <w:r/>
    </w:p>
    <w:p w14:paraId="4F63FF7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administrativa;</w:t>
      </w:r>
      <w:r/>
    </w:p>
    <w:p w14:paraId="5E7D6B3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temporal;</w:t>
      </w:r>
      <w:r/>
    </w:p>
    <w:p w14:paraId="4591FDA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operacionais;</w:t>
      </w:r>
      <w:r/>
    </w:p>
    <w:p w14:paraId="453BBFB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contínuo.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5AB9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32014D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17F422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0189E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2026-05-18T18:36:56Z</dcterms:modified>
</cp:coreProperties>
</file>