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8841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ENTRADA E SAÍDA REGULAR — VERSÃO INICIAL</w:t>
      </w:r>
      <w:r/>
    </w:p>
    <w:p w14:paraId="3DC6FC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24933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básico esperado do sistema em uma jornada regular sem inconsistências relevantes, utilizando:</w:t>
      </w:r>
      <w:r/>
    </w:p>
    <w:p w14:paraId="3A5737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normais;</w:t>
      </w:r>
      <w:r/>
    </w:p>
    <w:p w14:paraId="39B448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adequada;</w:t>
      </w:r>
      <w:r/>
    </w:p>
    <w:p w14:paraId="66265B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excepcionalidades;</w:t>
      </w:r>
      <w:r/>
    </w:p>
    <w:p w14:paraId="6B1480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conflitos interpretativos relevantes.</w:t>
      </w:r>
      <w:r/>
    </w:p>
    <w:p w14:paraId="3910E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servirá como referência basal para comparação com cenários futuros mais complexos.</w:t>
      </w:r>
      <w:r/>
    </w:p>
    <w:p w14:paraId="2B069E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083A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505A53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previamente definida;</w:t>
      </w:r>
      <w:r/>
    </w:p>
    <w:p w14:paraId="49FE1C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regular;</w:t>
      </w:r>
      <w:r/>
    </w:p>
    <w:p w14:paraId="54AA7E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de presença física;</w:t>
      </w:r>
      <w:r/>
    </w:p>
    <w:p w14:paraId="11651B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online normal;</w:t>
      </w:r>
      <w:r/>
    </w:p>
    <w:p w14:paraId="285876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flexibilização excepcional.</w:t>
      </w:r>
      <w:r/>
    </w:p>
    <w:p w14:paraId="5DE82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7CE937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5E9EF6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2B56541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79AC2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E9F3E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de registro presencial;</w:t>
      </w:r>
      <w:r/>
    </w:p>
    <w:p w14:paraId="364E95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biométrica ativa;</w:t>
      </w:r>
      <w:r/>
    </w:p>
    <w:p w14:paraId="000161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geográfica ativa;</w:t>
      </w:r>
      <w:r/>
    </w:p>
    <w:p w14:paraId="15A65B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fixa habilitada;</w:t>
      </w:r>
      <w:r/>
    </w:p>
    <w:p w14:paraId="0B3CA9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teletrabalho;</w:t>
      </w:r>
      <w:r/>
    </w:p>
    <w:p w14:paraId="1E2B08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flexibilidade especial.</w:t>
      </w:r>
      <w:r/>
    </w:p>
    <w:p w14:paraId="2CAF42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1191A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prestador comparece normalmente ao local esperado de trabalho e realiza registros compatíveis com a jornada prevista.</w:t>
      </w:r>
      <w:r/>
    </w:p>
    <w:p w14:paraId="794FF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existem:</w:t>
      </w:r>
      <w:r/>
    </w:p>
    <w:p w14:paraId="674143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afastamentos;</w:t>
      </w:r>
      <w:r/>
    </w:p>
    <w:p w14:paraId="121454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justificativas pendentes;</w:t>
      </w:r>
      <w:r/>
    </w:p>
    <w:p w14:paraId="5FB903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compensações;</w:t>
      </w:r>
      <w:r/>
    </w:p>
    <w:p w14:paraId="0F1FF5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bloqueios administrativos;</w:t>
      </w:r>
      <w:r/>
    </w:p>
    <w:p w14:paraId="24DA62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pendências anteriores relevantes.</w:t>
      </w:r>
      <w:r/>
    </w:p>
    <w:p w14:paraId="3B91DF2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6723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251C15B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07:58.</w:t>
      </w:r>
      <w:r/>
    </w:p>
    <w:p w14:paraId="73F80A2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12:01.</w:t>
      </w:r>
      <w:r/>
    </w:p>
    <w:p w14:paraId="301B9F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12:59.</w:t>
      </w:r>
      <w:r/>
    </w:p>
    <w:p w14:paraId="516FDB2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17:02.</w:t>
      </w:r>
      <w:r/>
    </w:p>
    <w:p w14:paraId="2DC130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7882E0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32A339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4A178A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imediata;</w:t>
      </w:r>
      <w:r/>
    </w:p>
    <w:p w14:paraId="685CBA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marcação explícita de inconsistência;</w:t>
      </w:r>
      <w:r/>
    </w:p>
    <w:p w14:paraId="5B5D4E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possuem declaração explícita de entrada ou saída.</w:t>
      </w:r>
      <w:r/>
    </w:p>
    <w:p w14:paraId="2F4647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3E0F8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13A6F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 registro;</w:t>
      </w:r>
      <w:r/>
    </w:p>
    <w:p w14:paraId="0B33EB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compatível;</w:t>
      </w:r>
      <w:r/>
    </w:p>
    <w:p w14:paraId="66335C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validada;</w:t>
      </w:r>
      <w:r/>
    </w:p>
    <w:p w14:paraId="5E87A3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autorizado;</w:t>
      </w:r>
      <w:r/>
    </w:p>
    <w:p w14:paraId="5EFE94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1374D0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prevista.</w:t>
      </w:r>
      <w:r/>
    </w:p>
    <w:p w14:paraId="4A77620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33D2B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7CCA5E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os registros;</w:t>
      </w:r>
      <w:r/>
    </w:p>
    <w:p w14:paraId="1724FF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os eventos brutos integralmente;</w:t>
      </w:r>
      <w:r/>
    </w:p>
    <w:p w14:paraId="4C4BB2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operacionalmente os registros;</w:t>
      </w:r>
      <w:r/>
    </w:p>
    <w:p w14:paraId="725F33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produzir sessão operacional coerente;</w:t>
      </w:r>
      <w:r/>
    </w:p>
    <w:p w14:paraId="27CA4B3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jornada realizada;</w:t>
      </w:r>
      <w:r/>
    </w:p>
    <w:p w14:paraId="11843D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intervalo realizado;</w:t>
      </w:r>
      <w:r/>
    </w:p>
    <w:p w14:paraId="1D9576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comparar jornada prevista e jornada executada;</w:t>
      </w:r>
      <w:r/>
    </w:p>
    <w:p w14:paraId="7D552B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gerar pendências relevantes;</w:t>
      </w:r>
      <w:r/>
    </w:p>
    <w:p w14:paraId="1AAC47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exigir homologação excepcional.</w:t>
      </w:r>
      <w:r/>
    </w:p>
    <w:p w14:paraId="723C60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9F1A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provável:</w:t>
      </w:r>
      <w:r/>
    </w:p>
    <w:p w14:paraId="2E9E85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aproximada às 08:00;</w:t>
      </w:r>
      <w:r/>
    </w:p>
    <w:p w14:paraId="7E6918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para intervalo às 12:01;</w:t>
      </w:r>
      <w:r/>
    </w:p>
    <w:p w14:paraId="3876D7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retorno do intervalo às 12:59;</w:t>
      </w:r>
      <w:r/>
    </w:p>
    <w:p w14:paraId="230662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da jornada às 17:02.</w:t>
      </w:r>
      <w:r/>
    </w:p>
    <w:p w14:paraId="31083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interpretação deve considerar:</w:t>
      </w:r>
      <w:r/>
    </w:p>
    <w:p w14:paraId="47D976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proximidade temporal;</w:t>
      </w:r>
      <w:r/>
    </w:p>
    <w:p w14:paraId="7D17DD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coerência contextual;</w:t>
      </w:r>
      <w:r/>
    </w:p>
    <w:p w14:paraId="49D7B9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vigente.</w:t>
      </w:r>
      <w:r/>
    </w:p>
    <w:p w14:paraId="5C2F4C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19A3D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 de baixa relevância:</w:t>
      </w:r>
      <w:r/>
    </w:p>
    <w:p w14:paraId="648192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pequenas variações temporais;</w:t>
      </w:r>
      <w:r/>
    </w:p>
    <w:p w14:paraId="216C3D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diferença mínima entre horário previsto e realizado.</w:t>
      </w:r>
      <w:r/>
    </w:p>
    <w:p w14:paraId="1FB4E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situações não devem gerar automaticamente:</w:t>
      </w:r>
      <w:r/>
    </w:p>
    <w:p w14:paraId="7BBB66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infração;</w:t>
      </w:r>
      <w:r/>
    </w:p>
    <w:p w14:paraId="5D3C1E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 administrativa;</w:t>
      </w:r>
      <w:r/>
    </w:p>
    <w:p w14:paraId="40F605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justificativa.</w:t>
      </w:r>
      <w:r/>
    </w:p>
    <w:p w14:paraId="1845850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34D8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pendência relevante esperada.</w:t>
      </w:r>
      <w:r/>
    </w:p>
    <w:p w14:paraId="3B898F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decisões administrativas</w:t>
      </w:r>
      <w:r/>
    </w:p>
    <w:p w14:paraId="7AF1A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decisão administrativa excepcional esperada.</w:t>
      </w:r>
      <w:r/>
    </w:p>
    <w:p w14:paraId="57275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caso deverá seguir fluxo operacional ordinário.</w:t>
      </w:r>
      <w:r/>
    </w:p>
    <w:p w14:paraId="039D73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Impactos temporais esperados</w:t>
      </w:r>
      <w:r/>
    </w:p>
    <w:p w14:paraId="3EF52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Impactos esperados:</w:t>
      </w:r>
      <w:r/>
    </w:p>
    <w:p w14:paraId="667B9A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praticamente integral;</w:t>
      </w:r>
      <w:r/>
    </w:p>
    <w:p w14:paraId="5A38D2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extrapolação relevante;</w:t>
      </w:r>
      <w:r/>
    </w:p>
    <w:p w14:paraId="0DB036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déficit significativo.</w:t>
      </w:r>
      <w:r/>
    </w:p>
    <w:p w14:paraId="3A10C5D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no banco de horas</w:t>
      </w:r>
      <w:r/>
    </w:p>
    <w:p w14:paraId="43468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 pequeno crédito residual decorrente de diferença temporal positiva.</w:t>
      </w:r>
      <w:r/>
    </w:p>
    <w:p w14:paraId="4FF9E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política operacional poderá:</w:t>
      </w:r>
      <w:r/>
    </w:p>
    <w:p w14:paraId="44381A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pequenas diferenças;</w:t>
      </w:r>
      <w:r/>
    </w:p>
    <w:p w14:paraId="4AC553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arredondar diferenças mínimas;</w:t>
      </w:r>
      <w:r/>
    </w:p>
    <w:p w14:paraId="1440E8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diferenças acumuladas.</w:t>
      </w:r>
      <w:r/>
    </w:p>
    <w:p w14:paraId="567F761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Comportamento esperado em reprocessamento</w:t>
      </w:r>
      <w:r/>
    </w:p>
    <w:p w14:paraId="38065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não devem alterar significativamente a interpretação original, salvo:</w:t>
      </w:r>
      <w:r/>
    </w:p>
    <w:p w14:paraId="12D523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política;</w:t>
      </w:r>
      <w:r/>
    </w:p>
    <w:p w14:paraId="4AFD01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inclusão tardia de evento;</w:t>
      </w:r>
      <w:r/>
    </w:p>
    <w:p w14:paraId="7F6C7C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administrativa excepcional.</w:t>
      </w:r>
      <w:r/>
    </w:p>
    <w:p w14:paraId="0294256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após fechamento</w:t>
      </w:r>
      <w:r/>
    </w:p>
    <w:p w14:paraId="74C16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144F04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permanecem imutáveis;</w:t>
      </w:r>
      <w:r/>
    </w:p>
    <w:p w14:paraId="4D1C685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permanece preservada;</w:t>
      </w:r>
      <w:r/>
    </w:p>
    <w:p w14:paraId="50A40A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futuras exigem mecanismos compensatórios.</w:t>
      </w:r>
      <w:r/>
    </w:p>
    <w:p w14:paraId="1EE8B7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Riscos arquiteturais observados</w:t>
      </w:r>
      <w:r/>
    </w:p>
    <w:p w14:paraId="7B4ED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em cenário simples, o sistema deve evitar:</w:t>
      </w:r>
      <w:r/>
    </w:p>
    <w:p w14:paraId="7444B6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automaticamente significado definitivo precoce;</w:t>
      </w:r>
      <w:r/>
    </w:p>
    <w:p w14:paraId="57C62A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eventos históricos;</w:t>
      </w:r>
      <w:r/>
    </w:p>
    <w:p w14:paraId="07D1B1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rastreabilidade interpretativa;</w:t>
      </w:r>
      <w:r/>
    </w:p>
    <w:p w14:paraId="7C7346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diretamente registro bruto e consolidação final.</w:t>
      </w:r>
      <w:r/>
    </w:p>
    <w:p w14:paraId="612994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Ambiguidades relevantes</w:t>
      </w:r>
      <w:r/>
    </w:p>
    <w:p w14:paraId="0960F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em cenário regular:</w:t>
      </w:r>
      <w:r/>
    </w:p>
    <w:p w14:paraId="28A832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não indicam explicitamente entrada ou saída;</w:t>
      </w:r>
      <w:r/>
    </w:p>
    <w:p w14:paraId="71C7C8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depende do contexto operacional;</w:t>
      </w:r>
      <w:r/>
    </w:p>
    <w:p w14:paraId="705835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depende das políticas vigentes.</w:t>
      </w:r>
      <w:r/>
    </w:p>
    <w:p w14:paraId="7CAB41F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Observações importantes</w:t>
      </w:r>
      <w:r/>
    </w:p>
    <w:p w14:paraId="0B9957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representa o cenário operacional mais simples esperado do domínio.</w:t>
      </w:r>
      <w:r/>
    </w:p>
    <w:p w14:paraId="6D6B1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 deverá servir como referência para:</w:t>
      </w:r>
      <w:r/>
    </w:p>
    <w:p w14:paraId="782EE4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com cenários excepcionais;</w:t>
      </w:r>
      <w:r/>
    </w:p>
    <w:p w14:paraId="394037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interpretação automática;</w:t>
      </w:r>
      <w:r/>
    </w:p>
    <w:p w14:paraId="66CA9B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sessão operacional;</w:t>
      </w:r>
      <w:r/>
    </w:p>
    <w:p w14:paraId="75C44C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consolidação temporal;</w:t>
      </w:r>
      <w:r/>
    </w:p>
    <w:p w14:paraId="29BE107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 motor interpretativo.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884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70C77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2B454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2026-05-18T18:11:01Z</dcterms:modified>
</cp:coreProperties>
</file>