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1C806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INTEGRAÇÃO COM SISTEMAS EXTERNOS, SINCRONIZAÇÃO INTERSISTÊMICA E CONFLITO ENTRE FONTES INSTITUCIONAIS — VERSÃO INICIAL</w:t>
      </w:r>
      <w:r/>
    </w:p>
    <w:p w14:paraId="200BA38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5CEA8D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da integração com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múltiplos sistemas institucionais externos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garantindo consistência operacional mesmo quando houver divergências, atrasos ou conflitos entre as fontes integradas.</w:t>
      </w:r>
      <w:r/>
    </w:p>
    <w:p w14:paraId="352A9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5622AD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intersistêmica;</w:t>
      </w:r>
      <w:r/>
    </w:p>
    <w:p w14:paraId="242E27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tratamento de divergência entre sistemas;</w:t>
      </w:r>
      <w:r/>
    </w:p>
    <w:p w14:paraId="1C707B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a atraso de integração;</w:t>
      </w:r>
      <w:r/>
    </w:p>
    <w:p w14:paraId="4B6E47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sincronizações;</w:t>
      </w:r>
      <w:r/>
    </w:p>
    <w:p w14:paraId="56411B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origem externa;</w:t>
      </w:r>
      <w:r/>
    </w:p>
    <w:p w14:paraId="626FEB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conflitos institucionais.</w:t>
      </w:r>
      <w:r/>
    </w:p>
    <w:p w14:paraId="49A856F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746FD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Instituição:</w:t>
      </w:r>
      <w:r/>
    </w:p>
    <w:p w14:paraId="3F5E81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 diversos sistemas paralelos;</w:t>
      </w:r>
      <w:r/>
    </w:p>
    <w:p w14:paraId="02D604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sistemas legados e modernos coexistindo;</w:t>
      </w:r>
      <w:r/>
    </w:p>
    <w:p w14:paraId="1987AE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 de integrações periódicas ou assíncronas.</w:t>
      </w:r>
      <w:r/>
    </w:p>
    <w:p w14:paraId="3B55C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7D88CF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 dados externos continuamente;</w:t>
      </w:r>
      <w:r/>
    </w:p>
    <w:p w14:paraId="713809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controla totalmente a qualidade das integrações;</w:t>
      </w:r>
      <w:r/>
    </w:p>
    <w:p w14:paraId="763FB9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preservar coerência mesmo com inconsistências externas.</w:t>
      </w:r>
      <w:r/>
    </w:p>
    <w:p w14:paraId="5E3BD1B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3BCF0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1FED4C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assíncrona;</w:t>
      </w:r>
      <w:r/>
    </w:p>
    <w:p w14:paraId="577694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fontes externas;</w:t>
      </w:r>
      <w:r/>
    </w:p>
    <w:p w14:paraId="2BD759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incremental;</w:t>
      </w:r>
      <w:r/>
    </w:p>
    <w:p w14:paraId="5DBCA0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eventos importados;</w:t>
      </w:r>
      <w:r/>
    </w:p>
    <w:p w14:paraId="3EFF49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resolução de conflito entre sistemas;</w:t>
      </w:r>
      <w:r/>
    </w:p>
    <w:p w14:paraId="7F69FE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completa da origem externa.</w:t>
      </w:r>
      <w:r/>
    </w:p>
    <w:p w14:paraId="187CD2B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6C286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Situação:</w:t>
      </w:r>
      <w:r/>
    </w:p>
    <w:p w14:paraId="2C9E9B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 RH informa afastamento;</w:t>
      </w:r>
      <w:r/>
    </w:p>
    <w:p w14:paraId="7A8056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 ponto ainda considera jornada ativa;</w:t>
      </w:r>
      <w:r/>
    </w:p>
    <w:p w14:paraId="0D598F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folha de pagamento recebe saldo anterior;</w:t>
      </w:r>
      <w:r/>
    </w:p>
    <w:p w14:paraId="523073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ocorre com atraso parcial;</w:t>
      </w:r>
      <w:r/>
    </w:p>
    <w:p w14:paraId="705B3A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informações entram em conflito temporário.</w:t>
      </w:r>
      <w:r/>
    </w:p>
    <w:p w14:paraId="2EFA081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48CCAA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4036644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RH publica afastamento</w:t>
      </w:r>
      <w:r/>
    </w:p>
    <w:p w14:paraId="05C2D33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 ponto mantém exigibilidade ativa</w:t>
      </w:r>
      <w:r/>
    </w:p>
    <w:p w14:paraId="4AF8532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Folha calcula saldo antigo</w:t>
      </w:r>
      <w:r/>
    </w:p>
    <w:p w14:paraId="2DCB1EC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tardia ocorre</w:t>
      </w:r>
      <w:r/>
    </w:p>
    <w:p w14:paraId="1D52DBF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institucional é iniciado</w:t>
      </w:r>
      <w:r/>
    </w:p>
    <w:p w14:paraId="1C6CC45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2A457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50133AC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integração;</w:t>
      </w:r>
      <w:r/>
    </w:p>
    <w:p w14:paraId="42B6B1F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payloads recebidos;</w:t>
      </w:r>
      <w:r/>
    </w:p>
    <w:p w14:paraId="68A2358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timestamps de sincronização;</w:t>
      </w:r>
      <w:r/>
    </w:p>
    <w:p w14:paraId="7EC909A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identificadores externos;</w:t>
      </w:r>
      <w:r/>
    </w:p>
    <w:p w14:paraId="031313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snapshots de estado;</w:t>
      </w:r>
      <w:r/>
    </w:p>
    <w:p w14:paraId="4D31E96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divergências.</w:t>
      </w:r>
      <w:r/>
    </w:p>
    <w:p w14:paraId="595C5B2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413D6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24D7E4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origem de cada informação externa;</w:t>
      </w:r>
      <w:r/>
    </w:p>
    <w:p w14:paraId="4DB2815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tolerar divergência temporária entre sistemas;</w:t>
      </w:r>
      <w:r/>
    </w:p>
    <w:p w14:paraId="7A2E8F2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sobrescrita destrutiva de estados locais;</w:t>
      </w:r>
      <w:r/>
    </w:p>
    <w:p w14:paraId="3ABE0F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reconciliação posterior;</w:t>
      </w:r>
      <w:r/>
    </w:p>
    <w:p w14:paraId="704B641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completo das sincronizações;</w:t>
      </w:r>
      <w:r/>
    </w:p>
    <w:p w14:paraId="6DAFE98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classificar confiabilidade por origem.</w:t>
      </w:r>
      <w:r/>
    </w:p>
    <w:p w14:paraId="456FFFB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45DD9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18E7BA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atraso legítimo de integração;</w:t>
      </w:r>
      <w:r/>
    </w:p>
    <w:p w14:paraId="325965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entre órgãos;</w:t>
      </w:r>
      <w:r/>
    </w:p>
    <w:p w14:paraId="5017F5F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sincronização;</w:t>
      </w:r>
      <w:r/>
    </w:p>
    <w:p w14:paraId="4E820A5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normativa entre sistemas;</w:t>
      </w:r>
      <w:r/>
    </w:p>
    <w:p w14:paraId="7367D0D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parcial de dados institucionais.</w:t>
      </w:r>
      <w:r/>
    </w:p>
    <w:p w14:paraId="3937A60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75901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35A1B4F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 existente em um sistema e ausente em outro;</w:t>
      </w:r>
      <w:r/>
    </w:p>
    <w:p w14:paraId="67CDF34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divergente entre folha e ponto;</w:t>
      </w:r>
      <w:r/>
    </w:p>
    <w:p w14:paraId="7736AF4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dados duplicados importados;</w:t>
      </w:r>
      <w:r/>
    </w:p>
    <w:p w14:paraId="64342EE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versões conflitantes do mesmo evento;</w:t>
      </w:r>
      <w:r/>
    </w:p>
    <w:p w14:paraId="226EF86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parcial incompleta.</w:t>
      </w:r>
      <w:r/>
    </w:p>
    <w:p w14:paraId="2D5E43D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5E27BB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219C30A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reconciliação entre sistemas;</w:t>
      </w:r>
      <w:r/>
    </w:p>
    <w:p w14:paraId="2863B0A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após sincronização;</w:t>
      </w:r>
      <w:r/>
    </w:p>
    <w:p w14:paraId="0B4DF80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manual de conflito;</w:t>
      </w:r>
      <w:r/>
    </w:p>
    <w:p w14:paraId="1A19517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mapeamento externo;</w:t>
      </w:r>
      <w:r/>
    </w:p>
    <w:p w14:paraId="5FC4419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institucional de integração.</w:t>
      </w:r>
      <w:r/>
    </w:p>
    <w:p w14:paraId="0229978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3F067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24252E3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atraso de fila de integração;</w:t>
      </w:r>
      <w:r/>
    </w:p>
    <w:p w14:paraId="4324B4B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indisponibilidade de sistema externo;</w:t>
      </w:r>
      <w:r/>
    </w:p>
    <w:p w14:paraId="7A47CB3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contratual não sincronizada;</w:t>
      </w:r>
      <w:r/>
    </w:p>
    <w:p w14:paraId="439658F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comunicação entre órgãos;</w:t>
      </w:r>
      <w:r/>
    </w:p>
    <w:p w14:paraId="39D9980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em sistema legado.</w:t>
      </w:r>
      <w:r/>
    </w:p>
    <w:p w14:paraId="6DB3552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4AC4B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4314B1C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definir sistema prioritário em conflito;</w:t>
      </w:r>
      <w:r/>
    </w:p>
    <w:p w14:paraId="0BB04A0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sincronização tardia;</w:t>
      </w:r>
      <w:r/>
    </w:p>
    <w:p w14:paraId="0B4BF18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fonte inconsistente;</w:t>
      </w:r>
      <w:r/>
    </w:p>
    <w:p w14:paraId="7DD791F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reconciliação manual;</w:t>
      </w:r>
      <w:r/>
    </w:p>
    <w:p w14:paraId="7A12AE1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determinar reprocessamento global.</w:t>
      </w:r>
      <w:r/>
    </w:p>
    <w:p w14:paraId="1FCD313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2E074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2664FB2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retroativa de competências;</w:t>
      </w:r>
      <w:r/>
    </w:p>
    <w:p w14:paraId="63CB3CD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interpretação após sincronização;</w:t>
      </w:r>
      <w:r/>
    </w:p>
    <w:p w14:paraId="6E1916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temporária de estados conflitantes;</w:t>
      </w:r>
      <w:r/>
    </w:p>
    <w:p w14:paraId="1FAE292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reclassificação de eventos importados.</w:t>
      </w:r>
      <w:r/>
    </w:p>
    <w:p w14:paraId="40A8D76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2E802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2CB68A8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ajustes após integração;</w:t>
      </w:r>
      <w:r/>
    </w:p>
    <w:p w14:paraId="4AEF5F9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divergência temporária entre sistemas;</w:t>
      </w:r>
      <w:r/>
    </w:p>
    <w:p w14:paraId="3CCCF9B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recalculado após reconciliação;</w:t>
      </w:r>
      <w:r/>
    </w:p>
    <w:p w14:paraId="14D42CC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de versões externas.</w:t>
      </w:r>
      <w:r/>
    </w:p>
    <w:p w14:paraId="5AA27CE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1222B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1F4242A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versões mais recentes das integrações;</w:t>
      </w:r>
      <w:r/>
    </w:p>
    <w:p w14:paraId="66EA3ED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de estados anteriores;</w:t>
      </w:r>
      <w:r/>
    </w:p>
    <w:p w14:paraId="0F85CAE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perda de rastreabilidade;</w:t>
      </w:r>
      <w:r/>
    </w:p>
    <w:p w14:paraId="7E9A1D2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claramente origem de alterações.</w:t>
      </w:r>
      <w:r/>
    </w:p>
    <w:p w14:paraId="1EC967D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3AD6C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5452BDE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sincronizações tardias devem gerar eventos compensatórios;</w:t>
      </w:r>
      <w:r/>
    </w:p>
    <w:p w14:paraId="019C1B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haver sobrescrita destrutiva;</w:t>
      </w:r>
      <w:r/>
    </w:p>
    <w:p w14:paraId="0E72E0B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divergências históricas devem permanecer auditáveis.</w:t>
      </w:r>
      <w:r/>
    </w:p>
    <w:p w14:paraId="262C3E5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3E6713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3BAD454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dependência cega de sistema externo;</w:t>
      </w:r>
      <w:r/>
    </w:p>
    <w:p w14:paraId="747D21E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sobrescrita automática de estados locais;</w:t>
      </w:r>
      <w:r/>
    </w:p>
    <w:p w14:paraId="15530E0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origem da informação;</w:t>
      </w:r>
      <w:r/>
    </w:p>
    <w:p w14:paraId="5C4A183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entre integrações;</w:t>
      </w:r>
      <w:r/>
    </w:p>
    <w:p w14:paraId="2DF3B1C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não auditáveis.</w:t>
      </w:r>
      <w:r/>
    </w:p>
    <w:p w14:paraId="7313510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28E84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50B83D1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 sistema é fonte oficial;</w:t>
      </w:r>
      <w:r/>
    </w:p>
    <w:p w14:paraId="2F92FFA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sistemas equivalentes;</w:t>
      </w:r>
      <w:r/>
    </w:p>
    <w:p w14:paraId="4199547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parcial vs completa;</w:t>
      </w:r>
      <w:r/>
    </w:p>
    <w:p w14:paraId="3ED896A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atraso legítimo vs falha operacional.</w:t>
      </w:r>
      <w:r/>
    </w:p>
    <w:p w14:paraId="43AF587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1C046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083A3DA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resiliência intersistêmica;</w:t>
      </w:r>
      <w:r/>
    </w:p>
    <w:p w14:paraId="45AAFE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múltiplas verdades institucionais;</w:t>
      </w:r>
      <w:r/>
    </w:p>
    <w:p w14:paraId="61FE44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integração corporativa.</w:t>
      </w:r>
      <w:r/>
    </w:p>
    <w:p w14:paraId="11CB9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7FEA0D1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frente a sistemas legados;</w:t>
      </w:r>
      <w:r/>
    </w:p>
    <w:p w14:paraId="2F70668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a inconsistências externas;</w:t>
      </w:r>
      <w:r/>
    </w:p>
    <w:p w14:paraId="4C9F943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confiabilidade institucional do ecossistema.</w:t>
      </w:r>
      <w:r/>
    </w:p>
    <w:p w14:paraId="4FE437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31BEBC6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integração corporativa;</w:t>
      </w:r>
      <w:r/>
    </w:p>
    <w:p w14:paraId="75B9461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 distribuída;</w:t>
      </w:r>
      <w:r/>
    </w:p>
    <w:p w14:paraId="5E9347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legados;</w:t>
      </w:r>
      <w:r/>
    </w:p>
    <w:p w14:paraId="3917792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assíncrona;</w:t>
      </w:r>
      <w:r/>
    </w:p>
    <w:p w14:paraId="43AD2F4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dados institucionais.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5307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8A747A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8500D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2026-05-19T15:05:01Z</dcterms:modified>
</cp:coreProperties>
</file>