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064A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MUDANÇA DE REGIME OPERACIONAL DURANTE A COMPETÊNCIA — VERSÃO INICIAL</w:t>
      </w:r>
      <w:r/>
    </w:p>
    <w:p w14:paraId="7D6A0F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7A532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alteração de regime operacional durante uma mesma competência administrativa.</w:t>
      </w:r>
      <w:r/>
    </w:p>
    <w:p w14:paraId="3479E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1535B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múltiplas políticas temporais;</w:t>
      </w:r>
      <w:r/>
    </w:p>
    <w:p w14:paraId="764651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jornada dentro da competência;</w:t>
      </w:r>
      <w:r/>
    </w:p>
    <w:p w14:paraId="7D63DD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entre regimes;</w:t>
      </w:r>
      <w:r/>
    </w:p>
    <w:p w14:paraId="26555A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 de regras;</w:t>
      </w:r>
      <w:r/>
    </w:p>
    <w:p w14:paraId="0D3BB6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 contextual;</w:t>
      </w:r>
      <w:r/>
    </w:p>
    <w:p w14:paraId="61D310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segmentada;</w:t>
      </w:r>
      <w:r/>
    </w:p>
    <w:p w14:paraId="50C69A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das regras aplicadas.</w:t>
      </w:r>
      <w:r/>
    </w:p>
    <w:p w14:paraId="29CF76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24422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inicia competência sob determinado regime operacional.</w:t>
      </w:r>
      <w:r/>
    </w:p>
    <w:p w14:paraId="28EED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o mesmo período:</w:t>
      </w:r>
      <w:r/>
    </w:p>
    <w:p w14:paraId="61C6BE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 mudança formal de jornada;</w:t>
      </w:r>
      <w:r/>
    </w:p>
    <w:p w14:paraId="1E1E1B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modalidade operacional;</w:t>
      </w:r>
      <w:r/>
    </w:p>
    <w:p w14:paraId="16ADEE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política administrativa;</w:t>
      </w:r>
      <w:r/>
    </w:p>
    <w:p w14:paraId="148A20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funcional válida.</w:t>
      </w:r>
      <w:r/>
    </w:p>
    <w:p w14:paraId="5A845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30D374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presencial para teletrabalho;</w:t>
      </w:r>
      <w:r/>
    </w:p>
    <w:p w14:paraId="688398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fixa para flexível;</w:t>
      </w:r>
      <w:r/>
    </w:p>
    <w:p w14:paraId="72AD63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carga horária;</w:t>
      </w:r>
      <w:r/>
    </w:p>
    <w:p w14:paraId="1A5627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escala;</w:t>
      </w:r>
      <w:r/>
    </w:p>
    <w:p w14:paraId="396745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ativação de regime híbrido.</w:t>
      </w:r>
      <w:r/>
    </w:p>
    <w:p w14:paraId="3D927A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64C93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13F4DE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formal autorizada;</w:t>
      </w:r>
      <w:r/>
    </w:p>
    <w:p w14:paraId="642B44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 definida;</w:t>
      </w:r>
      <w:r/>
    </w:p>
    <w:p w14:paraId="3C83B1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políticas aplicáveis ao longo da competência.</w:t>
      </w:r>
      <w:r/>
    </w:p>
    <w:p w14:paraId="420A1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deve:</w:t>
      </w:r>
      <w:r/>
    </w:p>
    <w:p w14:paraId="76CA38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corretamente cada política em sua vigência correspondente.</w:t>
      </w:r>
      <w:r/>
    </w:p>
    <w:p w14:paraId="08068C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75580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mensal:</w:t>
      </w:r>
      <w:r/>
    </w:p>
    <w:p w14:paraId="1EDAF8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de agosto.</w:t>
      </w:r>
      <w:r/>
    </w:p>
    <w:p w14:paraId="324C1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Até 15/08:</w:t>
      </w:r>
      <w:r/>
    </w:p>
    <w:p w14:paraId="6EA02E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presencial fixa;</w:t>
      </w:r>
      <w:r/>
    </w:p>
    <w:p w14:paraId="5E5940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70FB6C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11B9E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 16/08:</w:t>
      </w:r>
      <w:r/>
    </w:p>
    <w:p w14:paraId="45E2DE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parcial;</w:t>
      </w:r>
      <w:r/>
    </w:p>
    <w:p w14:paraId="13297D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flexível;</w:t>
      </w:r>
      <w:r/>
    </w:p>
    <w:p w14:paraId="53A2C5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mínima de 8 horas diárias.</w:t>
      </w:r>
      <w:r/>
    </w:p>
    <w:p w14:paraId="58635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continua realizando registros normalmente.</w:t>
      </w:r>
      <w:r/>
    </w:p>
    <w:p w14:paraId="701D84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5F135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Primeira metade da competência:</w:t>
      </w:r>
      <w:r/>
    </w:p>
    <w:p w14:paraId="054C4F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presenciais regulares.</w:t>
      </w:r>
      <w:r/>
    </w:p>
    <w:p w14:paraId="08D84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Segunda metade:</w:t>
      </w:r>
      <w:r/>
    </w:p>
    <w:p w14:paraId="3EBAB0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remotos;</w:t>
      </w:r>
      <w:r/>
    </w:p>
    <w:p w14:paraId="4C06CB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horários parcialmente variáveis;</w:t>
      </w:r>
      <w:r/>
    </w:p>
    <w:p w14:paraId="6BD5B5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locais distintos autorizados.</w:t>
      </w:r>
      <w:r/>
    </w:p>
    <w:p w14:paraId="274A0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455655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30ED00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sincronização válida;</w:t>
      </w:r>
      <w:r/>
    </w:p>
    <w:p w14:paraId="5489FC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rastreabilidade completa.</w:t>
      </w:r>
      <w:r/>
    </w:p>
    <w:p w14:paraId="1AB3B8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117D1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46D96A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temporais;</w:t>
      </w:r>
      <w:r/>
    </w:p>
    <w:p w14:paraId="7E1E71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0B8803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692482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ato administrativo de alteração;</w:t>
      </w:r>
      <w:r/>
    </w:p>
    <w:p w14:paraId="61CBFE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da nova política;</w:t>
      </w:r>
      <w:r/>
    </w:p>
    <w:p w14:paraId="0D2609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da política anterior.</w:t>
      </w:r>
      <w:r/>
    </w:p>
    <w:p w14:paraId="3D41AA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13B9B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5CC34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corretamente cada política conforme vigência;</w:t>
      </w:r>
      <w:r/>
    </w:p>
    <w:p w14:paraId="06E178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segmentar interpretações temporais;</w:t>
      </w:r>
      <w:r/>
    </w:p>
    <w:p w14:paraId="1E7094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das regras aplicadas;</w:t>
      </w:r>
      <w:r/>
    </w:p>
    <w:p w14:paraId="024B80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aplicação retroativa indevida;</w:t>
      </w:r>
      <w:r/>
    </w:p>
    <w:p w14:paraId="09AE5F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coexistência de múltiplas interpretações dentro da mesma competência.</w:t>
      </w:r>
      <w:r/>
    </w:p>
    <w:p w14:paraId="717447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39F71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3038FE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primeira metade sob regime presencial fixo;</w:t>
      </w:r>
      <w:r/>
    </w:p>
    <w:p w14:paraId="4678AD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segunda metade sob regime flexível remoto.</w:t>
      </w:r>
      <w:r/>
    </w:p>
    <w:p w14:paraId="01242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A0295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cada período segundo sua própria política operacional vigente.</w:t>
      </w:r>
      <w:r/>
    </w:p>
    <w:p w14:paraId="7BF0A0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0C4BD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63704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incompatíveis com transição;</w:t>
      </w:r>
      <w:r/>
    </w:p>
    <w:p w14:paraId="61F1E1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de vigência;</w:t>
      </w:r>
      <w:r/>
    </w:p>
    <w:p w14:paraId="077FE6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indevida de política antiga;</w:t>
      </w:r>
      <w:r/>
    </w:p>
    <w:p w14:paraId="280C51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administrativa.</w:t>
      </w:r>
      <w:r/>
    </w:p>
    <w:p w14:paraId="40310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3A21DA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análise contextual;</w:t>
      </w:r>
      <w:r/>
    </w:p>
    <w:p w14:paraId="6E4D10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ser presumidas automaticamente.</w:t>
      </w:r>
      <w:r/>
    </w:p>
    <w:p w14:paraId="70886A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6C94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531811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cadastral;</w:t>
      </w:r>
      <w:r/>
    </w:p>
    <w:p w14:paraId="5610AB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de políticas;</w:t>
      </w:r>
      <w:r/>
    </w:p>
    <w:p w14:paraId="0BAF42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administrativa da transição;</w:t>
      </w:r>
      <w:r/>
    </w:p>
    <w:p w14:paraId="477FFA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parâmetros operacionais.</w:t>
      </w:r>
      <w:r/>
    </w:p>
    <w:p w14:paraId="612D72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2B9BB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7FE913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gradual;</w:t>
      </w:r>
      <w:r/>
    </w:p>
    <w:p w14:paraId="341CAA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adaptação operacional;</w:t>
      </w:r>
      <w:r/>
    </w:p>
    <w:p w14:paraId="0A7E49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organizacional;</w:t>
      </w:r>
      <w:r/>
    </w:p>
    <w:p w14:paraId="2BE55C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funcional;</w:t>
      </w:r>
      <w:r/>
    </w:p>
    <w:p w14:paraId="7A3548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excepcional temporária.</w:t>
      </w:r>
      <w:r/>
    </w:p>
    <w:p w14:paraId="724F62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06DAE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B15F1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integralmente a transição;</w:t>
      </w:r>
      <w:r/>
    </w:p>
    <w:p w14:paraId="12CE24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período de vigência;</w:t>
      </w:r>
      <w:r/>
    </w:p>
    <w:p w14:paraId="2D286D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parâmetros temporais;</w:t>
      </w:r>
      <w:r/>
    </w:p>
    <w:p w14:paraId="067BF2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redefinir interpretação parcial;</w:t>
      </w:r>
      <w:r/>
    </w:p>
    <w:p w14:paraId="4B5FC0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corrigir efeitos administrativos.</w:t>
      </w:r>
      <w:r/>
    </w:p>
    <w:p w14:paraId="141C0EB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11588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632D04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da expectativa diária;</w:t>
      </w:r>
      <w:r/>
    </w:p>
    <w:p w14:paraId="5A11ED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flexibilização parcial;</w:t>
      </w:r>
      <w:r/>
    </w:p>
    <w:p w14:paraId="5DA415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tolerâncias;</w:t>
      </w:r>
      <w:r/>
    </w:p>
    <w:p w14:paraId="135FD1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déficits ou créditos.</w:t>
      </w:r>
      <w:r/>
    </w:p>
    <w:p w14:paraId="6CD63D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C928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deverá:</w:t>
      </w:r>
      <w:r/>
    </w:p>
    <w:p w14:paraId="3DE27E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corretamente cada política vigente;</w:t>
      </w:r>
      <w:r/>
    </w:p>
    <w:p w14:paraId="54B6B7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mistura de critérios incompatíveis;</w:t>
      </w:r>
      <w:r/>
    </w:p>
    <w:p w14:paraId="6CB9B2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segmentação temporal das regras aplicadas.</w:t>
      </w:r>
      <w:r/>
    </w:p>
    <w:p w14:paraId="1E9B4A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6BA6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2D4AFE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regras historicamente corretas;</w:t>
      </w:r>
      <w:r/>
    </w:p>
    <w:p w14:paraId="5DF4F9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vigências temporais;</w:t>
      </w:r>
      <w:r/>
    </w:p>
    <w:p w14:paraId="4F14F9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das mudanças;</w:t>
      </w:r>
      <w:r/>
    </w:p>
    <w:p w14:paraId="6C501E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reinterpretação indevida do passado.</w:t>
      </w:r>
      <w:r/>
    </w:p>
    <w:p w14:paraId="4460E2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09157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0DBFE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das políticas aplicadas deverá permanecer íntegro;</w:t>
      </w:r>
      <w:r/>
    </w:p>
    <w:p w14:paraId="10E10A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utilizadas deverão continuar auditáveis;</w:t>
      </w:r>
      <w:r/>
    </w:p>
    <w:p w14:paraId="4C36B9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futuras não deverão alterar interpretações históricas consolidadas.</w:t>
      </w:r>
      <w:r/>
    </w:p>
    <w:p w14:paraId="6874E6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1423D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2EEDD5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política única para toda competência;</w:t>
      </w:r>
      <w:r/>
    </w:p>
    <w:p w14:paraId="34008D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regras históricas;</w:t>
      </w:r>
      <w:r/>
    </w:p>
    <w:p w14:paraId="49AFBC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vigência temporal;</w:t>
      </w:r>
      <w:r/>
    </w:p>
    <w:p w14:paraId="3E85DE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reinterpretar períodos antigos segundo regras futuras;</w:t>
      </w:r>
      <w:r/>
    </w:p>
    <w:p w14:paraId="4769B4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interpretação à configuração atual do usuário.</w:t>
      </w:r>
      <w:r/>
    </w:p>
    <w:p w14:paraId="0A2ADC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BFF7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10A85F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parcial;</w:t>
      </w:r>
      <w:r/>
    </w:p>
    <w:p w14:paraId="7E692F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híbrida;</w:t>
      </w:r>
      <w:r/>
    </w:p>
    <w:p w14:paraId="0B47B9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retroativa;</w:t>
      </w:r>
      <w:r/>
    </w:p>
    <w:p w14:paraId="62448E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políticas;</w:t>
      </w:r>
      <w:r/>
    </w:p>
    <w:p w14:paraId="5FE4D9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administrativa divergente.</w:t>
      </w:r>
      <w:r/>
    </w:p>
    <w:p w14:paraId="344F43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0045B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6248FA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 de regras;</w:t>
      </w:r>
      <w:r/>
    </w:p>
    <w:p w14:paraId="5E8B3F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histórica;</w:t>
      </w:r>
      <w:r/>
    </w:p>
    <w:p w14:paraId="4E9A83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múltiplas políticas operacionais;</w:t>
      </w:r>
      <w:r/>
    </w:p>
    <w:p w14:paraId="08E7DF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 segmentada.</w:t>
      </w:r>
      <w:r/>
    </w:p>
    <w:p w14:paraId="16BCC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7A8572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versionamento administrativo;</w:t>
      </w:r>
      <w:r/>
    </w:p>
    <w:p w14:paraId="2683A0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das regras aplicadas;</w:t>
      </w:r>
      <w:r/>
    </w:p>
    <w:p w14:paraId="7BFF53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independência entre passado consolidado e configuração atual.</w:t>
      </w:r>
      <w:r/>
    </w:p>
    <w:p w14:paraId="7523E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4F5148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0DA52C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49EA28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operacionais;</w:t>
      </w:r>
      <w:r/>
    </w:p>
    <w:p w14:paraId="66F8C3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capacidades temporárias;</w:t>
      </w:r>
      <w:r/>
    </w:p>
    <w:p w14:paraId="5D8CD4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competência.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84AC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2026-05-18T18:26:42Z</dcterms:modified>
</cp:coreProperties>
</file>