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5D5075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PRIVACIDADE, PROTEÇÃO DE DADOS PESSOAIS E GOVERNANÇA DE INFORMAÇÕES SENSÍVEIS — VERSÃO INICIAL</w:t>
      </w:r>
      <w:r/>
    </w:p>
    <w:p w14:paraId="4B5A584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67DFA2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de requisitos de:</w:t>
      </w:r>
      <w:r/>
    </w:p>
    <w:p w14:paraId="0CA026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privacidade institucional;</w:t>
      </w:r>
      <w:r/>
    </w:p>
    <w:p w14:paraId="57869B7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proteção de dados pessoais;</w:t>
      </w:r>
      <w:r/>
    </w:p>
    <w:p w14:paraId="517D3C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minimização de exposição de informações;</w:t>
      </w:r>
      <w:r/>
    </w:p>
    <w:p w14:paraId="6BFA88D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segregação de acesso sensível;</w:t>
      </w:r>
      <w:r/>
    </w:p>
    <w:p w14:paraId="72463D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retenção temporal controlada;</w:t>
      </w:r>
      <w:r/>
    </w:p>
    <w:p w14:paraId="55872C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conformidade regulatória e jurídica.</w:t>
      </w:r>
      <w:r/>
    </w:p>
    <w:p w14:paraId="724D19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36F079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controle granular de acesso;</w:t>
      </w:r>
      <w:r/>
    </w:p>
    <w:p w14:paraId="3E4437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anonimização e pseudonimização;</w:t>
      </w:r>
      <w:r/>
    </w:p>
    <w:p w14:paraId="072D46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proteção de biometria e geolocalização;</w:t>
      </w:r>
      <w:r/>
    </w:p>
    <w:p w14:paraId="5DB6A3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de visualização de dados;</w:t>
      </w:r>
      <w:r/>
    </w:p>
    <w:p w14:paraId="311E3D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retenção e descarte seguro;</w:t>
      </w:r>
      <w:r/>
    </w:p>
    <w:p w14:paraId="30F605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equilíbrio entre auditoria e privacidade.</w:t>
      </w:r>
      <w:r/>
    </w:p>
    <w:p w14:paraId="25DFCD4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5B62B8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Instituição:</w:t>
      </w:r>
      <w:r/>
    </w:p>
    <w:p w14:paraId="3AAEFD8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manipula dados altamente sensíveis;</w:t>
      </w:r>
      <w:r/>
    </w:p>
    <w:p w14:paraId="25ED988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precisa cumprir normas de proteção de dados;</w:t>
      </w:r>
      <w:r/>
    </w:p>
    <w:p w14:paraId="62B0E1F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necessita preservar auditabilidade sem exposição indevida.</w:t>
      </w:r>
      <w:r/>
    </w:p>
    <w:p w14:paraId="090411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Sistema:</w:t>
      </w:r>
      <w:r/>
    </w:p>
    <w:p w14:paraId="5622E8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armazena biometria, localização, jornadas e decisões administrativas;</w:t>
      </w:r>
      <w:r/>
    </w:p>
    <w:p w14:paraId="0924F5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limitar acesso conforme finalidade;</w:t>
      </w:r>
      <w:r/>
    </w:p>
    <w:p w14:paraId="7178BF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separar observabilidade operacional de exposição pessoal.</w:t>
      </w:r>
      <w:r/>
    </w:p>
    <w:p w14:paraId="48B1FF6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1A65D5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deve suportar:</w:t>
      </w:r>
      <w:r/>
    </w:p>
    <w:p w14:paraId="6339E36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segregação de dados sensíveis;</w:t>
      </w:r>
      <w:r/>
    </w:p>
    <w:p w14:paraId="09F73B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controle contextual de acesso;</w:t>
      </w:r>
      <w:r/>
    </w:p>
    <w:p w14:paraId="6AA462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mascaramento de informações;</w:t>
      </w:r>
      <w:r/>
    </w:p>
    <w:p w14:paraId="73FECE2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retenção temporal configurável;</w:t>
      </w:r>
      <w:r/>
    </w:p>
    <w:p w14:paraId="7D21F4C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anonimização para análise estatística;</w:t>
      </w:r>
      <w:r/>
    </w:p>
    <w:p w14:paraId="340E177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trilha auditável de acesso a dados pessoais.</w:t>
      </w:r>
      <w:r/>
    </w:p>
    <w:p w14:paraId="1527BAB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19BB02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Situação:</w:t>
      </w:r>
      <w:r/>
    </w:p>
    <w:p w14:paraId="16CE3C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 solicita análise de inconsistências;</w:t>
      </w:r>
      <w:r/>
    </w:p>
    <w:p w14:paraId="2CCB754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operador administrativo tenta acessar biometria completa;</w:t>
      </w:r>
      <w:r/>
    </w:p>
    <w:p w14:paraId="0B54AA6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supervisor precisa apenas de interpretação operacional;</w:t>
      </w:r>
      <w:r/>
    </w:p>
    <w:p w14:paraId="3ECE193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geolocalização detalhada possui restrição institucional;</w:t>
      </w:r>
      <w:r/>
    </w:p>
    <w:p w14:paraId="4666E5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período legal de retenção de dados está expirando.</w:t>
      </w:r>
      <w:r/>
    </w:p>
    <w:p w14:paraId="3D76618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5D8DAA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Eventos:</w:t>
      </w:r>
      <w:r/>
    </w:p>
    <w:p w14:paraId="4FAD5F5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Solicitação de acesso administrativo</w:t>
      </w:r>
      <w:r/>
    </w:p>
    <w:p w14:paraId="6C6376E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Consulta parcial autorizada</w:t>
      </w:r>
      <w:r/>
    </w:p>
    <w:p w14:paraId="4BBBD7E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Tentativa de acesso a dado sensível restrito</w:t>
      </w:r>
      <w:r/>
    </w:p>
    <w:p w14:paraId="4C4F2CD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Geração de log de auditoria de acesso</w:t>
      </w:r>
      <w:r/>
    </w:p>
    <w:p w14:paraId="5BEAACB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Processo de anonimização histórica</w:t>
      </w:r>
      <w:r/>
    </w:p>
    <w:p w14:paraId="4DF936B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Expiração de período de retenção legal</w:t>
      </w:r>
      <w:r/>
    </w:p>
    <w:p w14:paraId="0AF51B3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4187D8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29D466C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políticas de acesso;</w:t>
      </w:r>
      <w:r/>
    </w:p>
    <w:p w14:paraId="41AD589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perfis administrativos;</w:t>
      </w:r>
      <w:r/>
    </w:p>
    <w:p w14:paraId="322BF8A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de visualização;</w:t>
      </w:r>
      <w:r/>
    </w:p>
    <w:p w14:paraId="231372A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classificação de sensibilidade dos dados;</w:t>
      </w:r>
      <w:r/>
    </w:p>
    <w:p w14:paraId="3A5D595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de retenção temporal;</w:t>
      </w:r>
      <w:r/>
    </w:p>
    <w:p w14:paraId="06FF565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 anonimizações.</w:t>
      </w:r>
      <w:r/>
    </w:p>
    <w:p w14:paraId="09EE900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595A10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45C34C2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restringir acesso conforme finalidade e perfil;</w:t>
      </w:r>
      <w:r/>
    </w:p>
    <w:p w14:paraId="1A3DF80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proteger biometria e localização sensível;</w:t>
      </w:r>
      <w:r/>
    </w:p>
    <w:p w14:paraId="71DF5D5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toda visualização de dados críticos;</w:t>
      </w:r>
      <w:r/>
    </w:p>
    <w:p w14:paraId="58E3F06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anonimizar dados quando permitido;</w:t>
      </w:r>
      <w:r/>
    </w:p>
    <w:p w14:paraId="1EE9056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impedir exposição desnecessária;</w:t>
      </w:r>
      <w:r/>
    </w:p>
    <w:p w14:paraId="698D205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auditabilidade sem comprometer privacidade.</w:t>
      </w:r>
      <w:r/>
    </w:p>
    <w:p w14:paraId="670E562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7976C4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3BAE0B4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acesso legítimo para auditoria;</w:t>
      </w:r>
      <w:r/>
    </w:p>
    <w:p w14:paraId="693CB55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excesso de privilégio administrativo;</w:t>
      </w:r>
      <w:r/>
    </w:p>
    <w:p w14:paraId="47B7172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operacional justificada;</w:t>
      </w:r>
      <w:r/>
    </w:p>
    <w:p w14:paraId="1477CE7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tentativa indevida de inspeção pessoal;</w:t>
      </w:r>
      <w:r/>
    </w:p>
    <w:p w14:paraId="2B9C1CF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uso estatístico sem identificação individual.</w:t>
      </w:r>
      <w:r/>
    </w:p>
    <w:p w14:paraId="0AD10F6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2E9BC3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52B332E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acesso sem autorização adequada;</w:t>
      </w:r>
      <w:r/>
    </w:p>
    <w:p w14:paraId="32CBF99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exposição indevida de biometria;</w:t>
      </w:r>
      <w:r/>
    </w:p>
    <w:p w14:paraId="3E4E06B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retenção além do prazo legal;</w:t>
      </w:r>
      <w:r/>
    </w:p>
    <w:p w14:paraId="0055211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anonimização incompleta;</w:t>
      </w:r>
      <w:r/>
    </w:p>
    <w:p w14:paraId="27F21B3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política e implementação.</w:t>
      </w:r>
      <w:r/>
    </w:p>
    <w:p w14:paraId="089DE55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12C504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65492EF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de permissões administrativas;</w:t>
      </w:r>
      <w:r/>
    </w:p>
    <w:p w14:paraId="5C8F855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reclassificação de sensibilidade;</w:t>
      </w:r>
      <w:r/>
    </w:p>
    <w:p w14:paraId="22F3463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de política de retenção;</w:t>
      </w:r>
      <w:r/>
    </w:p>
    <w:p w14:paraId="54972C5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de acessos realizados;</w:t>
      </w:r>
      <w:r/>
    </w:p>
    <w:p w14:paraId="33E18C8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atualização normativa institucional.</w:t>
      </w:r>
      <w:r/>
    </w:p>
    <w:p w14:paraId="54B8B56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4C8572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1983740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institucional;</w:t>
      </w:r>
      <w:r/>
    </w:p>
    <w:p w14:paraId="5583B10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investigação formal;</w:t>
      </w:r>
      <w:r/>
    </w:p>
    <w:p w14:paraId="58473A2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obrigação legal de retenção;</w:t>
      </w:r>
      <w:r/>
    </w:p>
    <w:p w14:paraId="0C7AD10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operacional legítima;</w:t>
      </w:r>
      <w:r/>
    </w:p>
    <w:p w14:paraId="7E099B5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conformidade regulatória.</w:t>
      </w:r>
      <w:r/>
    </w:p>
    <w:p w14:paraId="143F12C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3A6884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26E2921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conceder acesso excepcional;</w:t>
      </w:r>
      <w:r/>
    </w:p>
    <w:p w14:paraId="507AD69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restringir visualização de determinados dados;</w:t>
      </w:r>
      <w:r/>
    </w:p>
    <w:p w14:paraId="78544C1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anonimizar conjuntos históricos;</w:t>
      </w:r>
      <w:r/>
    </w:p>
    <w:p w14:paraId="5ADDD1E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eliminar dados após prazo legal;</w:t>
      </w:r>
      <w:r/>
    </w:p>
    <w:p w14:paraId="6EC0B09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bloquear operadores com privilégio excessivo.</w:t>
      </w:r>
      <w:r/>
    </w:p>
    <w:p w14:paraId="2FB95C3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22FDB2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196A512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expiração gradual de retenção;</w:t>
      </w:r>
      <w:r/>
    </w:p>
    <w:p w14:paraId="20ED3B3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anonimização de históricos antigos;</w:t>
      </w:r>
      <w:r/>
    </w:p>
    <w:p w14:paraId="621C10B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limitação progressiva de acesso;</w:t>
      </w:r>
      <w:r/>
    </w:p>
    <w:p w14:paraId="3A4B5BF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parcial para auditoria.</w:t>
      </w:r>
      <w:r/>
    </w:p>
    <w:p w14:paraId="13C76B9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363AB5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18E0597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permanecer íntegro após anonimização;</w:t>
      </w:r>
      <w:r/>
    </w:p>
    <w:p w14:paraId="2161F71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apenas cálculos derivados;</w:t>
      </w:r>
      <w:r/>
    </w:p>
    <w:p w14:paraId="3F2C760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perder vínculo identificável após retenção expirada;</w:t>
      </w:r>
      <w:r/>
    </w:p>
    <w:p w14:paraId="4BD386A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trilha institucional sem exposição pessoal.</w:t>
      </w:r>
      <w:r/>
    </w:p>
    <w:p w14:paraId="0963CCF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153196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0FBB032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respeitar restrições de privacidade vigentes;</w:t>
      </w:r>
      <w:r/>
    </w:p>
    <w:p w14:paraId="6CC2A1E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reidentificação indevida;</w:t>
      </w:r>
      <w:r/>
    </w:p>
    <w:p w14:paraId="76313A2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institucional mínima;</w:t>
      </w:r>
      <w:r/>
    </w:p>
    <w:p w14:paraId="13D8C11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conformidade regulatória.</w:t>
      </w:r>
      <w:r/>
    </w:p>
    <w:p w14:paraId="611C150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0B9D74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4196EB0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dados sensíveis devem seguir política de retenção;</w:t>
      </w:r>
      <w:r/>
    </w:p>
    <w:p w14:paraId="3BC35F3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anonimizações devem ser auditáveis;</w:t>
      </w:r>
      <w:r/>
    </w:p>
    <w:p w14:paraId="660CA83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exclusões devem preservar integridade institucional mínima;</w:t>
      </w:r>
      <w:r/>
    </w:p>
    <w:p w14:paraId="2A3E54E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administrativo deve continuar verificável.</w:t>
      </w:r>
      <w:r/>
    </w:p>
    <w:p w14:paraId="6A1A854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729519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4F5258A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exposição excessiva de dados pessoais;</w:t>
      </w:r>
      <w:r/>
    </w:p>
    <w:p w14:paraId="77E1FA9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privilégio administrativo irrestrito;</w:t>
      </w:r>
      <w:r/>
    </w:p>
    <w:p w14:paraId="6DA973A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retenção indefinida desnecessária;</w:t>
      </w:r>
      <w:r/>
    </w:p>
    <w:p w14:paraId="23C50A7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reidentificação indireta;</w:t>
      </w:r>
      <w:r/>
    </w:p>
    <w:p w14:paraId="37668DF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rastreabilidade de acesso.</w:t>
      </w:r>
      <w:r/>
    </w:p>
    <w:p w14:paraId="24E1FE6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0B2F33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32D66B3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equilíbrio entre auditoria e privacidade;</w:t>
      </w:r>
      <w:r/>
    </w:p>
    <w:p w14:paraId="7EB2078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anonimização reversível vs irreversível;</w:t>
      </w:r>
      <w:r/>
    </w:p>
    <w:p w14:paraId="341EDEF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retenção institucional vs direito de eliminação;</w:t>
      </w:r>
      <w:r/>
    </w:p>
    <w:p w14:paraId="1E6071A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granularidade adequada de mascaramento.</w:t>
      </w:r>
      <w:r/>
    </w:p>
    <w:p w14:paraId="53AC75F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410B44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28DD937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proteção estrutural de dados sensíveis;</w:t>
      </w:r>
      <w:r/>
    </w:p>
    <w:p w14:paraId="3D1677A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de privacidade institucional;</w:t>
      </w:r>
      <w:r/>
    </w:p>
    <w:p w14:paraId="6421D2E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equilíbrio entre transparência e confidencialidade.</w:t>
      </w:r>
      <w:r/>
    </w:p>
    <w:p w14:paraId="7CBB61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193DB90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conformidade regulatória;</w:t>
      </w:r>
      <w:r/>
    </w:p>
    <w:p w14:paraId="338310A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segurança jurídica da plataforma;</w:t>
      </w:r>
      <w:r/>
    </w:p>
    <w:p w14:paraId="2D219D0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maturidade de proteção informacional.</w:t>
      </w:r>
      <w:r/>
    </w:p>
    <w:p w14:paraId="68191C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49F4EE1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LGPD;</w:t>
      </w:r>
      <w:r/>
    </w:p>
    <w:p w14:paraId="74C1E8A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de dados;</w:t>
      </w:r>
      <w:r/>
    </w:p>
    <w:p w14:paraId="45FFA7F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segurança da informação;</w:t>
      </w:r>
      <w:r/>
    </w:p>
    <w:p w14:paraId="3C3FE31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compliance regulatório;</w:t>
      </w:r>
      <w:r/>
    </w:p>
    <w:p w14:paraId="4BB68E6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proteção de identidade digital.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B44E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5EA2C8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22846A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2026-05-19T15:20:03Z</dcterms:modified>
</cp:coreProperties>
</file>