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41785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RETENÇÃO HISTÓRICA, ARQUIVAMENTO DE LONGO PRAZO E PRESERVAÇÃO TEMPORAL INSTITUCIONAL — VERSÃO INICIAL</w:t>
      </w:r>
      <w:r/>
    </w:p>
    <w:p w14:paraId="470AE7C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376B53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em relação à:</w:t>
      </w:r>
      <w:r/>
    </w:p>
    <w:p w14:paraId="6989603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histórica de longo prazo;</w:t>
      </w:r>
      <w:r/>
    </w:p>
    <w:p w14:paraId="1E02E2B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arquivamento institucional;</w:t>
      </w:r>
      <w:r/>
    </w:p>
    <w:p w14:paraId="102D7F4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retenção regulatória;</w:t>
      </w:r>
      <w:r/>
    </w:p>
    <w:p w14:paraId="55A969B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degradação controlada de armazenamento;</w:t>
      </w:r>
      <w:r/>
    </w:p>
    <w:p w14:paraId="7F5A3A7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restauração histórica;</w:t>
      </w:r>
      <w:r/>
    </w:p>
    <w:p w14:paraId="45631DD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continuidade de auditabilidade ao longo dos anos.</w:t>
      </w:r>
      <w:r/>
    </w:p>
    <w:p w14:paraId="5B5EAD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6B2EEB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retenção temporal configurável;</w:t>
      </w:r>
      <w:r/>
    </w:p>
    <w:p w14:paraId="175A4A4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arquivamento quente/morno/frio;</w:t>
      </w:r>
      <w:r/>
    </w:p>
    <w:p w14:paraId="31C3B09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restauração auditável de históricos antigos;</w:t>
      </w:r>
      <w:r/>
    </w:p>
    <w:p w14:paraId="744609A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de integridade temporal;</w:t>
      </w:r>
      <w:r/>
    </w:p>
    <w:p w14:paraId="02B72D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de descarte;</w:t>
      </w:r>
      <w:r/>
    </w:p>
    <w:p w14:paraId="4746386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sustentabilidade de armazenamento institucional.</w:t>
      </w:r>
      <w:r/>
    </w:p>
    <w:p w14:paraId="663DA04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4B722C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Instituição:</w:t>
      </w:r>
      <w:r/>
    </w:p>
    <w:p w14:paraId="2B87650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necessita manter históricos por muitos anos;</w:t>
      </w:r>
      <w:r/>
    </w:p>
    <w:p w14:paraId="74F42C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possui obrigações legais de retenção;</w:t>
      </w:r>
      <w:r/>
    </w:p>
    <w:p w14:paraId="2BB7A1E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precisa equilibrar custo, performance e auditabilidade.</w:t>
      </w:r>
      <w:r/>
    </w:p>
    <w:p w14:paraId="46D956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Sistema:</w:t>
      </w:r>
      <w:r/>
    </w:p>
    <w:p w14:paraId="21A2479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acumula grande volume temporal de eventos;</w:t>
      </w:r>
      <w:r/>
    </w:p>
    <w:p w14:paraId="35DFDFA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preservar valor histórico sem comprometer operação corrente;</w:t>
      </w:r>
      <w:r/>
    </w:p>
    <w:p w14:paraId="3FBB595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precisa distinguir armazenamento operacional de armazenamento arquivístico.</w:t>
      </w:r>
      <w:r/>
    </w:p>
    <w:p w14:paraId="70ADADF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004B4E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deve suportar:</w:t>
      </w:r>
      <w:r/>
    </w:p>
    <w:p w14:paraId="576E874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políticas de retenção por categoria;</w:t>
      </w:r>
      <w:r/>
    </w:p>
    <w:p w14:paraId="32F72EC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arquivamento hierárquico;</w:t>
      </w:r>
      <w:r/>
    </w:p>
    <w:p w14:paraId="56DB376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snapshots históricos de longo prazo;</w:t>
      </w:r>
      <w:r/>
    </w:p>
    <w:p w14:paraId="5ACECE7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restauração parcial sob demanda;</w:t>
      </w:r>
      <w:r/>
    </w:p>
    <w:p w14:paraId="7548EEF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de integridade arquivística;</w:t>
      </w:r>
      <w:r/>
    </w:p>
    <w:p w14:paraId="599382E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classificação temporal de criticidade.</w:t>
      </w:r>
      <w:r/>
    </w:p>
    <w:p w14:paraId="3DF97F2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0FA7E5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Situação:</w:t>
      </w:r>
      <w:r/>
    </w:p>
    <w:p w14:paraId="0F272E7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competência de dez anos atrás precisa ser auditada;</w:t>
      </w:r>
      <w:r/>
    </w:p>
    <w:p w14:paraId="0CCFD21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dados antigos estão em armazenamento frio;</w:t>
      </w:r>
      <w:r/>
    </w:p>
    <w:p w14:paraId="62069E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parte do histórico já foi anonimizada;</w:t>
      </w:r>
      <w:r/>
    </w:p>
    <w:p w14:paraId="6ECA730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 antigas precisam ser restauradas;</w:t>
      </w:r>
      <w:r/>
    </w:p>
    <w:p w14:paraId="48B0A98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consulta histórica exige reconstrução temporal.</w:t>
      </w:r>
      <w:r/>
    </w:p>
    <w:p w14:paraId="432F77C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2ACCA6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Eventos:</w:t>
      </w:r>
      <w:r/>
    </w:p>
    <w:p w14:paraId="009A2ED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Fechamento histórico da competência</w:t>
      </w:r>
      <w:r/>
    </w:p>
    <w:p w14:paraId="1DAC83B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Arquivamento em camada fria</w:t>
      </w:r>
      <w:r/>
    </w:p>
    <w:p w14:paraId="55AC8E1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Expiração parcial de retenção sensível</w:t>
      </w:r>
      <w:r/>
    </w:p>
    <w:p w14:paraId="31CDB9F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Solicitação de auditoria histórica</w:t>
      </w:r>
      <w:r/>
    </w:p>
    <w:p w14:paraId="180BBEF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Restauração temporária do período</w:t>
      </w:r>
      <w:r/>
    </w:p>
    <w:p w14:paraId="4A3F34C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 histórico controlado</w:t>
      </w:r>
      <w:r/>
    </w:p>
    <w:p w14:paraId="7BFAD45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6BA728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478F42A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snapshots arquivados;</w:t>
      </w:r>
      <w:r/>
    </w:p>
    <w:p w14:paraId="2AD810C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históricos;</w:t>
      </w:r>
      <w:r/>
    </w:p>
    <w:p w14:paraId="552A8FE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metadados de retenção;</w:t>
      </w:r>
      <w:r/>
    </w:p>
    <w:p w14:paraId="282FF0A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políticas institucionais;</w:t>
      </w:r>
      <w:r/>
    </w:p>
    <w:p w14:paraId="3FA3A68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de restauração;</w:t>
      </w:r>
      <w:r/>
    </w:p>
    <w:p w14:paraId="7FD86ED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de anonimização e descarte.</w:t>
      </w:r>
      <w:r/>
    </w:p>
    <w:p w14:paraId="536C242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6B023B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2337B57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integridade histórica por longo prazo;</w:t>
      </w:r>
      <w:r/>
    </w:p>
    <w:p w14:paraId="2B30FBC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restauração auditável de períodos antigos;</w:t>
      </w:r>
      <w:r/>
    </w:p>
    <w:p w14:paraId="7CDCB3E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diferenciar armazenamento operacional e arquivístico;</w:t>
      </w:r>
      <w:r/>
    </w:p>
    <w:p w14:paraId="20C8A4E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respeitar políticas de retenção e descarte;</w:t>
      </w:r>
      <w:r/>
    </w:p>
    <w:p w14:paraId="1660DA9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rastreabilidade temporal;</w:t>
      </w:r>
      <w:r/>
    </w:p>
    <w:p w14:paraId="33CB100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degradação silenciosa do acervo histórico.</w:t>
      </w:r>
      <w:r/>
    </w:p>
    <w:p w14:paraId="3CCEF53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010F09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7883768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legítima de auditoria histórica;</w:t>
      </w:r>
      <w:r/>
    </w:p>
    <w:p w14:paraId="12C581D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recuperação excepcional de período antigo;</w:t>
      </w:r>
      <w:r/>
    </w:p>
    <w:p w14:paraId="4875B24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parcial de contexto arquivado;</w:t>
      </w:r>
      <w:r/>
    </w:p>
    <w:p w14:paraId="5DBA240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retenção mínima regulatória;</w:t>
      </w:r>
      <w:r/>
    </w:p>
    <w:p w14:paraId="22B67C6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histórica institucional.</w:t>
      </w:r>
      <w:r/>
    </w:p>
    <w:p w14:paraId="049F01F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0567AB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7CF82FF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parcial de arquivos históricos;</w:t>
      </w:r>
      <w:r/>
    </w:p>
    <w:p w14:paraId="15F26ED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incompatibilidade de formatos antigos;</w:t>
      </w:r>
      <w:r/>
    </w:p>
    <w:p w14:paraId="075F8BD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restauração incompleta;</w:t>
      </w:r>
      <w:r/>
    </w:p>
    <w:p w14:paraId="19B7E91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anonimização excessiva;</w:t>
      </w:r>
      <w:r/>
    </w:p>
    <w:p w14:paraId="46D80DB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entre histórico arquivado e operacional.</w:t>
      </w:r>
      <w:r/>
    </w:p>
    <w:p w14:paraId="3261E7D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2CDC66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22BAD77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restauração de snapshots antigos;</w:t>
      </w:r>
      <w:r/>
    </w:p>
    <w:p w14:paraId="108B3F3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migração de formatos históricos;</w:t>
      </w:r>
      <w:r/>
    </w:p>
    <w:p w14:paraId="1C60985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de integridade arquivística;</w:t>
      </w:r>
      <w:r/>
    </w:p>
    <w:p w14:paraId="1375DE3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de política de retenção;</w:t>
      </w:r>
      <w:r/>
    </w:p>
    <w:p w14:paraId="36E2D77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de descarte institucional.</w:t>
      </w:r>
      <w:r/>
    </w:p>
    <w:p w14:paraId="024E4A4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590813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681AF36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obrigação legal de preservação;</w:t>
      </w:r>
      <w:r/>
    </w:p>
    <w:p w14:paraId="2E02BE3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retroativa;</w:t>
      </w:r>
      <w:r/>
    </w:p>
    <w:p w14:paraId="4077670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investigação institucional;</w:t>
      </w:r>
      <w:r/>
    </w:p>
    <w:p w14:paraId="25864B9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recuperação histórica excepcional;</w:t>
      </w:r>
      <w:r/>
    </w:p>
    <w:p w14:paraId="4D1AE15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compliance regulatório.</w:t>
      </w:r>
      <w:r/>
    </w:p>
    <w:p w14:paraId="195EB6E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17E491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29AF314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prolongar retenção de determinados períodos;</w:t>
      </w:r>
      <w:r/>
    </w:p>
    <w:p w14:paraId="2382953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autorizar descarte regulatório;</w:t>
      </w:r>
      <w:r/>
    </w:p>
    <w:p w14:paraId="5AFB9AA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restaurar histórico específico;</w:t>
      </w:r>
      <w:r/>
    </w:p>
    <w:p w14:paraId="47E05D7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restringir acesso a arquivos antigos;</w:t>
      </w:r>
      <w:r/>
    </w:p>
    <w:p w14:paraId="294D876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homologar anonimização definitiva.</w:t>
      </w:r>
      <w:r/>
    </w:p>
    <w:p w14:paraId="3D5AE7A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08FE40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50F8CEC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degradação gradual de disponibilidade histórica;</w:t>
      </w:r>
      <w:r/>
    </w:p>
    <w:p w14:paraId="7D58934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migração entre camadas de armazenamento;</w:t>
      </w:r>
      <w:r/>
    </w:p>
    <w:p w14:paraId="557CC0F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restauração temporária sob demanda;</w:t>
      </w:r>
      <w:r/>
    </w:p>
    <w:p w14:paraId="7A1B8AA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seletiva de períodos críticos.</w:t>
      </w:r>
      <w:r/>
    </w:p>
    <w:p w14:paraId="33F39C3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62381C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5AD0201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permanecer apenas como snapshot consolidado;</w:t>
      </w:r>
      <w:r/>
    </w:p>
    <w:p w14:paraId="1191C25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perder granularidade operacional antiga;</w:t>
      </w:r>
      <w:r/>
    </w:p>
    <w:p w14:paraId="6C35E54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restaurado parcialmente para auditoria;</w:t>
      </w:r>
      <w:r/>
    </w:p>
    <w:p w14:paraId="1F3258C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integridade institucional mínima.</w:t>
      </w:r>
      <w:r/>
    </w:p>
    <w:p w14:paraId="5AA46F5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5A06A0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72B2CFE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respeitar limitações de dados arquivados;</w:t>
      </w:r>
      <w:r/>
    </w:p>
    <w:p w14:paraId="638A789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contexto histórico disponível;</w:t>
      </w:r>
      <w:r/>
    </w:p>
    <w:p w14:paraId="5D27869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inferências artificiais sobre períodos incompletos;</w:t>
      </w:r>
      <w:r/>
    </w:p>
    <w:p w14:paraId="393C780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rastreabilidade de restauração.</w:t>
      </w:r>
      <w:r/>
    </w:p>
    <w:p w14:paraId="2B208E9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284E18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2F5F245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competências históricas devem migrar para camadas apropriadas;</w:t>
      </w:r>
      <w:r/>
    </w:p>
    <w:p w14:paraId="17C36C2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descartes devem ser auditáveis;</w:t>
      </w:r>
      <w:r/>
    </w:p>
    <w:p w14:paraId="6D6DEDB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restaurações devem preservar cadeia histórica original;</w:t>
      </w:r>
      <w:r/>
    </w:p>
    <w:p w14:paraId="6541E5C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arquivamento não deve destruir integridade institucional.</w:t>
      </w:r>
      <w:r/>
    </w:p>
    <w:p w14:paraId="58E0CDA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288A15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51D1AD4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silenciosa de histórico;</w:t>
      </w:r>
      <w:r/>
    </w:p>
    <w:p w14:paraId="7C7CA30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arquivamento irreversível não auditável;</w:t>
      </w:r>
      <w:r/>
    </w:p>
    <w:p w14:paraId="4AA206C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degradação de integridade temporal;</w:t>
      </w:r>
      <w:r/>
    </w:p>
    <w:p w14:paraId="7C3DA19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restauração inconsistente;</w:t>
      </w:r>
      <w:r/>
    </w:p>
    <w:p w14:paraId="6E108BB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retenção infinita sem governança.</w:t>
      </w:r>
      <w:r/>
    </w:p>
    <w:p w14:paraId="5F5D909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241E13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43DC517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granularidade mínima preservada;</w:t>
      </w:r>
      <w:r/>
    </w:p>
    <w:p w14:paraId="17FAAEE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limite entre descarte e preservação;</w:t>
      </w:r>
      <w:r/>
    </w:p>
    <w:p w14:paraId="175C198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restauração parcial vs completa;</w:t>
      </w:r>
      <w:r/>
    </w:p>
    <w:p w14:paraId="304EAB6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retenção jurídica vs custo operacional.</w:t>
      </w:r>
      <w:r/>
    </w:p>
    <w:p w14:paraId="54903CE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2ADCDC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15A8B5D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histórica institucional de longo prazo;</w:t>
      </w:r>
      <w:r/>
    </w:p>
    <w:p w14:paraId="6FA106A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sustentabilidade temporal da plataforma;</w:t>
      </w:r>
      <w:r/>
    </w:p>
    <w:p w14:paraId="678CA63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arquivística do sistema.</w:t>
      </w:r>
      <w:r/>
    </w:p>
    <w:p w14:paraId="14C7CD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5630024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maturidade de retenção regulatória;</w:t>
      </w:r>
      <w:r/>
    </w:p>
    <w:p w14:paraId="61A1504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robustez de preservação histórica;</w:t>
      </w:r>
      <w:r/>
    </w:p>
    <w:p w14:paraId="16FEBA4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capacidade de auditoria retroativa extrema.</w:t>
      </w:r>
      <w:r/>
    </w:p>
    <w:p w14:paraId="2202A0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60F2F1A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arquivologia digital;</w:t>
      </w:r>
      <w:r/>
    </w:p>
    <w:p w14:paraId="30703EE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retenção regulatória;</w:t>
      </w:r>
      <w:r/>
    </w:p>
    <w:p w14:paraId="681A177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storage lifecycle management;</w:t>
      </w:r>
      <w:r/>
    </w:p>
    <w:p w14:paraId="7F355F4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institucional;</w:t>
      </w:r>
      <w:r/>
    </w:p>
    <w:p w14:paraId="1628270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histórica de dados.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21D5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66448D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0E0DF54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2026-05-19T15:24:07Z</dcterms:modified>
</cp:coreProperties>
</file>