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AD7D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SOBREPOSIÇÃO DE JORNADAS, MÚLTIPLOS VÍNCULOS E CONFLITO DE RESPONSABILIDADE TEMPORAL — VERSÃO INICIAL</w:t>
      </w:r>
      <w:r/>
    </w:p>
    <w:p w14:paraId="4167BD4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4BB3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situações em que um mesmo prestador possui múltiplos vínculos ou jornadas simultâneas, gerando sobreposição temporal de responsabilidades operacionais.</w:t>
      </w:r>
      <w:r/>
    </w:p>
    <w:p w14:paraId="1E6C4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7D0415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vínculos ativos;</w:t>
      </w:r>
      <w:r/>
    </w:p>
    <w:p w14:paraId="4AF018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de jornadas;</w:t>
      </w:r>
      <w:r/>
    </w:p>
    <w:p w14:paraId="34E71F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de responsabilidade temporal;</w:t>
      </w:r>
      <w:r/>
    </w:p>
    <w:p w14:paraId="2A026F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segmentação por vínculo e não apenas por pessoa;</w:t>
      </w:r>
      <w:r/>
    </w:p>
    <w:p w14:paraId="647496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de alocação de tempo;</w:t>
      </w:r>
      <w:r/>
    </w:p>
    <w:p w14:paraId="67416D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dupla contagem de horas;</w:t>
      </w:r>
      <w:r/>
    </w:p>
    <w:p w14:paraId="42940C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por contrato.</w:t>
      </w:r>
      <w:r/>
    </w:p>
    <w:p w14:paraId="5B63B5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2825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Prestador:</w:t>
      </w:r>
      <w:r/>
    </w:p>
    <w:p w14:paraId="2419E3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atuar em mais de um contrato simultaneamente;</w:t>
      </w:r>
      <w:r/>
    </w:p>
    <w:p w14:paraId="4476B6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ter diferentes jornadas por vínculo;</w:t>
      </w:r>
      <w:r/>
    </w:p>
    <w:p w14:paraId="12D9C9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executar atividades sobrepostas em diferentes regimes.</w:t>
      </w:r>
      <w:r/>
    </w:p>
    <w:p w14:paraId="4CBC0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Sistema:</w:t>
      </w:r>
      <w:r/>
    </w:p>
    <w:p w14:paraId="6AEFE2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separar logicamente cada vínculo;</w:t>
      </w:r>
      <w:r/>
    </w:p>
    <w:p w14:paraId="568082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impedir dupla contabilização indevida;</w:t>
      </w:r>
      <w:r/>
    </w:p>
    <w:p w14:paraId="19BAB34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correlacionar eventos ao contrato correto;</w:t>
      </w:r>
      <w:r/>
    </w:p>
    <w:p w14:paraId="6D573E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 manter coerência temporal global.</w:t>
      </w:r>
      <w:r/>
    </w:p>
    <w:p w14:paraId="3471258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0B6DB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deve suportar:</w:t>
      </w:r>
      <w:r/>
    </w:p>
    <w:p w14:paraId="29E70B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contratos ativos por pessoa;</w:t>
      </w:r>
      <w:r/>
    </w:p>
    <w:p w14:paraId="174E33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distintas por vínculo;</w:t>
      </w:r>
      <w:r/>
    </w:p>
    <w:p w14:paraId="60CB3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atribuição contextual de eventos;</w:t>
      </w:r>
      <w:r/>
    </w:p>
    <w:p w14:paraId="018DD4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conflitos de alocação temporal;</w:t>
      </w:r>
      <w:r/>
    </w:p>
    <w:p w14:paraId="0CA0A5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por contrato.</w:t>
      </w:r>
      <w:r/>
    </w:p>
    <w:p w14:paraId="388F966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559E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dois vínculos ativos:</w:t>
      </w:r>
      <w:r/>
    </w:p>
    <w:p w14:paraId="247B80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Vínculo A: órgão público X</w:t>
      </w:r>
      <w:r/>
    </w:p>
    <w:p w14:paraId="7F2E161C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jornada: 08:00 às 12:00</w:t>
      </w:r>
      <w:r/>
    </w:p>
    <w:p w14:paraId="37E0FC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Vínculo B: projeto especial Y</w:t>
      </w:r>
      <w:r/>
    </w:p>
    <w:p w14:paraId="5C44231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jornada: 10:00 às 16:00</w:t>
      </w:r>
      <w:r/>
    </w:p>
    <w:p w14:paraId="04468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real:</w:t>
      </w:r>
      <w:r/>
    </w:p>
    <w:p w14:paraId="07D7B4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atua simultaneamente em ambos em determinados períodos;</w:t>
      </w:r>
      <w:r/>
    </w:p>
    <w:p w14:paraId="789D64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ponto ocorrem no mesmo intervalo de tempo.</w:t>
      </w:r>
      <w:r/>
    </w:p>
    <w:p w14:paraId="3D65A1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47DB2F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4A9AEB6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08:05 — atividade vinculada ao contrato A</w:t>
      </w:r>
      <w:r/>
    </w:p>
    <w:p w14:paraId="33857C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10:15 — atividade vinculada ao contrato A e B (ambígua)</w:t>
      </w:r>
      <w:r/>
    </w:p>
    <w:p w14:paraId="494DDB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11:00 — atividade vinculada ao contrato B</w:t>
      </w:r>
      <w:r/>
    </w:p>
    <w:p w14:paraId="48B2716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12:10 — encerramento vínculo A</w:t>
      </w:r>
      <w:r/>
    </w:p>
    <w:p w14:paraId="49415C9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15:50 — encerramento vínculo B</w:t>
      </w:r>
      <w:r/>
    </w:p>
    <w:p w14:paraId="6EDADCD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0691A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319199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contratos ativos;</w:t>
      </w:r>
      <w:r/>
    </w:p>
    <w:p w14:paraId="3BD24D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de ponto com possível sobreposição;</w:t>
      </w:r>
      <w:r/>
    </w:p>
    <w:p w14:paraId="06A8E7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opcional;</w:t>
      </w:r>
      <w:r/>
    </w:p>
    <w:p w14:paraId="406767F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histórico de atribuição manual ou automática;</w:t>
      </w:r>
      <w:r/>
    </w:p>
    <w:p w14:paraId="55B3332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específicas de cada vínculo.</w:t>
      </w:r>
      <w:r/>
    </w:p>
    <w:p w14:paraId="7A783B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13706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615F1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 jornadas por vínculo contratual;</w:t>
      </w:r>
      <w:r/>
    </w:p>
    <w:p w14:paraId="767C868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dupla contagem de tempo;</w:t>
      </w:r>
      <w:r/>
    </w:p>
    <w:p w14:paraId="4B9DA3C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ambiguidade de alocação com base em regras contextuais;</w:t>
      </w:r>
      <w:r/>
    </w:p>
    <w:p w14:paraId="178809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classificação posterior de eventos ambíguos;</w:t>
      </w:r>
      <w:r/>
    </w:p>
    <w:p w14:paraId="203832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rastreabilidade completa da decisão de atribuição;</w:t>
      </w:r>
      <w:r/>
    </w:p>
    <w:p w14:paraId="070EB06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reclassificação administrativa.</w:t>
      </w:r>
      <w:r/>
    </w:p>
    <w:p w14:paraId="6F4BA19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EEB8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interpretações:</w:t>
      </w:r>
      <w:r/>
    </w:p>
    <w:p w14:paraId="6419D0C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simultânea válida (excepcional);</w:t>
      </w:r>
      <w:r/>
    </w:p>
    <w:p w14:paraId="3DD5D16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alocação de vínculo;</w:t>
      </w:r>
      <w:r/>
    </w:p>
    <w:p w14:paraId="5C69B10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principal com vínculo secundário passivo;</w:t>
      </w:r>
      <w:r/>
    </w:p>
    <w:p w14:paraId="767E1E2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conflito operacional real;</w:t>
      </w:r>
      <w:r/>
    </w:p>
    <w:p w14:paraId="625D679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ajuste administrativo.</w:t>
      </w:r>
      <w:r/>
    </w:p>
    <w:p w14:paraId="750669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6CBF7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B0A34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sobreposição temporal entre vínculos;</w:t>
      </w:r>
      <w:r/>
    </w:p>
    <w:p w14:paraId="1011AA3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impossibilidade física de execução simultânea;</w:t>
      </w:r>
      <w:r/>
    </w:p>
    <w:p w14:paraId="594B4A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duplicidade de registro em contratos distintos;</w:t>
      </w:r>
      <w:r/>
    </w:p>
    <w:p w14:paraId="43011A1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de carga horária total.</w:t>
      </w:r>
      <w:r/>
    </w:p>
    <w:p w14:paraId="7D04D0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CF36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5FBB807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vínculo principal no período;</w:t>
      </w:r>
      <w:r/>
    </w:p>
    <w:p w14:paraId="1AFB63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atribuição de tempo;</w:t>
      </w:r>
      <w:r/>
    </w:p>
    <w:p w14:paraId="67851D4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de compatibilidade de jornadas;</w:t>
      </w:r>
      <w:r/>
    </w:p>
    <w:p w14:paraId="1E1B0CC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de sobreposição.</w:t>
      </w:r>
      <w:r/>
    </w:p>
    <w:p w14:paraId="33040E9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1AB346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01B7845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compatível com múltiplos projetos;</w:t>
      </w:r>
      <w:r/>
    </w:p>
    <w:p w14:paraId="4A995A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intelectual simultânea;</w:t>
      </w:r>
      <w:r/>
    </w:p>
    <w:p w14:paraId="36D2C8F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erro de classificação inicial;</w:t>
      </w:r>
      <w:r/>
    </w:p>
    <w:p w14:paraId="162687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institucional de sobreposição;</w:t>
      </w:r>
      <w:r/>
    </w:p>
    <w:p w14:paraId="61CFCB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posterior de vínculo.</w:t>
      </w:r>
      <w:r/>
    </w:p>
    <w:p w14:paraId="751097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15F3C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51C0BD6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atribuir tempo a um único vínculo;</w:t>
      </w:r>
      <w:r/>
    </w:p>
    <w:p w14:paraId="7F8DD27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dividir proporcionalmente a carga;</w:t>
      </w:r>
      <w:r/>
    </w:p>
    <w:p w14:paraId="126E9E7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sobreposição legítima;</w:t>
      </w:r>
      <w:r/>
    </w:p>
    <w:p w14:paraId="17B5F1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duplicidade de contabilização;</w:t>
      </w:r>
      <w:r/>
    </w:p>
    <w:p w14:paraId="07B227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redefinir regras de alocação.</w:t>
      </w:r>
      <w:r/>
    </w:p>
    <w:p w14:paraId="7193A7C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3B560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3FF05F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redistribuição de horas entre contratos;</w:t>
      </w:r>
      <w:r/>
    </w:p>
    <w:p w14:paraId="083FDF0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de carga total por vínculo;</w:t>
      </w:r>
      <w:r/>
    </w:p>
    <w:p w14:paraId="0EE4A9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manutenção do tempo bruto sem duplicação;</w:t>
      </w:r>
      <w:r/>
    </w:p>
    <w:p w14:paraId="0B4D9F1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reclassificação de eventos.</w:t>
      </w:r>
      <w:r/>
    </w:p>
    <w:p w14:paraId="6093E2C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2DE01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poderá:</w:t>
      </w:r>
      <w:r/>
    </w:p>
    <w:p w14:paraId="588C40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 segregado por vínculo;</w:t>
      </w:r>
      <w:r/>
    </w:p>
    <w:p w14:paraId="5D60594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duplicação de créditos;</w:t>
      </w:r>
      <w:r/>
    </w:p>
    <w:p w14:paraId="54BED9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saldo por contrato individual;</w:t>
      </w:r>
      <w:r/>
    </w:p>
    <w:p w14:paraId="2E4A7D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sofrer ajustes administrativos.</w:t>
      </w:r>
      <w:r/>
    </w:p>
    <w:p w14:paraId="4AA2CA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9006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12DBEA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reavaliar atribuição de vínculo;</w:t>
      </w:r>
      <w:r/>
    </w:p>
    <w:p w14:paraId="5FC0DE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histórico de decisões anteriores;</w:t>
      </w:r>
      <w:r/>
    </w:p>
    <w:p w14:paraId="13105D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duplicidade estrutural;</w:t>
      </w:r>
      <w:r/>
    </w:p>
    <w:p w14:paraId="33EDA2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novas regras de alocação sem perda histórica.</w:t>
      </w:r>
      <w:r/>
    </w:p>
    <w:p w14:paraId="5E17D7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7253F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1970FB6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vínculo deve permanecer auditável separadamente;</w:t>
      </w:r>
      <w:r/>
    </w:p>
    <w:p w14:paraId="53916C7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devem ser registrados como eventos derivados;</w:t>
      </w:r>
      <w:r/>
    </w:p>
    <w:p w14:paraId="469AD81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 haver fusão retroativa de contratos.</w:t>
      </w:r>
      <w:r/>
    </w:p>
    <w:p w14:paraId="3D2BE65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5B976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416CB54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dupla contagem de horas;</w:t>
      </w:r>
      <w:r/>
    </w:p>
    <w:p w14:paraId="44F477B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fusão indevida de vínculos;</w:t>
      </w:r>
      <w:r/>
    </w:p>
    <w:p w14:paraId="3F82678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perda de rastreabilidade contratual;</w:t>
      </w:r>
      <w:r/>
    </w:p>
    <w:p w14:paraId="30A3C6D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alocação automática sem contexto;</w:t>
      </w:r>
      <w:r/>
    </w:p>
    <w:p w14:paraId="4F918C8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entre contratos simultâneos.</w:t>
      </w:r>
      <w:r/>
    </w:p>
    <w:p w14:paraId="457D647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E5ED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112F1FF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atuação intelectual simultânea;</w:t>
      </w:r>
      <w:r/>
    </w:p>
    <w:p w14:paraId="2BFE96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genérico sem vínculo explícito;</w:t>
      </w:r>
      <w:r/>
    </w:p>
    <w:p w14:paraId="5C2839C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múltiplas tarefas no mesmo intervalo;</w:t>
      </w:r>
      <w:r/>
    </w:p>
    <w:p w14:paraId="4FE7387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classificação clara no momento do evento.</w:t>
      </w:r>
      <w:r/>
    </w:p>
    <w:p w14:paraId="04957C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216267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4BC3F5D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multi-vínculo operacional;</w:t>
      </w:r>
      <w:r/>
    </w:p>
    <w:p w14:paraId="3CE631A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contratual rígida;</w:t>
      </w:r>
      <w:r/>
    </w:p>
    <w:p w14:paraId="3298A08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alocação contextual de tempo;</w:t>
      </w:r>
      <w:r/>
    </w:p>
    <w:p w14:paraId="4F8EC68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de sobreposição.</w:t>
      </w:r>
      <w:r/>
    </w:p>
    <w:p w14:paraId="2B7F2B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5460EE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real de regimes públicos e híbridos;</w:t>
      </w:r>
      <w:r/>
    </w:p>
    <w:p w14:paraId="747FCC9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auditoria por contrato;</w:t>
      </w:r>
      <w:r/>
    </w:p>
    <w:p w14:paraId="2DA351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prevenção de duplicidade estrutural.</w:t>
      </w:r>
      <w:r/>
    </w:p>
    <w:p w14:paraId="67EE3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C971F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gestão de contratos;</w:t>
      </w:r>
      <w:r/>
    </w:p>
    <w:p w14:paraId="585F31C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horas;</w:t>
      </w:r>
      <w:r/>
    </w:p>
    <w:p w14:paraId="1EBA7C3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institucional;</w:t>
      </w:r>
      <w:r/>
    </w:p>
    <w:p w14:paraId="7CD29F7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multiemprego;</w:t>
      </w:r>
      <w:r/>
    </w:p>
    <w:p w14:paraId="657EFA0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alocação de tempo;</w:t>
      </w:r>
      <w:r/>
    </w:p>
    <w:p w14:paraId="0DD2422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de folha complexos.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9C5A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590F1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4729F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C97B22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549965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2026-05-18T20:01:46Z</dcterms:modified>
</cp:coreProperties>
</file>