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8765C9">
      <w:pPr>
        <w:pStyle w:val="139"/>
        <w:pBdr/>
        <w:spacing/>
        <w:ind/>
        <w:rPr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Documento Base para Brand Book / Manual de Marca – 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Sistema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Tempo de Projetos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.</w:t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51CBF5D1"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  <w:r>
        <w:rPr>
          <w:sz w:val="36"/>
          <w:szCs w:val="36"/>
        </w:rPr>
      </w:r>
      <w:r/>
    </w:p>
    <w:p w14:paraId="508644B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Nome, posicionamento e escopo</w:t>
      </w:r>
      <w:r/>
    </w:p>
    <w:p w14:paraId="49BE64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Nome do sistema: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Tempo de Projetos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Slogan oficial: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Gestão colaborativa de tempo e trabalho.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Slogan secundário: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Entenda o tempo por trás do seu trabalho.</w:t>
      </w:r>
      <w:r/>
    </w:p>
    <w:p w14:paraId="526CF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Resumo de posicionamento: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 Tempo de Projetos é uma plataforma digital para organizar o tempo e o esforço de trabalho de pessoas em projetos e serviços contínuos ou pontuais, em uma lógica colaborativa entre organizações e indivíduos. O foco não é apenas o “tempo” isolado, nem a pla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taforma deve ser entendida como algo semelhante a uma “folha de ponto”, mas sim como a relação entre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tempo, dedicação e resultados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0672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Conceito ampliado de “projeto”: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Dentro do sistema, “projeto” é definido de forma ampla: qualquer conjunto de atividades, contínuas ou com prazo definido, que consome tempo e gera resultados. Isso inclui:</w:t>
      </w:r>
      <w:r/>
    </w:p>
    <w:p w14:paraId="691196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Projetos clássicos: com início e fim definidos.</w:t>
      </w:r>
      <w:r/>
    </w:p>
    <w:p w14:paraId="537553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Serviços recorrentes: manutenção, suporte, operações contínuas.</w:t>
      </w:r>
      <w:r/>
    </w:p>
    <w:p w14:paraId="547C1D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Ciclos de trabalho: mensais, trimestrais, etc.</w:t>
      </w:r>
      <w:r/>
    </w:p>
    <w:p w14:paraId="6208E2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Ações contínuas de equipes: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operação contínua, atendimento permanente, equipes multidiciplinares.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32165F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Esforços voluntários: iniciativas de interesse coletivo.</w:t>
      </w:r>
      <w:r>
        <w:rPr>
          <w:rFonts w:ascii="Times New Roman" w:hAnsi="Times New Roman" w:eastAsia="Times New Roman" w:cs="Times New Roman"/>
          <w:sz w:val="24"/>
        </w:rPr>
      </w:r>
    </w:p>
    <w:p w14:paraId="256443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Transferência de conhecimento: treinamentos, mentorias e seminários em que o engajamento do participante é um recurso estratégico.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5DEFA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 prática, isso permite que o sistema abarque:</w:t>
      </w:r>
      <w:r/>
    </w:p>
    <w:p w14:paraId="2275ED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Empregos e vínculos sem prazo determinado (tempo contínuo);</w:t>
      </w:r>
      <w:r/>
    </w:p>
    <w:p w14:paraId="7016D2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Projetos temporários com escopo definido;</w:t>
      </w:r>
      <w:r/>
    </w:p>
    <w:p w14:paraId="4678EB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voluntário e registros colaborativos de dedicação;</w:t>
      </w:r>
      <w:r>
        <w:rPr>
          <w:rFonts w:ascii="Times New Roman" w:hAnsi="Times New Roman" w:eastAsia="Times New Roman" w:cs="Times New Roman"/>
          <w:sz w:val="24"/>
        </w:rPr>
      </w:r>
    </w:p>
    <w:p w14:paraId="34AA5A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Participação acadêmica e transferência de conhecimento: atividades com tempo do participante valorizado (treinamentos, mentorias, seminários).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1EA7CE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Público-alvo e cenários de uso</w:t>
      </w:r>
      <w:r/>
    </w:p>
    <w:p w14:paraId="7434B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Público inicial (fase piloto):</w:t>
      </w:r>
      <w:r/>
    </w:p>
    <w:p w14:paraId="2D4B84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Órgãos públicos (inicialmente SEAGRI-DF), com arquitetura de acesso controlado:</w:t>
      </w:r>
      <w:r/>
    </w:p>
    <w:p w14:paraId="61718970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único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administrador do sistema que definir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á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quem poder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á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 o owner de uma organizaç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67FE8011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“owner” por organização, com responsabilidades de configuração e gestão interna.</w:t>
      </w:r>
      <w:r/>
    </w:p>
    <w:p w14:paraId="4B6DA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Público futuro (plataforma aberta):</w:t>
      </w:r>
      <w:r/>
    </w:p>
    <w:p w14:paraId="30C02A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Órgãos públicos em geral.</w:t>
      </w:r>
      <w:r/>
    </w:p>
    <w:p w14:paraId="62A2DF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Empresas de qualquer porte.</w:t>
      </w:r>
      <w:r/>
    </w:p>
    <w:p w14:paraId="1A7AFB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Indivíduos com negócios próprios.</w:t>
      </w:r>
      <w:r/>
    </w:p>
    <w:p w14:paraId="311AB6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Pessoas que desejam gerir o tempo de terceiros (trabalho doméstico, equipes pequenas, freelancers).</w:t>
      </w:r>
      <w:r/>
    </w:p>
    <w:p w14:paraId="127068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Iniciativas da sociedade (associações, projetos comunitários, iniciativas sociais, etc.).</w:t>
      </w:r>
      <w:r>
        <w:rPr>
          <w:rFonts w:ascii="Times New Roman" w:hAnsi="Times New Roman" w:eastAsia="Times New Roman" w:cs="Times New Roman"/>
          <w:sz w:val="24"/>
        </w:rPr>
      </w:r>
    </w:p>
    <w:p w14:paraId="600781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Eventos de troca de informaç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ão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: registro e gestão da participação.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CD54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Exemplos de cenários:</w:t>
      </w:r>
      <w:r/>
    </w:p>
    <w:p w14:paraId="19F22A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órgão do GDF que precisa organizar tempo e entregas de servidores em diferentes ações (contínuas e projetos específicos).</w:t>
      </w:r>
      <w:r/>
    </w:p>
    <w:p w14:paraId="684DDE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Pequenas empresas que contratam prestadores para projetos e serviços.</w:t>
      </w:r>
      <w:r/>
    </w:p>
    <w:p w14:paraId="0DB6D0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Iniciativas de interesse coletivo que querem registrar e reconhecer o esforço de trabalho voluntário.</w:t>
      </w:r>
      <w:r>
        <w:rPr>
          <w:rFonts w:ascii="Times New Roman" w:hAnsi="Times New Roman" w:eastAsia="Times New Roman" w:cs="Times New Roman"/>
          <w:sz w:val="24"/>
        </w:rPr>
      </w:r>
    </w:p>
    <w:p w14:paraId="73D6D052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Pessoas que organizam palestras, cursos ou eventos em que a presença é valiosa e precisa ser registrada.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986E5A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Filosofia e princípios</w:t>
      </w:r>
      <w:r/>
    </w:p>
    <w:p w14:paraId="06A2DC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Essência funcional:</w:t>
      </w:r>
      <w:r/>
    </w:p>
    <w:p w14:paraId="4C5D1A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Organizar o tempo (contínuo ou limitado) que alguém dedica para produzir algo ou prestar um serviço.</w:t>
      </w:r>
      <w:r/>
    </w:p>
    <w:p w14:paraId="440274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de forma confiável o esforço de trabalho e suas entregas.</w:t>
      </w:r>
      <w:r/>
    </w:p>
    <w:p w14:paraId="0CE7F6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Atuar como facilitador da prestação de serviço e do acompanhamento de atividades.</w:t>
      </w:r>
      <w:r/>
    </w:p>
    <w:p w14:paraId="19D80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Princípios inegociáveis (em ordem de prioridade):</w:t>
      </w:r>
      <w:r/>
    </w:p>
    <w:p w14:paraId="47CFCA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Inclusão.</w:t>
      </w:r>
      <w:r/>
    </w:p>
    <w:p w14:paraId="3BF20B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/ Privacidade / Direitos do Usuário.</w:t>
      </w:r>
      <w:r/>
    </w:p>
    <w:p w14:paraId="7116875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Simplicidade.</w:t>
      </w:r>
      <w:r/>
    </w:p>
    <w:p w14:paraId="27D7C2D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Transparência / Confiança.</w:t>
      </w:r>
      <w:r/>
    </w:p>
    <w:p w14:paraId="4A6A6C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Colaboração.</w:t>
      </w:r>
      <w:r/>
    </w:p>
    <w:p w14:paraId="57BEF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Diretrizes derivadas:</w:t>
      </w:r>
      <w:r/>
    </w:p>
    <w:p w14:paraId="3AF58A4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 e fluxos devem ser simples e acessíveis, evitando burocracia visual e funcional.</w:t>
      </w:r>
      <w:r/>
    </w:p>
    <w:p w14:paraId="335226E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Proteção de dados e clareza de permissões são prioridades (especialmente em contexto governamental).</w:t>
      </w:r>
      <w:r/>
    </w:p>
    <w:p w14:paraId="045FD89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reforçar confiança entre quem gerencia e quem presta tempo, com registros claros de esforço e entregas.</w:t>
      </w:r>
      <w:r/>
    </w:p>
    <w:p w14:paraId="1C4F765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permitir e incentivar uso colaborativo (organizações e indivíduos conectados).</w:t>
      </w:r>
      <w:r/>
    </w:p>
    <w:p w14:paraId="4A02DBA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Diferenciação em relação a sistemas tradicionais de ponto</w:t>
      </w:r>
      <w:r/>
    </w:p>
    <w:p w14:paraId="21A90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 que não é:</w:t>
      </w:r>
      <w:r/>
    </w:p>
    <w:p w14:paraId="24999D9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é um “sistema padrão de folha de ponto”.</w:t>
      </w:r>
      <w:r/>
    </w:p>
    <w:p w14:paraId="3446A76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é apenas controle de presença/jornada por si só.</w:t>
      </w:r>
      <w:r/>
    </w:p>
    <w:p w14:paraId="3CE3C25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é uma solução puramente burocrática.</w:t>
      </w:r>
      <w:r/>
    </w:p>
    <w:p w14:paraId="5B2E8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Mensagem-chave:</w:t>
      </w:r>
      <w:r/>
    </w:p>
    <w:p w14:paraId="0613E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Projetos vai além do controle tradicional de jornada — ele foca na relação entre tempo, dedicação e resultados, em projetos e serviços contínuos ou pontuais.</w:t>
      </w:r>
      <w:r/>
    </w:p>
    <w:p w14:paraId="73741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influencia diretamente:</w:t>
      </w:r>
      <w:r/>
    </w:p>
    <w:p w14:paraId="6431E02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modelagem de dados (não só registro de tempo com entrada/saída, mas vínculo a atividades, projetos, entregas).</w:t>
      </w:r>
      <w:r/>
    </w:p>
    <w:p w14:paraId="55D70A8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dashboards (ênfase em esforço de trabalho + resultados, não apenas horas cruas).</w:t>
      </w:r>
      <w:r/>
    </w:p>
    <w:p w14:paraId="68C8DFB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UX (evitar metáforas e terminologia de “ponto eletrônico”).</w:t>
      </w:r>
      <w:r/>
    </w:p>
    <w:p w14:paraId="78C8278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Modelo de acesso e cobrança (linha conceitual)</w:t>
      </w:r>
      <w:r/>
    </w:p>
    <w:p w14:paraId="752BF4C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plataforma é desenhada para que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prestador de tempo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seja onerado pelo uso.</w:t>
      </w:r>
      <w:r/>
    </w:p>
    <w:p w14:paraId="5EA020A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Eventuais cobranças (no modelo futuro) se concentram 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quem administra organizações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funcionalidades avançadas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(ex.: relatórios avançados, módulos extras, integrações).</w:t>
      </w:r>
      <w:r/>
    </w:p>
    <w:p w14:paraId="5A811BE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 fase inicial (governo), o uso é previsto como gratuito para órgãos selecionados.</w:t>
      </w:r>
      <w:r/>
    </w:p>
    <w:p w14:paraId="75296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modelo é importante para:</w:t>
      </w:r>
      <w:r/>
    </w:p>
    <w:p w14:paraId="5049B9F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perfis de usuário (administradores/owners vs. prestadores).</w:t>
      </w:r>
      <w:r/>
    </w:p>
    <w:p w14:paraId="0D99DB5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Planejar permissões e limites de funcionalidades por tipo de usuário.</w:t>
      </w:r>
      <w:r/>
    </w:p>
    <w:p w14:paraId="1B3A638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Futuro desenho de planos/tiers (gratuito/governo, pago/empresas, etc.).</w:t>
      </w:r>
      <w:r/>
    </w:p>
    <w:p w14:paraId="09A9AF3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Arquitetura funcional de alto nível</w:t>
      </w:r>
      <w:r/>
    </w:p>
    <w:p w14:paraId="3E98BD5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6.1. Entidades principais</w:t>
      </w:r>
      <w:r/>
    </w:p>
    <w:p w14:paraId="249E062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Usuário</w:t>
      </w:r>
      <w:r/>
    </w:p>
    <w:p w14:paraId="5F739C8A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papéis: admin global, owner de organização, gestor e prestador.</w:t>
      </w:r>
      <w:r/>
    </w:p>
    <w:p w14:paraId="747DAF7B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 com validação de identidade: integração com backends de biometria.</w:t>
      </w:r>
      <w:r>
        <w:rPr>
          <w:rFonts w:ascii="Times New Roman" w:hAnsi="Times New Roman" w:eastAsia="Times New Roman" w:cs="Times New Roman"/>
          <w:sz w:val="24"/>
        </w:rPr>
      </w:r>
    </w:p>
    <w:p w14:paraId="2E85CE93">
      <w:pPr>
        <w:pStyle w:val="66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Identidade centrada na pessoa: não apenas um usuário, mas um indivíduo que gerencia e participa da gestão do tempo de organizações.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801043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Organização</w:t>
      </w:r>
      <w:r/>
    </w:p>
    <w:p w14:paraId="3E755364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Unidade lógica que agrupa pessoas, projetos e configurações, permitindo gerir participação e tempo em diferentes contextos.</w:t>
      </w:r>
      <w:r/>
    </w:p>
    <w:p w14:paraId="59B63985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órgãos públicos, empresas, negócios próprios, equipes e prestadores para gestão de terceiros, iniciativas sociais e eventos de troca de informação.</w:t>
      </w:r>
      <w:r/>
    </w:p>
    <w:p w14:paraId="184D91C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Projeto / Atividade</w:t>
      </w:r>
      <w:r/>
    </w:p>
    <w:p w14:paraId="4BDFEE14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Unidade de trabalho ampliada (temporária ou contínua)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com contrato de gestão de tempo associado.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3B68987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Vincula:</w:t>
      </w:r>
      <w:r/>
    </w:p>
    <w:p w14:paraId="0C901A09">
      <w:pPr>
        <w:pStyle w:val="668"/>
        <w:numPr>
          <w:ilvl w:val="2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objetivos (produto/serviço/ação);</w:t>
      </w:r>
      <w:r/>
    </w:p>
    <w:p w14:paraId="68C6079A">
      <w:pPr>
        <w:pStyle w:val="668"/>
        <w:numPr>
          <w:ilvl w:val="2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equipe;</w:t>
      </w:r>
      <w:r/>
    </w:p>
    <w:p w14:paraId="3CD278FA">
      <w:pPr>
        <w:pStyle w:val="668"/>
        <w:numPr>
          <w:ilvl w:val="2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tarefas/atividades;</w:t>
      </w:r>
      <w:r/>
    </w:p>
    <w:p w14:paraId="3E0A93D4">
      <w:pPr>
        <w:pStyle w:val="668"/>
        <w:numPr>
          <w:ilvl w:val="2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de tempo e esforço;</w:t>
      </w:r>
      <w:r/>
    </w:p>
    <w:p w14:paraId="43087283">
      <w:pPr>
        <w:pStyle w:val="668"/>
        <w:numPr>
          <w:ilvl w:val="2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entregas/marcos.</w:t>
      </w:r>
      <w:r/>
    </w:p>
    <w:p w14:paraId="4FC1F66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Tarefa / Item de trabalho</w:t>
      </w:r>
      <w:r/>
    </w:p>
    <w:p w14:paraId="3203A97D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Elemento que aparece em Kanban/Gantt.</w:t>
      </w:r>
      <w:r/>
    </w:p>
    <w:p w14:paraId="7BAEF5B5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 status, responsável(is), registro de esforço, prazos (quando aplicável).</w:t>
      </w:r>
      <w:r/>
    </w:p>
    <w:p w14:paraId="6367D31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Registro de esforço de trabalho</w:t>
      </w:r>
      <w:r/>
    </w:p>
    <w:p w14:paraId="552C399B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 tempo dedicado, associado a:</w:t>
      </w:r>
      <w:r/>
    </w:p>
    <w:p w14:paraId="0ABF073D">
      <w:pPr>
        <w:pStyle w:val="668"/>
        <w:numPr>
          <w:ilvl w:val="2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usuário;</w:t>
      </w:r>
      <w:r/>
    </w:p>
    <w:p w14:paraId="57E5E694">
      <w:pPr>
        <w:pStyle w:val="668"/>
        <w:numPr>
          <w:ilvl w:val="2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tarefa/projeto;</w:t>
      </w:r>
      <w:r/>
    </w:p>
    <w:p w14:paraId="1BF0ADB6">
      <w:pPr>
        <w:pStyle w:val="668"/>
        <w:numPr>
          <w:ilvl w:val="2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período;</w:t>
      </w:r>
      <w:r/>
    </w:p>
    <w:p w14:paraId="55F1FF33">
      <w:pPr>
        <w:pStyle w:val="668"/>
        <w:numPr>
          <w:ilvl w:val="2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(organização, tipo de atividade).</w:t>
      </w:r>
      <w:r/>
    </w:p>
    <w:p w14:paraId="154A2DB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6.2. Fluxos centrais</w:t>
      </w:r>
      <w:r/>
    </w:p>
    <w:p w14:paraId="463E4A0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Fluxo de acesso inicial (fase governo):</w:t>
      </w:r>
      <w:r/>
    </w:p>
    <w:p w14:paraId="1E7B5E32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 w:bidi="undefined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Administrador: autoriza os Owners, definindo quais usuários possuem permissão para criar, configurar e administrar organizações.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</w:r>
    </w:p>
    <w:p w14:paraId="609AED16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 w:bidi="undefined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Owner: cria e configura a organização, define sua estrutura organizacional, cadastra as Unidades (que podem representar departamentos, diretorias, coordenações, setores, equipes de trabalho ou qualquer agrupamento funcional), gerencia convites e associações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 de participantes e define os elementos que serão mensurados, como projetos, atividades e contratos de gestão de tempo (por exemplo: carga horária, horas de capacitação, atividades de voluntariado e demais métricas aplicáveis).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</w:r>
    </w:p>
    <w:p w14:paraId="72FD1F18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 w:bidi="undefined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Gestor da Unidade: é o responsável por uma ou mais Unidades da organização. Atua acompanhando a execução das atividades de sua equipe, validando registros de tempo e esforço, aprovando ou solicitando ajustes nas prestações de contas e administrando os contr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atos ou condições de execução do serviço (como jornada, carga horária, escopo e demais parâmetros), monitorando entregas, metas e marcos dos projetos sob sua responsabilidade.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</w:r>
    </w:p>
    <w:p w14:paraId="724ABBC0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 w:bidi="undefined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Participante: aceita o convite para integrar a organização e uma ou mais Unidades, registra o tempo dedicado às atividades, informa as entregas realizadas e mantém suas prestações de contas atualizadas.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 w:bidi="undefined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</w:r>
    </w:p>
    <w:p w14:paraId="3C24C4A6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Acesso à organização: o ingresso dos participantes ocorre exclusivamente por meio de convites enviados pelos Owners ou por usuários devidamente autorizados.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 w:bidi="undefined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</w:r>
    </w:p>
    <w:p w14:paraId="4CD9E5C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Fluxo de associação de usuários:</w:t>
      </w:r>
      <w:r/>
    </w:p>
    <w:p w14:paraId="079F4216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Convites são uma forma de integrar pessoas ao sistema, mas são um mecanismo técnico, não conceito central de marca.</w:t>
      </w:r>
      <w:r/>
    </w:p>
    <w:p w14:paraId="0311E6EF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futuro, usuários poderão criar organizações próprias em ambiente público/pago.</w:t>
      </w:r>
      <w:r/>
    </w:p>
    <w:p w14:paraId="34688D8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Fluxo de trabalho diário:</w:t>
      </w:r>
      <w:r/>
    </w:p>
    <w:p w14:paraId="3BE59919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acessa sua organização.</w:t>
      </w:r>
      <w:r/>
    </w:p>
    <w:p w14:paraId="2ABE33D9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 projetos/atividades vinculados.</w:t>
      </w:r>
      <w:r/>
    </w:p>
    <w:p w14:paraId="503F330E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 esforço de trabalho (tempo, tarefas realizadas).</w:t>
      </w:r>
      <w:r/>
    </w:p>
    <w:p w14:paraId="2CD299AC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Gestores acompanham Kanban, Gantt, indicadores de esforço e entregas, validam registros e justificativas, aprovam ajustes administrativos e operacionais e monitoram a execução das atividades.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36376F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Diretrizes de UX/UI (alto nível)</w:t>
      </w:r>
      <w:r/>
    </w:p>
    <w:p w14:paraId="2A599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Princípios de UX:</w:t>
      </w:r>
      <w:r/>
    </w:p>
    <w:p w14:paraId="6C4EE9E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Simplicidade e clareza (evitar telas sobrecarregadas).</w:t>
      </w:r>
      <w:r/>
    </w:p>
    <w:p w14:paraId="372C18E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Linguagem alinhada ao contexto real do usuário (sem excesso de jargão técnico).</w:t>
      </w:r>
      <w:r/>
    </w:p>
    <w:p w14:paraId="21696E8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Reconhecimento de esforço e colaboração (ex.: visualizações de dedicação, não só relatórios frios).</w:t>
      </w:r>
      <w:r/>
    </w:p>
    <w:p w14:paraId="04F654B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Coerência entre web e mobile (React + possível React Native no futuro).</w:t>
      </w:r>
      <w:r/>
    </w:p>
    <w:p w14:paraId="4ADD7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Sugestão de telas-chave para prototipagem:</w:t>
      </w:r>
      <w:r/>
    </w:p>
    <w:p w14:paraId="0D1C1E86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Landing / apresentação interna</w:t>
      </w:r>
      <w:r/>
    </w:p>
    <w:p w14:paraId="15645AD1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Nome, slogan, descrição curta.</w:t>
      </w:r>
      <w:r/>
    </w:p>
    <w:p w14:paraId="37CB0A00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Login / acesso</w:t>
      </w:r>
      <w:r/>
    </w:p>
    <w:p w14:paraId="15958301">
      <w:pPr>
        <w:pStyle w:val="668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E-mail + senha; mensagens claras sobre segurança.</w:t>
      </w:r>
      <w:r/>
    </w:p>
    <w:p w14:paraId="66785DB8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Pós-login inicial (hub)</w:t>
      </w:r>
      <w:r/>
    </w:p>
    <w:p w14:paraId="2A5B9AC7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Organizações às quais o usuário pertence;</w:t>
      </w:r>
      <w:r/>
    </w:p>
    <w:p w14:paraId="1F1684D2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Acesso a convites/solicitações.</w:t>
      </w:r>
      <w:r/>
    </w:p>
    <w:p w14:paraId="270302C8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Organização</w:t>
      </w:r>
      <w:r/>
    </w:p>
    <w:p w14:paraId="772BFE9E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Abas para Pessoas, Projetos/Atividades, Configurações.</w:t>
      </w:r>
      <w:r/>
    </w:p>
    <w:p w14:paraId="37EA4869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Projeto / Atividade</w:t>
      </w:r>
      <w:r/>
    </w:p>
    <w:p w14:paraId="53BFEA20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Kanban;</w:t>
      </w:r>
      <w:r/>
    </w:p>
    <w:p w14:paraId="5D12A5E3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Gantt ou visão de cronograma;</w:t>
      </w:r>
      <w:r/>
    </w:p>
    <w:p w14:paraId="0E875559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de esforço.</w:t>
      </w:r>
      <w:r/>
    </w:p>
    <w:p w14:paraId="5B845F10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Perfil de usuário / prestador</w:t>
      </w:r>
      <w:r/>
    </w:p>
    <w:p w14:paraId="6CE4BF73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Dados básicos;</w:t>
      </w:r>
      <w:r/>
    </w:p>
    <w:p w14:paraId="3D03C92F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esforço de trabalho;</w:t>
      </w:r>
      <w:r/>
    </w:p>
    <w:p w14:paraId="4DD5006D">
      <w:pPr>
        <w:pStyle w:val="668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Projetos/atividades participadas.</w:t>
      </w:r>
      <w:r/>
    </w:p>
    <w:p w14:paraId="5B62485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Identidade visual (diretrizes técnicas)</w:t>
      </w:r>
      <w:r/>
    </w:p>
    <w:p w14:paraId="7A34D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Paleta de cores:</w:t>
      </w:r>
      <w:r/>
    </w:p>
    <w:p w14:paraId="60F5B783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Azul profundo </w:t>
      </w:r>
      <w:r>
        <w:rPr>
          <w:rFonts w:ascii="Courier New" w:hAnsi="Courier New" w:eastAsia="Courier New" w:cs="Courier New"/>
          <w:color w:val="000000"/>
          <w:sz w:val="20"/>
        </w:rPr>
        <w:t xml:space="preserve">#1E3A8A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cor institucional principal (confiança).</w:t>
      </w:r>
      <w:r/>
    </w:p>
    <w:p w14:paraId="3FCA27DC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Azul médio </w:t>
      </w:r>
      <w:r>
        <w:rPr>
          <w:rFonts w:ascii="Courier New" w:hAnsi="Courier New" w:eastAsia="Courier New" w:cs="Courier New"/>
          <w:color w:val="000000"/>
          <w:sz w:val="20"/>
        </w:rPr>
        <w:t xml:space="preserve">#3B82F6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ações principais (botões, links).</w:t>
      </w:r>
      <w:r/>
    </w:p>
    <w:p w14:paraId="6294FDD8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Verde vibrante </w:t>
      </w:r>
      <w:r>
        <w:rPr>
          <w:rFonts w:ascii="Courier New" w:hAnsi="Courier New" w:eastAsia="Courier New" w:cs="Courier New"/>
          <w:color w:val="000000"/>
          <w:sz w:val="20"/>
        </w:rPr>
        <w:t xml:space="preserve">#10B981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elementos relacionados a pessoas, colaboração, sucesso.</w:t>
      </w:r>
      <w:r/>
    </w:p>
    <w:p w14:paraId="497C2228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Branco </w:t>
      </w:r>
      <w:r>
        <w:rPr>
          <w:rFonts w:ascii="Courier New" w:hAnsi="Courier New" w:eastAsia="Courier New" w:cs="Courier New"/>
          <w:color w:val="000000"/>
          <w:sz w:val="20"/>
        </w:rPr>
        <w:t xml:space="preserve">#FFFFFF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Off‑white </w:t>
      </w:r>
      <w:r>
        <w:rPr>
          <w:rFonts w:ascii="Courier New" w:hAnsi="Courier New" w:eastAsia="Courier New" w:cs="Courier New"/>
          <w:color w:val="000000"/>
          <w:sz w:val="20"/>
        </w:rPr>
        <w:t xml:space="preserve">#F7F9FC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fundos.</w:t>
      </w:r>
      <w:r/>
    </w:p>
    <w:p w14:paraId="0B323541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Cinza </w:t>
      </w:r>
      <w:r>
        <w:rPr>
          <w:rFonts w:ascii="Courier New" w:hAnsi="Courier New" w:eastAsia="Courier New" w:cs="Courier New"/>
          <w:color w:val="000000"/>
          <w:sz w:val="20"/>
        </w:rPr>
        <w:t xml:space="preserve">#6B7280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texto secundário, ícones.</w:t>
      </w:r>
      <w:r/>
    </w:p>
    <w:p w14:paraId="46E54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Tipografia:</w:t>
      </w:r>
      <w:r/>
    </w:p>
    <w:p w14:paraId="6330965D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Preferência por fontes sem serifa amplamente disponíveis:</w:t>
      </w:r>
      <w:r/>
    </w:p>
    <w:p w14:paraId="14A60E62"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 ou Roboto (Google Fonts).</w:t>
      </w:r>
      <w:r/>
    </w:p>
    <w:p w14:paraId="055F8186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Padrão sugerido:</w:t>
      </w:r>
      <w:r/>
    </w:p>
    <w:p w14:paraId="09EB83BC">
      <w:pPr>
        <w:pStyle w:val="668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Títulos: Bold;</w:t>
      </w:r>
      <w:r/>
    </w:p>
    <w:p w14:paraId="4BE0EF2F">
      <w:pPr>
        <w:pStyle w:val="668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Corpo de texto: Regular;</w:t>
      </w:r>
      <w:r/>
    </w:p>
    <w:p w14:paraId="4B0A34AA">
      <w:pPr>
        <w:pStyle w:val="668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Botões/rótulos: Medium.</w:t>
      </w:r>
      <w:r/>
    </w:p>
    <w:p w14:paraId="7C8DF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Logo e ícone (conceito):</w:t>
      </w:r>
      <w:r/>
    </w:p>
    <w:p w14:paraId="066A9463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Símbolo deve representar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tempo + trabalho + colaboração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evitando o clichê de relógio de ponto.</w:t>
      </w:r>
      <w:r/>
    </w:p>
    <w:p w14:paraId="17F3DADA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Elementos possíveis:</w:t>
      </w:r>
      <w:r/>
    </w:p>
    <w:p w14:paraId="7AFAE9D6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Card/tarefa (projeto);</w:t>
      </w:r>
      <w:r/>
    </w:p>
    <w:p w14:paraId="59F2FC31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Linha de progresso ou etapas (tempo e resultados);</w:t>
      </w:r>
      <w:r/>
    </w:p>
    <w:p w14:paraId="6B8C1313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Indicação sutil de pessoas/rede.</w:t>
      </w:r>
      <w:r/>
    </w:p>
    <w:p w14:paraId="56F8D6C9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nome “Tempo de Projetos” deve estar claramente legível em versões principais (web, documentos).</w:t>
      </w:r>
      <w:r/>
    </w:p>
    <w:p w14:paraId="7877788A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Ícone quadrado simplificado para app/favicons deve derivar do mesmo símbolo.</w:t>
      </w:r>
      <w:r/>
    </w:p>
    <w:p w14:paraId="6EC7138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Comunicação e tom</w:t>
      </w:r>
      <w:r/>
    </w:p>
    <w:p w14:paraId="0A0AD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Adjetivos centrais da marca:</w:t>
      </w:r>
      <w:r/>
    </w:p>
    <w:p w14:paraId="4BC68F5E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Confiável, colaborativa, moderna, humana, fácil e intuitiva.</w:t>
      </w:r>
      <w:r/>
    </w:p>
    <w:p w14:paraId="65304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Tom de voz:</w:t>
      </w:r>
      <w:r/>
    </w:p>
    <w:p w14:paraId="4565CDD7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Objetivo, direto, próximo do contexto do usuário.</w:t>
      </w:r>
      <w:r/>
    </w:p>
    <w:p w14:paraId="2E212B1C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Respeitoso e institucional com órgãos e empresas; claro e humano com prestadores e participantes.</w:t>
      </w:r>
      <w:r/>
    </w:p>
    <w:p w14:paraId="37FE8DB9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linguagem que reforce visão de “controle rígido” apenas; enfatizar organização do esforço, colaboração e reconhecimento.</w:t>
      </w:r>
      <w:r/>
    </w:p>
    <w:p w14:paraId="36040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resumo pode servir como:</w:t>
      </w:r>
      <w:r/>
    </w:p>
    <w:p w14:paraId="4AC0F596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Base de alinhamento entre times de produto, design, desenvolvimento e stakeholders;</w:t>
      </w:r>
      <w:r/>
    </w:p>
    <w:p w14:paraId="033866FF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 de referência para decisões de arquitetura funcional, UX/UI e comunicação;</w:t>
      </w:r>
      <w:r/>
    </w:p>
    <w:p w14:paraId="28D983C2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Ponto de partida para especificações mais detalhadas (requisitos funcionais, diagramas, user stories, etc.).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1DE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E0AC8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5C1817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7963AE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AFA2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50309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B9893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939C8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3122B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12E7B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74F3A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C4031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317DC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DAA10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08D6F6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22ADEA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F81A2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C7FAB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41CDC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F500C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6118F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15935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2B859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58FE1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BF912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751DE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6AFA2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2026-07-21T13:21:44Z</dcterms:modified>
</cp:coreProperties>
</file>