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kern w:val="0"/>
          <w:sz w:val="36"/>
          <w:szCs w:val="36"/>
        </w:rPr>
        <w:t>3. NFT卡牌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卡牌稀有度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我们发行的NFT卡牌分为三种稀有度：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N卡（普通卡）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R卡（稀有卡）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SR卡（超稀有卡）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发行与分配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N卡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总发行量</w:t>
      </w:r>
      <w:r>
        <w:rPr>
          <w:rFonts w:ascii="宋体" w:hAnsi="宋体" w:eastAsia="宋体" w:cs="宋体"/>
          <w:kern w:val="0"/>
          <w:sz w:val="24"/>
        </w:rPr>
        <w:t>：9,999张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分配方式</w:t>
      </w:r>
      <w:r>
        <w:rPr>
          <w:rFonts w:ascii="宋体" w:hAnsi="宋体" w:eastAsia="宋体" w:cs="宋体"/>
          <w:kern w:val="0"/>
          <w:sz w:val="24"/>
        </w:rPr>
        <w:t>：全部用于空投和活动奖励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R卡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总发行量</w:t>
      </w:r>
      <w:r>
        <w:rPr>
          <w:rFonts w:ascii="宋体" w:hAnsi="宋体" w:eastAsia="宋体" w:cs="宋体"/>
          <w:kern w:val="0"/>
          <w:sz w:val="24"/>
        </w:rPr>
        <w:t>：999张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获取方式</w:t>
      </w:r>
      <w:r>
        <w:rPr>
          <w:rFonts w:ascii="宋体" w:hAnsi="宋体" w:eastAsia="宋体" w:cs="宋体"/>
          <w:kern w:val="0"/>
          <w:sz w:val="24"/>
        </w:rPr>
        <w:t>：</w:t>
      </w:r>
    </w:p>
    <w:p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合成</w:t>
      </w:r>
      <w:r>
        <w:rPr>
          <w:rFonts w:ascii="宋体" w:hAnsi="宋体" w:eastAsia="宋体" w:cs="宋体"/>
          <w:kern w:val="0"/>
          <w:sz w:val="24"/>
        </w:rPr>
        <w:t>：700张由N卡合成，每7张N卡可合成1张R卡</w:t>
      </w:r>
    </w:p>
    <w:p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空投</w:t>
      </w:r>
      <w:r>
        <w:rPr>
          <w:rFonts w:ascii="宋体" w:hAnsi="宋体" w:eastAsia="宋体" w:cs="宋体"/>
          <w:kern w:val="0"/>
          <w:sz w:val="24"/>
        </w:rPr>
        <w:t>：200张直接空投给玩家</w:t>
      </w:r>
    </w:p>
    <w:p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IDO发行</w:t>
      </w:r>
      <w:r>
        <w:rPr>
          <w:rFonts w:ascii="宋体" w:hAnsi="宋体" w:eastAsia="宋体" w:cs="宋体"/>
          <w:kern w:val="0"/>
          <w:sz w:val="24"/>
        </w:rPr>
        <w:t>：99张通过初始代币发行（IDO）方式出售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SR卡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总发行量</w:t>
      </w:r>
      <w:r>
        <w:rPr>
          <w:rFonts w:ascii="宋体" w:hAnsi="宋体" w:eastAsia="宋体" w:cs="宋体"/>
          <w:kern w:val="0"/>
          <w:sz w:val="24"/>
        </w:rPr>
        <w:t>：99张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获取方式</w:t>
      </w:r>
      <w:r>
        <w:rPr>
          <w:rFonts w:ascii="宋体" w:hAnsi="宋体" w:eastAsia="宋体" w:cs="宋体"/>
          <w:kern w:val="0"/>
          <w:sz w:val="24"/>
        </w:rPr>
        <w:t>：</w:t>
      </w:r>
    </w:p>
    <w:p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合成</w:t>
      </w:r>
      <w:r>
        <w:rPr>
          <w:rFonts w:ascii="宋体" w:hAnsi="宋体" w:eastAsia="宋体" w:cs="宋体"/>
          <w:kern w:val="0"/>
          <w:sz w:val="24"/>
        </w:rPr>
        <w:t>：70张由R卡合成，每7张R卡可合成1张SR卡</w:t>
      </w:r>
    </w:p>
    <w:p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空投</w:t>
      </w:r>
      <w:r>
        <w:rPr>
          <w:rFonts w:ascii="宋体" w:hAnsi="宋体" w:eastAsia="宋体" w:cs="宋体"/>
          <w:kern w:val="0"/>
          <w:sz w:val="24"/>
        </w:rPr>
        <w:t>：20张直接空投给玩家</w:t>
      </w:r>
    </w:p>
    <w:p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IDO发行</w:t>
      </w:r>
      <w:r>
        <w:rPr>
          <w:rFonts w:ascii="宋体" w:hAnsi="宋体" w:eastAsia="宋体" w:cs="宋体"/>
          <w:kern w:val="0"/>
          <w:sz w:val="24"/>
        </w:rPr>
        <w:t>：9张通过初始代币发行（IDO）方式出售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获取方式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N卡的获取方式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市场购买</w:t>
      </w:r>
      <w:r>
        <w:rPr>
          <w:rFonts w:ascii="宋体" w:hAnsi="宋体" w:eastAsia="宋体" w:cs="宋体"/>
          <w:kern w:val="0"/>
          <w:sz w:val="24"/>
        </w:rPr>
        <w:t>：玩家可以在市场上购买其他玩家出售的N卡。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空投活动</w:t>
      </w:r>
      <w:r>
        <w:rPr>
          <w:rFonts w:ascii="宋体" w:hAnsi="宋体" w:eastAsia="宋体" w:cs="宋体"/>
          <w:kern w:val="0"/>
          <w:sz w:val="24"/>
        </w:rPr>
        <w:t>：参与官方举办的空投活动，有机会获得N卡。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社区活动</w:t>
      </w:r>
      <w:r>
        <w:rPr>
          <w:rFonts w:ascii="宋体" w:hAnsi="宋体" w:eastAsia="宋体" w:cs="宋体"/>
          <w:kern w:val="0"/>
          <w:sz w:val="24"/>
        </w:rPr>
        <w:t>：通过参与社区互动、活动和竞赛，获取N卡奖励。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邀请好友</w:t>
      </w:r>
      <w:r>
        <w:rPr>
          <w:rFonts w:ascii="宋体" w:hAnsi="宋体" w:eastAsia="宋体" w:cs="宋体"/>
          <w:kern w:val="0"/>
          <w:sz w:val="24"/>
        </w:rPr>
        <w:t>：通过邀请好友加入游戏，双方都可获得N卡奖励。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R卡的获取方式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市场购买</w:t>
      </w:r>
      <w:r>
        <w:rPr>
          <w:rFonts w:ascii="宋体" w:hAnsi="宋体" w:eastAsia="宋体" w:cs="宋体"/>
          <w:kern w:val="0"/>
          <w:sz w:val="24"/>
        </w:rPr>
        <w:t>：在市场上购买其他玩家出售的R卡。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SR持有者空投</w:t>
      </w:r>
      <w:r>
        <w:rPr>
          <w:rFonts w:ascii="宋体" w:hAnsi="宋体" w:eastAsia="宋体" w:cs="宋体"/>
          <w:kern w:val="0"/>
          <w:sz w:val="24"/>
        </w:rPr>
        <w:t>：持有SR卡的玩家将不定期收到R卡的空投，并可在市场上出售。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游戏排行榜奖励</w:t>
      </w:r>
      <w:r>
        <w:rPr>
          <w:rFonts w:ascii="宋体" w:hAnsi="宋体" w:eastAsia="宋体" w:cs="宋体"/>
          <w:kern w:val="0"/>
          <w:sz w:val="24"/>
        </w:rPr>
        <w:t>：在游戏排行榜中名列前茅的玩家将获得R卡奖励。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项目特殊贡献者</w:t>
      </w:r>
      <w:r>
        <w:rPr>
          <w:rFonts w:ascii="宋体" w:hAnsi="宋体" w:eastAsia="宋体" w:cs="宋体"/>
          <w:kern w:val="0"/>
          <w:sz w:val="24"/>
        </w:rPr>
        <w:t>：对项目有特殊贡献的玩家（如发现重大漏洞、提出重要建议等）将获得R卡奖励。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SR卡的获取方式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市场购买</w:t>
      </w:r>
      <w:r>
        <w:rPr>
          <w:rFonts w:ascii="宋体" w:hAnsi="宋体" w:eastAsia="宋体" w:cs="宋体"/>
          <w:kern w:val="0"/>
          <w:sz w:val="24"/>
        </w:rPr>
        <w:t>：在市场上购买其他玩家出售的SR卡。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项目特殊贡献者</w:t>
      </w:r>
      <w:r>
        <w:rPr>
          <w:rFonts w:ascii="宋体" w:hAnsi="宋体" w:eastAsia="宋体" w:cs="宋体"/>
          <w:kern w:val="0"/>
          <w:sz w:val="24"/>
        </w:rPr>
        <w:t>：对项目有卓越贡献的玩家将有机会获得SR卡奖励。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卡牌赋能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我们的NFT卡牌不仅具有收藏和交易价值，还为持有者提供了多种权益和福利。不同稀有度的卡牌赋能如下：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N卡赋能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参与游戏获得奖励</w:t>
      </w:r>
      <w:r>
        <w:rPr>
          <w:rFonts w:ascii="宋体" w:hAnsi="宋体" w:eastAsia="宋体" w:cs="宋体"/>
          <w:kern w:val="0"/>
          <w:sz w:val="24"/>
        </w:rPr>
        <w:t>：持有N卡的玩家可以参与游戏对战，赢取游戏内的奖励。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卡牌投票权益</w:t>
      </w:r>
      <w:r>
        <w:rPr>
          <w:rFonts w:ascii="宋体" w:hAnsi="宋体" w:eastAsia="宋体" w:cs="宋体"/>
          <w:kern w:val="0"/>
          <w:sz w:val="24"/>
        </w:rPr>
        <w:t>：拥有卡牌投票权，可以参与一般性的游戏决策投票，对游戏的发展方向提出建议。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质押获得代币</w:t>
      </w:r>
      <w:r>
        <w:rPr>
          <w:rFonts w:ascii="宋体" w:hAnsi="宋体" w:eastAsia="宋体" w:cs="宋体"/>
          <w:kern w:val="0"/>
          <w:sz w:val="24"/>
        </w:rPr>
        <w:t>：通过质押N卡，玩家可以每日获得固定数量的MS代币。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R卡赋能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参与游戏获得奖励</w:t>
      </w:r>
      <w:r>
        <w:rPr>
          <w:rFonts w:ascii="宋体" w:hAnsi="宋体" w:eastAsia="宋体" w:cs="宋体"/>
          <w:kern w:val="0"/>
          <w:sz w:val="24"/>
        </w:rPr>
        <w:t>：持有R卡的玩家可在游戏中获得更丰厚的奖励。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不定期空投N卡</w:t>
      </w:r>
      <w:r>
        <w:rPr>
          <w:rFonts w:ascii="宋体" w:hAnsi="宋体" w:eastAsia="宋体" w:cs="宋体"/>
          <w:kern w:val="0"/>
          <w:sz w:val="24"/>
        </w:rPr>
        <w:t>：R卡持有者将不定期收到N卡的空投，丰富卡牌收藏。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卡牌投票权益</w:t>
      </w:r>
      <w:r>
        <w:rPr>
          <w:rFonts w:ascii="宋体" w:hAnsi="宋体" w:eastAsia="宋体" w:cs="宋体"/>
          <w:kern w:val="0"/>
          <w:sz w:val="24"/>
        </w:rPr>
        <w:t>：拥有卡牌投票权，可以参与游戏决策投票。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质押获得代币</w:t>
      </w:r>
      <w:r>
        <w:rPr>
          <w:rFonts w:ascii="宋体" w:hAnsi="宋体" w:eastAsia="宋体" w:cs="宋体"/>
          <w:kern w:val="0"/>
          <w:sz w:val="24"/>
        </w:rPr>
        <w:t>：通过质押R卡，玩家每日可获得固定数量的MS代币。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手续费分红</w:t>
      </w:r>
      <w:r>
        <w:rPr>
          <w:rFonts w:ascii="宋体" w:hAnsi="宋体" w:eastAsia="宋体" w:cs="宋体"/>
          <w:kern w:val="0"/>
          <w:sz w:val="24"/>
        </w:rPr>
        <w:t>：平台币总交易手续费的20%将按照R卡持有者的卡牌拥有量占比进行分配，作为持有R卡的额外收益。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SR卡赋能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参与游戏获得奖励</w:t>
      </w:r>
      <w:r>
        <w:rPr>
          <w:rFonts w:ascii="宋体" w:hAnsi="宋体" w:eastAsia="宋体" w:cs="宋体"/>
          <w:kern w:val="0"/>
          <w:sz w:val="24"/>
        </w:rPr>
        <w:t>：持有SR卡的玩家在游戏中可获得最高级别的奖励。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不定期空投R卡</w:t>
      </w:r>
      <w:r>
        <w:rPr>
          <w:rFonts w:ascii="宋体" w:hAnsi="宋体" w:eastAsia="宋体" w:cs="宋体"/>
          <w:kern w:val="0"/>
          <w:sz w:val="24"/>
        </w:rPr>
        <w:t>：SR卡持有者将不定期收到R卡的空投，提升卡牌稀有度。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卡牌重大决定投票权益</w:t>
      </w:r>
      <w:r>
        <w:rPr>
          <w:rFonts w:ascii="宋体" w:hAnsi="宋体" w:eastAsia="宋体" w:cs="宋体"/>
          <w:kern w:val="0"/>
          <w:sz w:val="24"/>
        </w:rPr>
        <w:t>：拥有重大决策的投票权，对游戏的关键发展方向具有更大影响力。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质押获得代币</w:t>
      </w:r>
      <w:r>
        <w:rPr>
          <w:rFonts w:ascii="宋体" w:hAnsi="宋体" w:eastAsia="宋体" w:cs="宋体"/>
          <w:kern w:val="0"/>
          <w:sz w:val="24"/>
        </w:rPr>
        <w:t>：通过质押SR卡，玩家每日可获得固定数量的MS代币。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手续费分红</w:t>
      </w:r>
      <w:r>
        <w:rPr>
          <w:rFonts w:ascii="宋体" w:hAnsi="宋体" w:eastAsia="宋体" w:cs="宋体"/>
          <w:kern w:val="0"/>
          <w:sz w:val="24"/>
        </w:rPr>
        <w:t>：平台币总交易手续费的30%将按照SR卡持有者的卡牌拥有量占比进行分配，作为持有SR卡的额外收益。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卡牌合成机制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N卡合成R卡</w:t>
      </w:r>
      <w:r>
        <w:rPr>
          <w:rFonts w:ascii="宋体" w:hAnsi="宋体" w:eastAsia="宋体" w:cs="宋体"/>
          <w:kern w:val="0"/>
          <w:sz w:val="24"/>
        </w:rPr>
        <w:t>：消耗7张N卡，合成1张R卡。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R卡合成SR卡</w:t>
      </w:r>
      <w:r>
        <w:rPr>
          <w:rFonts w:ascii="宋体" w:hAnsi="宋体" w:eastAsia="宋体" w:cs="宋体"/>
          <w:kern w:val="0"/>
          <w:sz w:val="24"/>
        </w:rPr>
        <w:t>：消耗7张R卡，合成1张SR卡。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合成目的</w:t>
      </w:r>
      <w:r>
        <w:rPr>
          <w:rFonts w:ascii="宋体" w:hAnsi="宋体" w:eastAsia="宋体" w:cs="宋体"/>
          <w:kern w:val="0"/>
          <w:sz w:val="24"/>
        </w:rPr>
        <w:t>：提高卡牌稀有度，增强卡牌价值，促进市场流通。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 MS代币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代币概述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代币名称</w:t>
      </w:r>
      <w:r>
        <w:rPr>
          <w:rFonts w:ascii="宋体" w:hAnsi="宋体" w:eastAsia="宋体" w:cs="宋体"/>
          <w:kern w:val="0"/>
          <w:sz w:val="24"/>
        </w:rPr>
        <w:t>：MS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代币类型</w:t>
      </w:r>
      <w:r>
        <w:rPr>
          <w:rFonts w:ascii="宋体" w:hAnsi="宋体" w:eastAsia="宋体" w:cs="宋体"/>
          <w:kern w:val="0"/>
          <w:sz w:val="24"/>
        </w:rPr>
        <w:t>：游戏内的原生代币，用于交易、质押和奖励。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发行总量与分配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总发行量</w:t>
      </w:r>
      <w:r>
        <w:rPr>
          <w:rFonts w:ascii="宋体" w:hAnsi="宋体" w:eastAsia="宋体" w:cs="宋体"/>
          <w:kern w:val="0"/>
          <w:sz w:val="24"/>
        </w:rPr>
        <w:t>：10,000枚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分配方案</w:t>
      </w:r>
      <w:r>
        <w:rPr>
          <w:rFonts w:ascii="宋体" w:hAnsi="宋体" w:eastAsia="宋体" w:cs="宋体"/>
          <w:kern w:val="0"/>
          <w:sz w:val="24"/>
        </w:rPr>
        <w:t>：</w:t>
      </w:r>
    </w:p>
    <w:p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初始流动性池</w:t>
      </w:r>
      <w:r>
        <w:rPr>
          <w:rFonts w:ascii="宋体" w:hAnsi="宋体" w:eastAsia="宋体" w:cs="宋体"/>
          <w:kern w:val="0"/>
          <w:sz w:val="24"/>
        </w:rPr>
        <w:t>：1,000枚（用于添加底池）</w:t>
      </w:r>
    </w:p>
    <w:p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质押挖矿产出</w:t>
      </w:r>
      <w:r>
        <w:rPr>
          <w:rFonts w:ascii="宋体" w:hAnsi="宋体" w:eastAsia="宋体" w:cs="宋体"/>
          <w:kern w:val="0"/>
          <w:sz w:val="24"/>
        </w:rPr>
        <w:t>：9,000枚（通过质押NFT卡牌获取）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购买限制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初始价格</w:t>
      </w:r>
      <w:r>
        <w:rPr>
          <w:rFonts w:ascii="宋体" w:hAnsi="宋体" w:eastAsia="宋体" w:cs="宋体"/>
          <w:kern w:val="0"/>
          <w:sz w:val="24"/>
        </w:rPr>
        <w:t>：1 MS = 1 USDT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购买限制</w:t>
      </w:r>
      <w:r>
        <w:rPr>
          <w:rFonts w:ascii="宋体" w:hAnsi="宋体" w:eastAsia="宋体" w:cs="宋体"/>
          <w:kern w:val="0"/>
          <w:sz w:val="24"/>
        </w:rPr>
        <w:t>：</w:t>
      </w:r>
    </w:p>
    <w:p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前30天</w:t>
      </w:r>
      <w:r>
        <w:rPr>
          <w:rFonts w:ascii="宋体" w:hAnsi="宋体" w:eastAsia="宋体" w:cs="宋体"/>
          <w:kern w:val="0"/>
          <w:sz w:val="24"/>
        </w:rPr>
        <w:t>：每个钱包地址最多可购买1枚MS代币</w:t>
      </w:r>
    </w:p>
    <w:p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30天后</w:t>
      </w:r>
      <w:r>
        <w:rPr>
          <w:rFonts w:ascii="宋体" w:hAnsi="宋体" w:eastAsia="宋体" w:cs="宋体"/>
          <w:kern w:val="0"/>
          <w:sz w:val="24"/>
        </w:rPr>
        <w:t>：购买数量不受限制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 质押挖矿机制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质押NFT获取代币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玩家可以通过质押手中的NFT卡牌来挖掘MS代币。不同稀有度的卡牌质押规则如下：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N卡质押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总可挖量</w:t>
      </w:r>
      <w:r>
        <w:rPr>
          <w:rFonts w:ascii="宋体" w:hAnsi="宋体" w:eastAsia="宋体" w:cs="宋体"/>
          <w:kern w:val="0"/>
          <w:sz w:val="24"/>
        </w:rPr>
        <w:t>：1,000枚MS代币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日产出</w:t>
      </w:r>
      <w:r>
        <w:rPr>
          <w:rFonts w:ascii="宋体" w:hAnsi="宋体" w:eastAsia="宋体" w:cs="宋体"/>
          <w:kern w:val="0"/>
          <w:sz w:val="24"/>
        </w:rPr>
        <w:t>：每张N卡每天固定产出0.01枚MS代币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产出上限</w:t>
      </w:r>
      <w:r>
        <w:rPr>
          <w:rFonts w:ascii="宋体" w:hAnsi="宋体" w:eastAsia="宋体" w:cs="宋体"/>
          <w:kern w:val="0"/>
          <w:sz w:val="24"/>
        </w:rPr>
        <w:t>：全网累计产出达到1,000枚后，N卡停止产出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R卡质押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总可挖量</w:t>
      </w:r>
      <w:r>
        <w:rPr>
          <w:rFonts w:ascii="宋体" w:hAnsi="宋体" w:eastAsia="宋体" w:cs="宋体"/>
          <w:kern w:val="0"/>
          <w:sz w:val="24"/>
        </w:rPr>
        <w:t>：2,000枚MS代币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日产出</w:t>
      </w:r>
      <w:r>
        <w:rPr>
          <w:rFonts w:ascii="宋体" w:hAnsi="宋体" w:eastAsia="宋体" w:cs="宋体"/>
          <w:kern w:val="0"/>
          <w:sz w:val="24"/>
        </w:rPr>
        <w:t>：每张R卡每天固定产出0.01枚MS代币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产出上限</w:t>
      </w:r>
      <w:r>
        <w:rPr>
          <w:rFonts w:ascii="宋体" w:hAnsi="宋体" w:eastAsia="宋体" w:cs="宋体"/>
          <w:kern w:val="0"/>
          <w:sz w:val="24"/>
        </w:rPr>
        <w:t>：全网累计产出达到2,000枚后，R卡停止产出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SR卡质押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总可挖量</w:t>
      </w:r>
      <w:r>
        <w:rPr>
          <w:rFonts w:ascii="宋体" w:hAnsi="宋体" w:eastAsia="宋体" w:cs="宋体"/>
          <w:kern w:val="0"/>
          <w:sz w:val="24"/>
        </w:rPr>
        <w:t>：6,000枚MS代币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日产出</w:t>
      </w:r>
      <w:r>
        <w:rPr>
          <w:rFonts w:ascii="宋体" w:hAnsi="宋体" w:eastAsia="宋体" w:cs="宋体"/>
          <w:kern w:val="0"/>
          <w:sz w:val="24"/>
        </w:rPr>
        <w:t>：每张SR卡每天固定产出0.01枚MS代币</w:t>
      </w:r>
    </w:p>
    <w:p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产出上限</w:t>
      </w:r>
      <w:r>
        <w:rPr>
          <w:rFonts w:ascii="宋体" w:hAnsi="宋体" w:eastAsia="宋体" w:cs="宋体"/>
          <w:kern w:val="0"/>
          <w:sz w:val="24"/>
        </w:rPr>
        <w:t>：全网累计产出达到6,000枚后，SR卡停止产出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负溢价机制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为平衡市场供需，我们引入了负溢价机制：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提取代币的费用</w:t>
      </w:r>
      <w:r>
        <w:rPr>
          <w:rFonts w:ascii="宋体" w:hAnsi="宋体" w:eastAsia="宋体" w:cs="宋体"/>
          <w:kern w:val="0"/>
          <w:sz w:val="24"/>
        </w:rPr>
        <w:t>：玩家在领取质押产出的MS代币时，需要支付当前市场价格9折等值的USDT。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计算方式</w:t>
      </w:r>
      <w:r>
        <w:rPr>
          <w:rFonts w:ascii="宋体" w:hAnsi="宋体" w:eastAsia="宋体" w:cs="宋体"/>
          <w:kern w:val="0"/>
          <w:sz w:val="24"/>
        </w:rPr>
        <w:t>：</w:t>
      </w:r>
    </w:p>
    <w:p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示例</w:t>
      </w:r>
      <w:r>
        <w:rPr>
          <w:rFonts w:ascii="宋体" w:hAnsi="宋体" w:eastAsia="宋体" w:cs="宋体"/>
          <w:kern w:val="0"/>
          <w:sz w:val="24"/>
        </w:rPr>
        <w:t>：如果0.01枚MS代币的市场价格为100 USDT，玩家需要支付90 USDT（100 USDT的9折）才能领取这0.01枚代币。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机制目的</w:t>
      </w:r>
      <w:r>
        <w:rPr>
          <w:rFonts w:ascii="宋体" w:hAnsi="宋体" w:eastAsia="宋体" w:cs="宋体"/>
          <w:kern w:val="0"/>
          <w:sz w:val="24"/>
        </w:rPr>
        <w:t>：控制代币的释放速度，防止市场过度抛售，稳定代币价值。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质押产出限制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质押时间</w:t>
      </w:r>
      <w:r>
        <w:rPr>
          <w:rFonts w:ascii="宋体" w:hAnsi="宋体" w:eastAsia="宋体" w:cs="宋体"/>
          <w:kern w:val="0"/>
          <w:sz w:val="24"/>
        </w:rPr>
        <w:t>：玩家可自由选择质押和赎回时间，但在全网产出达到上限后，相应稀有度的卡牌将无法继续产出代币。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质押收益</w:t>
      </w:r>
      <w:r>
        <w:rPr>
          <w:rFonts w:ascii="宋体" w:hAnsi="宋体" w:eastAsia="宋体" w:cs="宋体"/>
          <w:kern w:val="0"/>
          <w:sz w:val="24"/>
        </w:rPr>
        <w:t>：根据质押卡牌的数量和质押天数，计算可领取的MS代币数量。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 经济模型分析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价值驱动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我们的经济模型旨在通过多层次的价值驱动，促进游戏生态的繁荣。</w:t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NFT卡牌的内在价值</w:t>
      </w:r>
      <w:r>
        <w:rPr>
          <w:rFonts w:ascii="宋体" w:hAnsi="宋体" w:eastAsia="宋体" w:cs="宋体"/>
          <w:kern w:val="0"/>
          <w:sz w:val="24"/>
        </w:rPr>
        <w:t>：卡牌不仅具有收藏和交易价值，还赋予持有者游戏内外的多种权益，如参与游戏、投票权、质押收益等。</w:t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MS代币的实用性</w:t>
      </w:r>
      <w:r>
        <w:rPr>
          <w:rFonts w:ascii="宋体" w:hAnsi="宋体" w:eastAsia="宋体" w:cs="宋体"/>
          <w:kern w:val="0"/>
          <w:sz w:val="24"/>
        </w:rPr>
        <w:t>：MS代币作为游戏内的通用货币，具有交易、质押、奖励等多种用途，提升了代币的实用价值。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稳定性与可持续性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为确保经济模型的稳定性和可持续性，我们采取了多项措施：</w:t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限量发行</w:t>
      </w:r>
      <w:r>
        <w:rPr>
          <w:rFonts w:ascii="宋体" w:hAnsi="宋体" w:eastAsia="宋体" w:cs="宋体"/>
          <w:kern w:val="0"/>
          <w:sz w:val="24"/>
        </w:rPr>
        <w:t>：严格控制NFT卡牌和MS代币的发行总量，防止通货膨胀，保持资产的稀缺性和价值。</w:t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负溢价机制</w:t>
      </w:r>
      <w:r>
        <w:rPr>
          <w:rFonts w:ascii="宋体" w:hAnsi="宋体" w:eastAsia="宋体" w:cs="宋体"/>
          <w:kern w:val="0"/>
          <w:sz w:val="24"/>
        </w:rPr>
        <w:t>：通过负溢价机制调节代币的释放速度，避免市场上代币的过度供应，稳定代币价格。</w:t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质押挖矿上限</w:t>
      </w:r>
      <w:r>
        <w:rPr>
          <w:rFonts w:ascii="宋体" w:hAnsi="宋体" w:eastAsia="宋体" w:cs="宋体"/>
          <w:kern w:val="0"/>
          <w:sz w:val="24"/>
        </w:rPr>
        <w:t>：设定质押挖矿的总产出上限，确保质押收益的稀缺性，防止挖矿通胀。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用户激励机制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我们设计了多层次的用户激励机制，鼓励玩家积极参与游戏和社区活动。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多样化的卡牌获取方式</w:t>
      </w:r>
      <w:r>
        <w:rPr>
          <w:rFonts w:ascii="宋体" w:hAnsi="宋体" w:eastAsia="宋体" w:cs="宋体"/>
          <w:kern w:val="0"/>
          <w:sz w:val="24"/>
        </w:rPr>
        <w:t>：通过空投、市场购买、活动奖励和邀请好友等方式，让新老玩家都能方便地获取卡牌。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赋能机制</w:t>
      </w:r>
      <w:r>
        <w:rPr>
          <w:rFonts w:ascii="宋体" w:hAnsi="宋体" w:eastAsia="宋体" w:cs="宋体"/>
          <w:kern w:val="0"/>
          <w:sz w:val="24"/>
        </w:rPr>
        <w:t>：不同稀有度的卡牌赋予持有者独特的权益，如投票权、空投、手续费分红等，激励玩家提升卡牌稀有度。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合成与升级</w:t>
      </w:r>
      <w:r>
        <w:rPr>
          <w:rFonts w:ascii="宋体" w:hAnsi="宋体" w:eastAsia="宋体" w:cs="宋体"/>
          <w:kern w:val="0"/>
          <w:sz w:val="24"/>
        </w:rPr>
        <w:t>：通过卡牌合成机制，鼓励玩家收集和升级卡牌，增加游戏深度和策略性。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质押收益</w:t>
      </w:r>
      <w:r>
        <w:rPr>
          <w:rFonts w:ascii="宋体" w:hAnsi="宋体" w:eastAsia="宋体" w:cs="宋体"/>
          <w:kern w:val="0"/>
          <w:sz w:val="24"/>
        </w:rPr>
        <w:t>：质押NFT卡牌可获得MS代币，提供了持续的收益渠道，增强玩家的参与度。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手续费分红</w:t>
      </w:r>
      <w:r>
        <w:rPr>
          <w:rFonts w:ascii="宋体" w:hAnsi="宋体" w:eastAsia="宋体" w:cs="宋体"/>
          <w:kern w:val="0"/>
          <w:sz w:val="24"/>
        </w:rPr>
        <w:t>：R卡和SR卡持有者可分享平台交易手续费的部分收益，提升持卡收益，增强忠诚度。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风险控制与市场调节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我们高度重视风险控制和市场调节，确保游戏经济的健康发展。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负溢价机制的风险防范</w:t>
      </w:r>
      <w:r>
        <w:rPr>
          <w:rFonts w:ascii="宋体" w:hAnsi="宋体" w:eastAsia="宋体" w:cs="宋体"/>
          <w:kern w:val="0"/>
          <w:sz w:val="24"/>
        </w:rPr>
        <w:t>：通过提取代币需支付一定费用的机制，防止代币的快速抛售，减小市场波动。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购买限制</w:t>
      </w:r>
      <w:r>
        <w:rPr>
          <w:rFonts w:ascii="宋体" w:hAnsi="宋体" w:eastAsia="宋体" w:cs="宋体"/>
          <w:kern w:val="0"/>
          <w:sz w:val="24"/>
        </w:rPr>
        <w:t>：在代币发行初期，限制单个钱包的购买数量，防止大户操纵市场，保护普通玩家的利益。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质押产出上限</w:t>
      </w:r>
      <w:r>
        <w:rPr>
          <w:rFonts w:ascii="宋体" w:hAnsi="宋体" w:eastAsia="宋体" w:cs="宋体"/>
          <w:kern w:val="0"/>
          <w:sz w:val="24"/>
        </w:rPr>
        <w:t>：设定质押挖矿的总产出上限，防止代币的过度发行，维护市场平衡。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社区治理与参与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社区的活跃度和参与度是游戏长期发展的关键。</w:t>
      </w:r>
    </w:p>
    <w:p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投票权益</w:t>
      </w:r>
      <w:r>
        <w:rPr>
          <w:rFonts w:ascii="宋体" w:hAnsi="宋体" w:eastAsia="宋体" w:cs="宋体"/>
          <w:kern w:val="0"/>
          <w:sz w:val="24"/>
        </w:rPr>
        <w:t>：赋予卡牌持有者不同层次的投票权，参与一般性和重大决策，增强玩家的归属感和参与感。</w:t>
      </w:r>
    </w:p>
    <w:p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社区活动</w:t>
      </w:r>
      <w:r>
        <w:rPr>
          <w:rFonts w:ascii="宋体" w:hAnsi="宋体" w:eastAsia="宋体" w:cs="宋体"/>
          <w:kern w:val="0"/>
          <w:sz w:val="24"/>
        </w:rPr>
        <w:t>：通过举办各种活动和竞赛，增强社区活力，促进玩家互动。</w:t>
      </w:r>
    </w:p>
    <w:p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项目贡献奖励</w:t>
      </w:r>
      <w:r>
        <w:rPr>
          <w:rFonts w:ascii="宋体" w:hAnsi="宋体" w:eastAsia="宋体" w:cs="宋体"/>
          <w:kern w:val="0"/>
          <w:sz w:val="24"/>
        </w:rPr>
        <w:t>：对为项目做出特殊或卓越贡献的玩家给予奖励，鼓励社区成员积极参与项目建设。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生态循环与价值增长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我们的经济模型设计旨在形成一个良性的生态循环。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卡牌交易与流通</w:t>
      </w:r>
      <w:r>
        <w:rPr>
          <w:rFonts w:ascii="宋体" w:hAnsi="宋体" w:eastAsia="宋体" w:cs="宋体"/>
          <w:kern w:val="0"/>
          <w:sz w:val="24"/>
        </w:rPr>
        <w:t>：通过市场购买和合成机制，促进卡牌的交易和流通，活跃市场。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代币的使用与回收</w:t>
      </w:r>
      <w:r>
        <w:rPr>
          <w:rFonts w:ascii="宋体" w:hAnsi="宋体" w:eastAsia="宋体" w:cs="宋体"/>
          <w:kern w:val="0"/>
          <w:sz w:val="24"/>
        </w:rPr>
        <w:t>：MS代币在游戏内有多种用途，玩家在使用代币的同时，也促进了代币的回收和价值提升。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收益再投资</w:t>
      </w:r>
      <w:r>
        <w:rPr>
          <w:rFonts w:ascii="宋体" w:hAnsi="宋体" w:eastAsia="宋体" w:cs="宋体"/>
          <w:kern w:val="0"/>
          <w:sz w:val="24"/>
        </w:rPr>
        <w:t>：玩家获得的收益可以再次投入到游戏中，如购买卡牌、质押等，形成价值的持续增长。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长期发展与拓展性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为了实现游戏的长期发展，我们也考虑了未来的拓展性。</w:t>
      </w:r>
    </w:p>
    <w:p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新卡牌和玩法</w:t>
      </w:r>
      <w:r>
        <w:rPr>
          <w:rFonts w:ascii="宋体" w:hAnsi="宋体" w:eastAsia="宋体" w:cs="宋体"/>
          <w:kern w:val="0"/>
          <w:sz w:val="24"/>
        </w:rPr>
        <w:t>：未来将推出更多类型的卡牌和玩法，丰富游戏内容，保持玩家的新鲜感。</w:t>
      </w:r>
    </w:p>
    <w:p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跨链与合作</w:t>
      </w:r>
      <w:r>
        <w:rPr>
          <w:rFonts w:ascii="宋体" w:hAnsi="宋体" w:eastAsia="宋体" w:cs="宋体"/>
          <w:kern w:val="0"/>
          <w:sz w:val="24"/>
        </w:rPr>
        <w:t>：考虑与其他区块链项目或游戏进行合作，拓展生态圈，提升游戏影响力。</w:t>
      </w:r>
    </w:p>
    <w:p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技术升级</w:t>
      </w:r>
      <w:r>
        <w:rPr>
          <w:rFonts w:ascii="宋体" w:hAnsi="宋体" w:eastAsia="宋体" w:cs="宋体"/>
          <w:kern w:val="0"/>
          <w:sz w:val="24"/>
        </w:rPr>
        <w:t>：持续改进技术，实现更高的性能和更好的用户体验。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 结论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本经济模型旨在建立一个公平、公正、可持续的游戏生态。通过巧妙的NFT发行策略、MS代币的分配和独特的质押挖矿机制，以及赋能机制的引入，我们为玩家提供了多元化的参与方式和收益渠道。负溢价机制和手续费分红有助于稳定市场，保护玩家利益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我们相信，在社区的共同努力下，我们的游戏将成为区块链领域的典范，持续为玩家创造价值。我们期待与广大玩家共同打造一个繁荣的区块链游戏世界。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45CE2"/>
    <w:multiLevelType w:val="multilevel"/>
    <w:tmpl w:val="12E45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2663FE"/>
    <w:multiLevelType w:val="multilevel"/>
    <w:tmpl w:val="16266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0E246C"/>
    <w:multiLevelType w:val="multilevel"/>
    <w:tmpl w:val="1B0E24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B537744"/>
    <w:multiLevelType w:val="multilevel"/>
    <w:tmpl w:val="1B537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24200FC"/>
    <w:multiLevelType w:val="multilevel"/>
    <w:tmpl w:val="22420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4D116C3"/>
    <w:multiLevelType w:val="multilevel"/>
    <w:tmpl w:val="24D11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6F25129"/>
    <w:multiLevelType w:val="multilevel"/>
    <w:tmpl w:val="26F251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7592F9F"/>
    <w:multiLevelType w:val="multilevel"/>
    <w:tmpl w:val="27592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A9976BC"/>
    <w:multiLevelType w:val="multilevel"/>
    <w:tmpl w:val="2A9976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35A2F10"/>
    <w:multiLevelType w:val="multilevel"/>
    <w:tmpl w:val="335A2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93A13D4"/>
    <w:multiLevelType w:val="multilevel"/>
    <w:tmpl w:val="393A13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A4704EE"/>
    <w:multiLevelType w:val="multilevel"/>
    <w:tmpl w:val="3A470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B253EC7"/>
    <w:multiLevelType w:val="multilevel"/>
    <w:tmpl w:val="3B253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31F396C"/>
    <w:multiLevelType w:val="multilevel"/>
    <w:tmpl w:val="431F3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BC46AD5"/>
    <w:multiLevelType w:val="multilevel"/>
    <w:tmpl w:val="4BC46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0FC0B09"/>
    <w:multiLevelType w:val="multilevel"/>
    <w:tmpl w:val="50FC0B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20B449B"/>
    <w:multiLevelType w:val="multilevel"/>
    <w:tmpl w:val="520B4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B231272"/>
    <w:multiLevelType w:val="multilevel"/>
    <w:tmpl w:val="5B231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8931B48"/>
    <w:multiLevelType w:val="multilevel"/>
    <w:tmpl w:val="68931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E807ABE"/>
    <w:multiLevelType w:val="multilevel"/>
    <w:tmpl w:val="6E807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06B0BA4"/>
    <w:multiLevelType w:val="multilevel"/>
    <w:tmpl w:val="706B0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A8C26C8"/>
    <w:multiLevelType w:val="multilevel"/>
    <w:tmpl w:val="7A8C26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10"/>
  </w:num>
  <w:num w:numId="5">
    <w:abstractNumId w:val="17"/>
  </w:num>
  <w:num w:numId="6">
    <w:abstractNumId w:val="11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19"/>
  </w:num>
  <w:num w:numId="14">
    <w:abstractNumId w:val="21"/>
  </w:num>
  <w:num w:numId="15">
    <w:abstractNumId w:val="13"/>
  </w:num>
  <w:num w:numId="16">
    <w:abstractNumId w:val="16"/>
  </w:num>
  <w:num w:numId="17">
    <w:abstractNumId w:val="7"/>
  </w:num>
  <w:num w:numId="18">
    <w:abstractNumId w:val="12"/>
  </w:num>
  <w:num w:numId="19">
    <w:abstractNumId w:val="6"/>
  </w:num>
  <w:num w:numId="20">
    <w:abstractNumId w:val="18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SO_WPS_MARK_KEY" w:val="bf401234-987a-4e3f-9698-49bad133c372"/>
  </w:docVars>
  <w:rsids>
    <w:rsidRoot w:val="009B2178"/>
    <w:rsid w:val="00111425"/>
    <w:rsid w:val="003A5A52"/>
    <w:rsid w:val="007A679D"/>
    <w:rsid w:val="009B2178"/>
    <w:rsid w:val="1EB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3070</Words>
  <Characters>3238</Characters>
  <Lines>24</Lines>
  <Paragraphs>6</Paragraphs>
  <TotalTime>0</TotalTime>
  <ScaleCrop>false</ScaleCrop>
  <LinksUpToDate>false</LinksUpToDate>
  <CharactersWithSpaces>3250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2024-11-05T08:25:00Z</dcterms:created>
  <dc:creator>Microsoft Office User</dc:creator>
  <cp:lastModifiedBy>th2425</cp:lastModifiedBy>
  <dcterms:modified xsi:type="dcterms:W3CDTF">2024-11-05T08:55:54Z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AC3DCB954096425AABC1418D8959A256_13</vt:lpwstr>
  </property>
</Properties>
</file>