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C80" w:rsidRDefault="008B4C80">
      <w:pPr>
        <w:rPr>
          <w:rFonts w:ascii="SimSun" w:hAnsi="SimSun"/>
        </w:rPr>
      </w:pPr>
      <w:r>
        <w:rPr>
          <w:rFonts w:ascii="SimSun" w:hAnsi="SimSun" w:hint="eastAsia"/>
        </w:rPr>
        <w:t>2018</w:t>
      </w:r>
      <w:proofErr w:type="gramStart"/>
      <w:r>
        <w:rPr>
          <w:rFonts w:ascii="SimSun" w:hAnsi="SimSun" w:hint="eastAsia"/>
        </w:rPr>
        <w:t>..</w:t>
      </w:r>
      <w:proofErr w:type="gramEnd"/>
      <w:r>
        <w:rPr>
          <w:rFonts w:ascii="SimSun" w:hAnsi="SimSun" w:hint="eastAsia"/>
        </w:rPr>
        <w:t>1.23</w:t>
      </w:r>
    </w:p>
    <w:p w:rsidR="00963D7F" w:rsidRDefault="00DF4891">
      <w:pPr>
        <w:rPr>
          <w:rFonts w:ascii="SimSun" w:hAnsi="SimSun"/>
        </w:rPr>
      </w:pPr>
      <w:r w:rsidRPr="008B4C80">
        <w:rPr>
          <w:rFonts w:ascii="SimSun" w:eastAsia="SimSun" w:hAnsi="SimSun" w:hint="eastAsia"/>
          <w:highlight w:val="yellow"/>
          <w:lang w:eastAsia="zh-CN"/>
        </w:rPr>
        <w:t>门市收货编辑</w:t>
      </w:r>
      <w:r w:rsidRPr="008B4C80">
        <w:rPr>
          <w:rFonts w:ascii="SimSun" w:hAnsi="SimSun" w:hint="eastAsia"/>
          <w:highlight w:val="yellow"/>
        </w:rPr>
        <w:t>UI</w:t>
      </w:r>
    </w:p>
    <w:p w:rsidR="00DF4891" w:rsidRDefault="00DF4891">
      <w:r>
        <w:rPr>
          <w:noProof/>
          <w:lang w:eastAsia="zh-CN"/>
        </w:rPr>
        <w:drawing>
          <wp:inline distT="0" distB="0" distL="0" distR="0" wp14:anchorId="706DE389" wp14:editId="34202A04">
            <wp:extent cx="2494483" cy="4466683"/>
            <wp:effectExtent l="19050" t="19050" r="20320" b="1016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4485" cy="4466686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F4891" w:rsidRDefault="00DF4891">
      <w:pPr>
        <w:rPr>
          <w:rFonts w:ascii="SimSun" w:hAnsi="SimSun"/>
        </w:rPr>
      </w:pPr>
      <w:r>
        <w:rPr>
          <w:rFonts w:ascii="Calibri" w:hAnsi="Calibri"/>
        </w:rPr>
        <w:t>❶</w:t>
      </w:r>
      <w:r>
        <w:rPr>
          <w:rFonts w:hint="eastAsia"/>
        </w:rPr>
        <w:t>UI</w:t>
      </w:r>
      <w:r>
        <w:rPr>
          <w:rFonts w:ascii="SimSun" w:eastAsia="SimSun" w:hAnsi="SimSun" w:hint="eastAsia"/>
          <w:lang w:eastAsia="zh-CN"/>
        </w:rPr>
        <w:t>上要多一个配送量</w:t>
      </w:r>
      <w:r>
        <w:rPr>
          <w:rFonts w:ascii="新細明體" w:eastAsia="新細明體" w:hAnsi="新細明體" w:hint="eastAsia"/>
          <w:lang w:eastAsia="zh-CN"/>
        </w:rPr>
        <w:t>，</w:t>
      </w:r>
      <w:r>
        <w:rPr>
          <w:rFonts w:ascii="SimSun" w:eastAsia="SimSun" w:hAnsi="SimSun" w:hint="eastAsia"/>
          <w:lang w:eastAsia="zh-CN"/>
        </w:rPr>
        <w:t xml:space="preserve">可读不可编辑 </w:t>
      </w:r>
    </w:p>
    <w:p w:rsidR="00DF4891" w:rsidRDefault="00DF4891">
      <w:pPr>
        <w:rPr>
          <w:rFonts w:ascii="SimSun" w:eastAsia="SimSun" w:hAnsi="SimSun"/>
          <w:lang w:eastAsia="zh-CN"/>
        </w:rPr>
      </w:pPr>
      <w:r>
        <w:rPr>
          <w:rFonts w:ascii="Calibri" w:hAnsi="Calibri"/>
        </w:rPr>
        <w:t>❷</w:t>
      </w:r>
      <w:r>
        <w:rPr>
          <w:rFonts w:ascii="SimSun" w:eastAsia="SimSun" w:hAnsi="SimSun" w:hint="eastAsia"/>
          <w:lang w:eastAsia="zh-CN"/>
        </w:rPr>
        <w:t>当收货量不等于配送量则配送数量以红色字体表示</w:t>
      </w:r>
      <w:r>
        <w:rPr>
          <w:rFonts w:ascii="SimSun" w:eastAsia="SimSun" w:hAnsi="SimSun"/>
          <w:lang w:eastAsia="zh-CN"/>
        </w:rPr>
        <w:br w:type="page"/>
      </w:r>
    </w:p>
    <w:p w:rsidR="00DF4891" w:rsidRDefault="00DF4891">
      <w:pPr>
        <w:rPr>
          <w:rFonts w:ascii="SimSun" w:hAnsi="SimSun"/>
        </w:rPr>
      </w:pPr>
      <w:r w:rsidRPr="008B4C80">
        <w:rPr>
          <w:rFonts w:ascii="SimSun" w:eastAsia="SimSun" w:hAnsi="SimSun" w:hint="eastAsia"/>
          <w:highlight w:val="yellow"/>
          <w:lang w:eastAsia="zh-CN"/>
        </w:rPr>
        <w:lastRenderedPageBreak/>
        <w:t>门市退回</w:t>
      </w:r>
      <w:r w:rsidRPr="008B4C80">
        <w:rPr>
          <w:rFonts w:ascii="SimSun" w:hAnsi="SimSun"/>
          <w:highlight w:val="yellow"/>
        </w:rPr>
        <w:t>—</w:t>
      </w:r>
      <w:r w:rsidRPr="008B4C80">
        <w:rPr>
          <w:rFonts w:ascii="SimSun" w:eastAsia="SimSun" w:hAnsi="SimSun" w:hint="eastAsia"/>
          <w:highlight w:val="yellow"/>
          <w:lang w:eastAsia="zh-CN"/>
        </w:rPr>
        <w:t>于编辑页面点选</w:t>
      </w:r>
      <w:bookmarkStart w:id="0" w:name="_GoBack"/>
      <w:bookmarkEnd w:id="0"/>
    </w:p>
    <w:p w:rsidR="003F0717" w:rsidRPr="00DF4891" w:rsidRDefault="00DF4891" w:rsidP="003F0717">
      <w:pPr>
        <w:rPr>
          <w:rFonts w:ascii="SimSun" w:hAnsi="SimSun"/>
        </w:rPr>
      </w:pPr>
      <w:r w:rsidRPr="008B4C80">
        <w:rPr>
          <w:rFonts w:ascii="SimSun" w:eastAsia="SimSun" w:hAnsi="SimSun" w:hint="eastAsia"/>
          <w:u w:val="single"/>
          <w:lang w:eastAsia="zh-CN"/>
        </w:rPr>
        <w:t>单据</w:t>
      </w:r>
      <w:r w:rsidRPr="008B4C80">
        <w:rPr>
          <w:rFonts w:ascii="SimSun" w:hAnsi="SimSun"/>
          <w:u w:val="single"/>
        </w:rPr>
        <w:t>—</w:t>
      </w:r>
      <w:r w:rsidRPr="008B4C80">
        <w:rPr>
          <w:rFonts w:ascii="SimSun" w:eastAsia="SimSun" w:hAnsi="SimSun" w:hint="eastAsia"/>
          <w:u w:val="single"/>
          <w:lang w:eastAsia="zh-CN"/>
        </w:rPr>
        <w:t>已收单</w:t>
      </w:r>
      <w:r w:rsidR="003F0717">
        <w:rPr>
          <w:rFonts w:ascii="SimSun" w:hAnsi="SimSun" w:hint="eastAsia"/>
        </w:rPr>
        <w:t xml:space="preserve">                           </w:t>
      </w:r>
      <w:r w:rsidR="003F0717" w:rsidRPr="008B4C80">
        <w:rPr>
          <w:rFonts w:ascii="SimSun" w:eastAsia="SimSun" w:hAnsi="SimSun" w:hint="eastAsia"/>
          <w:u w:val="single"/>
          <w:lang w:eastAsia="zh-CN"/>
        </w:rPr>
        <w:t>单据</w:t>
      </w:r>
      <w:r w:rsidR="003F0717" w:rsidRPr="008B4C80">
        <w:rPr>
          <w:rFonts w:ascii="SimSun" w:hAnsi="SimSun"/>
          <w:u w:val="single"/>
        </w:rPr>
        <w:t>—</w:t>
      </w:r>
      <w:r w:rsidR="003F0717" w:rsidRPr="008B4C80">
        <w:rPr>
          <w:rFonts w:ascii="SimSun" w:eastAsia="SimSun" w:hAnsi="SimSun" w:hint="eastAsia"/>
          <w:u w:val="single"/>
          <w:lang w:eastAsia="zh-CN"/>
        </w:rPr>
        <w:t>已</w:t>
      </w:r>
      <w:r w:rsidR="008B4C80" w:rsidRPr="008B4C80">
        <w:rPr>
          <w:rFonts w:ascii="SimSun" w:eastAsia="SimSun" w:hAnsi="SimSun" w:hint="eastAsia"/>
          <w:u w:val="single"/>
          <w:lang w:eastAsia="zh-CN"/>
        </w:rPr>
        <w:t>核定</w:t>
      </w:r>
    </w:p>
    <w:p w:rsidR="00DF4891" w:rsidRDefault="008B4C80">
      <w:r>
        <w:rPr>
          <w:noProof/>
          <w:lang w:eastAsia="zh-CN"/>
        </w:rPr>
        <w:drawing>
          <wp:inline distT="0" distB="0" distL="0" distR="0" wp14:anchorId="131470B1" wp14:editId="6B9C7479">
            <wp:extent cx="2150669" cy="3885595"/>
            <wp:effectExtent l="19050" t="19050" r="21590" b="196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8457" cy="3899665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3F0717">
        <w:rPr>
          <w:rFonts w:hint="eastAsia"/>
        </w:rPr>
        <w:t xml:space="preserve">       </w:t>
      </w:r>
      <w:r>
        <w:rPr>
          <w:noProof/>
          <w:lang w:eastAsia="zh-CN"/>
        </w:rPr>
        <w:drawing>
          <wp:inline distT="0" distB="0" distL="0" distR="0" wp14:anchorId="1791FDB0" wp14:editId="5540B55F">
            <wp:extent cx="2267712" cy="3862323"/>
            <wp:effectExtent l="19050" t="19050" r="18415" b="2413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0445" cy="3866977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F4891" w:rsidRPr="008B4C80" w:rsidRDefault="00DF4891">
      <w:pPr>
        <w:rPr>
          <w:rFonts w:ascii="SimSun" w:hAnsi="SimSun"/>
        </w:rPr>
      </w:pPr>
      <w:r>
        <w:rPr>
          <w:rFonts w:ascii="Calibri" w:hAnsi="Calibri"/>
        </w:rPr>
        <w:t>❶</w:t>
      </w:r>
      <w:r>
        <w:rPr>
          <w:rFonts w:ascii="SimSun" w:eastAsia="SimSun" w:hAnsi="SimSun" w:hint="eastAsia"/>
          <w:lang w:eastAsia="zh-CN"/>
        </w:rPr>
        <w:t>要有进度条显示</w:t>
      </w:r>
      <w:r w:rsidR="008B4C80">
        <w:rPr>
          <w:rFonts w:ascii="SimSun" w:hAnsi="SimSun" w:hint="eastAsia"/>
        </w:rPr>
        <w:t xml:space="preserve">                  </w:t>
      </w:r>
      <w:r w:rsidR="008B4C80">
        <w:rPr>
          <w:rFonts w:ascii="Calibri" w:hAnsi="Calibri"/>
        </w:rPr>
        <w:t>❶</w:t>
      </w:r>
      <w:r w:rsidR="008B4C80">
        <w:rPr>
          <w:rFonts w:ascii="SimSun" w:eastAsia="SimSun" w:hAnsi="SimSun" w:hint="eastAsia"/>
          <w:lang w:eastAsia="zh-CN"/>
        </w:rPr>
        <w:t>只显示核定量不等于</w:t>
      </w:r>
      <w:r w:rsidR="008B4C80">
        <w:rPr>
          <w:rFonts w:ascii="SimSun" w:hAnsi="SimSun" w:hint="eastAsia"/>
        </w:rPr>
        <w:t>0</w:t>
      </w:r>
      <w:r w:rsidR="008B4C80">
        <w:rPr>
          <w:rFonts w:ascii="SimSun" w:eastAsia="SimSun" w:hAnsi="SimSun" w:hint="eastAsia"/>
          <w:lang w:eastAsia="zh-CN"/>
        </w:rPr>
        <w:t>的品项</w:t>
      </w:r>
    </w:p>
    <w:p w:rsidR="00DF4891" w:rsidRPr="008B4C80" w:rsidRDefault="00DF4891">
      <w:pPr>
        <w:rPr>
          <w:rFonts w:ascii="SimSun" w:hAnsi="SimSun"/>
        </w:rPr>
      </w:pPr>
      <w:r>
        <w:rPr>
          <w:rFonts w:ascii="Calibri" w:hAnsi="Calibri"/>
        </w:rPr>
        <w:t>❷</w:t>
      </w:r>
      <w:r>
        <w:rPr>
          <w:rFonts w:ascii="SimSun" w:eastAsia="SimSun" w:hAnsi="SimSun" w:hint="eastAsia"/>
          <w:lang w:eastAsia="zh-CN"/>
        </w:rPr>
        <w:t>当退回量不等于</w:t>
      </w:r>
      <w:r>
        <w:rPr>
          <w:rFonts w:ascii="SimSun" w:hAnsi="SimSun" w:hint="eastAsia"/>
        </w:rPr>
        <w:t>0</w:t>
      </w:r>
      <w:r>
        <w:rPr>
          <w:rFonts w:ascii="SimSun" w:eastAsia="SimSun" w:hAnsi="SimSun" w:hint="eastAsia"/>
          <w:lang w:eastAsia="zh-CN"/>
        </w:rPr>
        <w:t>则该商品就要带出</w:t>
      </w:r>
      <w:r w:rsidR="008B4C80">
        <w:rPr>
          <w:rFonts w:ascii="Calibri" w:eastAsia="SimSun" w:hAnsi="Calibri"/>
          <w:lang w:eastAsia="zh-CN"/>
        </w:rPr>
        <w:t>❷</w:t>
      </w:r>
      <w:r w:rsidR="008B4C80">
        <w:rPr>
          <w:rFonts w:ascii="SimSun" w:eastAsia="SimSun" w:hAnsi="SimSun" w:hint="eastAsia"/>
          <w:lang w:eastAsia="zh-CN"/>
        </w:rPr>
        <w:t>要显示退回核定的原因</w:t>
      </w:r>
    </w:p>
    <w:p w:rsidR="00DF4891" w:rsidRDefault="00DF4891">
      <w:pPr>
        <w:rPr>
          <w:rFonts w:ascii="SimSun" w:hAnsi="SimSun"/>
        </w:rPr>
      </w:pPr>
      <w:r>
        <w:rPr>
          <w:rFonts w:ascii="Calibri" w:hAnsi="Calibri"/>
        </w:rPr>
        <w:t>❸</w:t>
      </w:r>
      <w:r w:rsidR="003F0717">
        <w:rPr>
          <w:rFonts w:ascii="SimSun" w:eastAsia="SimSun" w:hAnsi="SimSun" w:hint="eastAsia"/>
          <w:lang w:eastAsia="zh-CN"/>
        </w:rPr>
        <w:t>数量为所有商品退回数量加总</w:t>
      </w:r>
    </w:p>
    <w:p w:rsidR="008B4C80" w:rsidRDefault="008B4C80">
      <w:pPr>
        <w:rPr>
          <w:rFonts w:ascii="SimSun" w:eastAsia="SimSun" w:hAnsi="SimSun" w:hint="eastAsia"/>
          <w:lang w:eastAsia="zh-CN"/>
        </w:rPr>
      </w:pPr>
      <w:r>
        <w:rPr>
          <w:rFonts w:ascii="Calibri" w:hAnsi="Calibri"/>
        </w:rPr>
        <w:t>❹</w:t>
      </w:r>
      <w:r>
        <w:rPr>
          <w:rFonts w:ascii="SimSun" w:eastAsia="SimSun" w:hAnsi="SimSun" w:hint="eastAsia"/>
          <w:lang w:eastAsia="zh-CN"/>
        </w:rPr>
        <w:t>要显示退回核定的原因</w:t>
      </w:r>
    </w:p>
    <w:p w:rsidR="006F3931" w:rsidRDefault="006F3931">
      <w:pPr>
        <w:rPr>
          <w:rFonts w:ascii="SimSun" w:eastAsia="SimSun" w:hAnsi="SimSun" w:hint="eastAsia"/>
          <w:lang w:eastAsia="zh-CN"/>
        </w:rPr>
      </w:pPr>
    </w:p>
    <w:p w:rsidR="006F3931" w:rsidRDefault="006F3931">
      <w:pPr>
        <w:rPr>
          <w:rFonts w:ascii="SimSun" w:eastAsia="SimSun" w:hAnsi="SimSun" w:hint="eastAsia"/>
          <w:lang w:eastAsia="zh-CN"/>
        </w:rPr>
      </w:pPr>
    </w:p>
    <w:p w:rsidR="006F3931" w:rsidRDefault="006F3931">
      <w:pPr>
        <w:rPr>
          <w:rFonts w:ascii="SimSun" w:eastAsia="SimSun" w:hAnsi="SimSun" w:hint="eastAsia"/>
          <w:lang w:eastAsia="zh-CN"/>
        </w:rPr>
      </w:pPr>
    </w:p>
    <w:p w:rsidR="006F3931" w:rsidRPr="008B4C80" w:rsidRDefault="006F3931">
      <w:r>
        <w:rPr>
          <w:rFonts w:ascii="SimSun" w:eastAsia="SimSun" w:hAnsi="SimSun" w:hint="eastAsia"/>
          <w:lang w:eastAsia="zh-CN"/>
        </w:rPr>
        <w:t>回复：对于上面提出的两个问题。我们这边看了一下，这两个问题都属于需求调整，不属于本阶段的验收范围之内。经过我们讨论的结果是：我们先帮忙调整第一个问题即门市收货编辑UI问题；第二个问题即门市退回详情页可以考虑作为下阶段的开发任务，具体开发的计划，可以与我们郭经理讨论。</w:t>
      </w:r>
    </w:p>
    <w:p w:rsidR="006F3931" w:rsidRDefault="006F3931"/>
    <w:sectPr w:rsidR="006F39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891"/>
    <w:rsid w:val="003F0717"/>
    <w:rsid w:val="006F3931"/>
    <w:rsid w:val="008B4C80"/>
    <w:rsid w:val="00963D7F"/>
    <w:rsid w:val="00DF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48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F489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48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F489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</Words>
  <Characters>311</Characters>
  <Application>Microsoft Macintosh Word</Application>
  <DocSecurity>4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d28</dc:creator>
  <cp:lastModifiedBy>45 45</cp:lastModifiedBy>
  <cp:revision>2</cp:revision>
  <dcterms:created xsi:type="dcterms:W3CDTF">2018-01-24T04:10:00Z</dcterms:created>
  <dcterms:modified xsi:type="dcterms:W3CDTF">2018-01-24T04:10:00Z</dcterms:modified>
</cp:coreProperties>
</file>