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F8" w:rsidRDefault="00827EF8" w:rsidP="00827EF8">
      <w:pPr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</w:pPr>
      <w:proofErr w:type="spellStart"/>
      <w:r w:rsidRPr="00827EF8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Permanent</w:t>
      </w:r>
      <w:proofErr w:type="spellEnd"/>
      <w:r w:rsidRPr="00827EF8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</w:t>
      </w:r>
      <w:proofErr w:type="spellStart"/>
      <w:r w:rsidRPr="00827EF8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cropland</w:t>
      </w:r>
      <w:proofErr w:type="spellEnd"/>
      <w:r w:rsidRPr="00827EF8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(% of </w:t>
      </w:r>
      <w:proofErr w:type="spellStart"/>
      <w:r w:rsidRPr="00827EF8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land</w:t>
      </w:r>
      <w:proofErr w:type="spellEnd"/>
      <w:r w:rsidRPr="00827EF8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</w:t>
      </w:r>
      <w:proofErr w:type="spellStart"/>
      <w:r w:rsidRPr="00827EF8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area</w:t>
      </w:r>
      <w:proofErr w:type="spellEnd"/>
      <w:r w:rsidRPr="00827EF8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)</w:t>
      </w:r>
    </w:p>
    <w:p w:rsidR="00AF5853" w:rsidRDefault="00AF5853" w:rsidP="00827EF8">
      <w:pPr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</w:pPr>
    </w:p>
    <w:p w:rsidR="00AF5853" w:rsidRDefault="00AF5853" w:rsidP="00827EF8">
      <w:pPr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101F28"/>
          <w:szCs w:val="36"/>
          <w:lang w:val="es-ES" w:eastAsia="es-ES"/>
        </w:rPr>
      </w:pPr>
      <w:hyperlink r:id="rId5" w:history="1">
        <w:r w:rsidRPr="008875D5">
          <w:rPr>
            <w:rStyle w:val="Hipervnculo"/>
            <w:rFonts w:ascii="Times New Roman" w:eastAsia="Times New Roman" w:hAnsi="Times New Roman" w:cs="Times New Roman"/>
            <w:b/>
            <w:bCs/>
            <w:szCs w:val="36"/>
            <w:lang w:val="es-ES" w:eastAsia="es-ES"/>
          </w:rPr>
          <w:t>https://data.worldbank.org/indicator/AG.LND.CROP.ZS?view=chart</w:t>
        </w:r>
      </w:hyperlink>
    </w:p>
    <w:p w:rsidR="00AF5853" w:rsidRPr="00AF5853" w:rsidRDefault="00AF5853" w:rsidP="00827EF8">
      <w:pPr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101F28"/>
          <w:szCs w:val="36"/>
          <w:lang w:val="es-ES" w:eastAsia="es-ES"/>
        </w:rPr>
      </w:pPr>
      <w:bookmarkStart w:id="0" w:name="_GoBack"/>
      <w:bookmarkEnd w:id="0"/>
    </w:p>
    <w:p w:rsidR="00AF5853" w:rsidRPr="00827EF8" w:rsidRDefault="00AF5853" w:rsidP="00827EF8">
      <w:pPr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</w:pPr>
    </w:p>
    <w:p w:rsidR="00827EF8" w:rsidRPr="00827EF8" w:rsidRDefault="00827EF8" w:rsidP="00827EF8">
      <w:pPr>
        <w:spacing w:after="300" w:line="240" w:lineRule="auto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Permanent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cropland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cultivated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with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crops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occupy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long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periods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need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not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be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replanted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after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each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harvest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such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cocoa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coffee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rubber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category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includes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under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flowering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shrubs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fruit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trees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nut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trees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vines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but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excludes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under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trees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grown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wood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timber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827EF8" w:rsidRPr="00827EF8" w:rsidRDefault="00827EF8" w:rsidP="00827EF8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ID</w:t>
      </w:r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: AG.LND.CROP.ZS</w:t>
      </w:r>
    </w:p>
    <w:p w:rsidR="00827EF8" w:rsidRPr="00827EF8" w:rsidRDefault="00827EF8" w:rsidP="00827EF8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Source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: 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Food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Organization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electronic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files and web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site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827EF8" w:rsidRPr="00827EF8" w:rsidRDefault="00827EF8" w:rsidP="00827EF8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License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:  CC BY-4.0 </w:t>
      </w:r>
    </w:p>
    <w:p w:rsidR="00827EF8" w:rsidRPr="00827EF8" w:rsidRDefault="00827EF8" w:rsidP="00827EF8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Aggregation</w:t>
      </w:r>
      <w:proofErr w:type="spellEnd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Method</w:t>
      </w:r>
      <w:proofErr w:type="spellEnd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Weighted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average</w:t>
      </w:r>
      <w:proofErr w:type="spellEnd"/>
    </w:p>
    <w:p w:rsidR="00827EF8" w:rsidRPr="00827EF8" w:rsidRDefault="00827EF8" w:rsidP="00827EF8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Development</w:t>
      </w:r>
      <w:proofErr w:type="spellEnd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Relevance</w:t>
      </w:r>
      <w:proofErr w:type="spellEnd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covers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more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one-third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world's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constitutes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only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part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any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country's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total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which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can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include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not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suitable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such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forests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mountains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water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bodies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Crops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divided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into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temporary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permanent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crops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Permanent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crops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sown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planted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once,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occupy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some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years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need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not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be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replanted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after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each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annual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harvest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such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cocoa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coffee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rubber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category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includes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flowering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shrubs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fruit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trees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nut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trees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vines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but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excludes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trees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grown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wood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timber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Temporary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crops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those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which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both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sown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harvested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during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same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year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sometimes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more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once.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Temporary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crop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used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crops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with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less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one-year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growing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cycle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which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must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be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newly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sown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planted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further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production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after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harvest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still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major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sector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many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economies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activities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provide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developing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countries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with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food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revenue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But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activities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also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can degrade natural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resources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Poor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farming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practices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can cause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soil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erosion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loss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soil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fertility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Efforts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increase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productivity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using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chemical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fertilizers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pesticides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intensive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irrigation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have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environmental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costs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health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impacts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Excessive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chemical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fertilizers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can alter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chemistry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soil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Pesticide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poisoning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common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developing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countries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salinization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irrigated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diminishes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soil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fertility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Thus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inappropriate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 of inputs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production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has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far-reaching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effects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significant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geographic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variation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availability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considered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suitable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Increasing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population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demand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from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other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sectors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place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growing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pressure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available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resources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According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FAO,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world's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cultivated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has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grown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12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percent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over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last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50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years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global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irrigated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has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doubled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over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same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period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accounting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most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net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increase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cultivated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already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uses 11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percent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world's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surface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crop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production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also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makes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 of 70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percent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all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water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withdrawn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from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aquifers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streams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lakes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policies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have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primarily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benefitted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farmers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with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productive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access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water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bypassing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majority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small-scale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producers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who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still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locked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poverty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trap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high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vulnerability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degradation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climatic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uncertainty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resources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central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rural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development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are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intrinsically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linked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global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challenges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food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insecurity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poverty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climate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change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adaptation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mitigation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well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degradation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depletion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natural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resources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affect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livelihoods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millions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rural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people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across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world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many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industrialized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countries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subject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zoning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regulations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context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zoning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more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properly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agriculturally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zoned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)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refers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plots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be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used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activities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regardless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physical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type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quality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827EF8" w:rsidRPr="00827EF8" w:rsidRDefault="00827EF8" w:rsidP="00827EF8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Limitations</w:t>
      </w:r>
      <w:proofErr w:type="spellEnd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Exceptions</w:t>
      </w:r>
      <w:proofErr w:type="spellEnd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Food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Organization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(FAO) tries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impose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standard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definitions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reporting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methods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but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complete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consistency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across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countries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over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time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not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possible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Thus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data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different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climates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not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be comparable.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example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permanent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pastures are quite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different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nature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intensity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African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countries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dry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Middle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Eastern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countries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True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comparability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data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limited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variations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definitions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statistical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methods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quality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data.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Countries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different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definitions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Food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Organization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United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Nations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(FAO),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primary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compiler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data,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occasionally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adjusts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its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definitions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categories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revises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earlier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data.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Because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data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reflect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changes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reporting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procedures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well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as actual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changes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apparent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trends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should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be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interpreted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cautiously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Satellite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images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show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differs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from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ground-based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measures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under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cultivation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type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Moreover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 data in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some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countries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(India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example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) are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based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reporting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systems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designed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collecting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tax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revenue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With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taxes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no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longer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major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source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government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revenue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quality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coverage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 data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have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declined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827EF8" w:rsidRPr="00827EF8" w:rsidRDefault="00827EF8" w:rsidP="00827EF8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 xml:space="preserve">Long </w:t>
      </w: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Definition</w:t>
      </w:r>
      <w:proofErr w:type="spellEnd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Permanent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cropland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cultivated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with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crops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occupy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long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periods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need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not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be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replanted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after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each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harvest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such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as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cocoa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coffee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rubber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This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category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includes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under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flowering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shrubs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fruit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trees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nut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trees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vines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but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excludes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under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trees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grown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wood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timber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827EF8" w:rsidRPr="00827EF8" w:rsidRDefault="00827EF8" w:rsidP="00827EF8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Periodicity</w:t>
      </w:r>
      <w:proofErr w:type="spellEnd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Annual</w:t>
      </w:r>
      <w:proofErr w:type="spellEnd"/>
    </w:p>
    <w:p w:rsidR="00827EF8" w:rsidRPr="00827EF8" w:rsidRDefault="00827EF8" w:rsidP="00827EF8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Statistical</w:t>
      </w:r>
      <w:proofErr w:type="spellEnd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 xml:space="preserve"> Concept and </w:t>
      </w: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Methodology</w:t>
      </w:r>
      <w:proofErr w:type="spellEnd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data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Permanent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cropland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collected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Food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Organization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(FAO)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United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Nations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from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official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national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sources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through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questionnaire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supplemented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with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information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from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official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secondary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data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sources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secondary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sources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cover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official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country data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from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websites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national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ministries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national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publications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related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country data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reported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by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various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international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organizations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827EF8" w:rsidRPr="00827EF8" w:rsidRDefault="00827EF8" w:rsidP="00827EF8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Topic</w:t>
      </w:r>
      <w:proofErr w:type="spellEnd"/>
      <w:r w:rsidRPr="00827EF8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Environment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: </w:t>
      </w:r>
      <w:proofErr w:type="spellStart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827EF8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</w:t>
      </w:r>
    </w:p>
    <w:p w:rsidR="006153C2" w:rsidRDefault="006153C2"/>
    <w:sectPr w:rsidR="006153C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913BB"/>
    <w:multiLevelType w:val="multilevel"/>
    <w:tmpl w:val="225C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0"/>
    <w:rsid w:val="006153C2"/>
    <w:rsid w:val="00827EF8"/>
    <w:rsid w:val="00AF5853"/>
    <w:rsid w:val="00BF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E518F-F2C0-40B6-8C3D-A7775DE7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827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7EF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description">
    <w:name w:val="description"/>
    <w:basedOn w:val="Normal"/>
    <w:rsid w:val="00827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827EF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F5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666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indicator/AG.LND.CROP.ZS?view=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897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5</cp:revision>
  <dcterms:created xsi:type="dcterms:W3CDTF">2021-11-26T03:16:00Z</dcterms:created>
  <dcterms:modified xsi:type="dcterms:W3CDTF">2021-11-26T03:17:00Z</dcterms:modified>
</cp:coreProperties>
</file>