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92" w:rsidRDefault="000B1492">
      <w:proofErr w:type="spellStart"/>
      <w:proofErr w:type="gramStart"/>
      <w:r>
        <w:t>src</w:t>
      </w:r>
      <w:proofErr w:type="spellEnd"/>
      <w:proofErr w:type="gramEnd"/>
    </w:p>
    <w:p w:rsidR="006153C2" w:rsidRDefault="000B1492">
      <w:hyperlink r:id="rId4" w:history="1">
        <w:r w:rsidRPr="00437D3F">
          <w:rPr>
            <w:rStyle w:val="Hipervnculo"/>
          </w:rPr>
          <w:t>https://www.kaggle.com/footprintnetwork/ecological-footprint</w:t>
        </w:r>
      </w:hyperlink>
    </w:p>
    <w:p w:rsidR="000B1492" w:rsidRDefault="000B1492"/>
    <w:p w:rsidR="000B1492" w:rsidRDefault="000B1492">
      <w:proofErr w:type="gramStart"/>
      <w:r>
        <w:t>notebooks</w:t>
      </w:r>
      <w:bookmarkStart w:id="0" w:name="_GoBack"/>
      <w:bookmarkEnd w:id="0"/>
      <w:proofErr w:type="gramEnd"/>
    </w:p>
    <w:p w:rsidR="000B1492" w:rsidRDefault="000B1492">
      <w:hyperlink r:id="rId5" w:history="1">
        <w:r w:rsidRPr="00437D3F">
          <w:rPr>
            <w:rStyle w:val="Hipervnculo"/>
          </w:rPr>
          <w:t>https://www.kaggle.com/jonathanbouchet/global-ecological-footprint</w:t>
        </w:r>
      </w:hyperlink>
    </w:p>
    <w:p w:rsidR="000B1492" w:rsidRDefault="000B1492"/>
    <w:p w:rsidR="000B1492" w:rsidRDefault="000B1492"/>
    <w:p w:rsidR="000B1492" w:rsidRDefault="000B1492"/>
    <w:p w:rsidR="000B1492" w:rsidRPr="000B1492" w:rsidRDefault="000B1492" w:rsidP="000B1492">
      <w:pPr>
        <w:shd w:val="clear" w:color="auto" w:fill="FFFFFF"/>
        <w:spacing w:before="6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  <w:t>Context</w:t>
      </w:r>
      <w:proofErr w:type="spellEnd"/>
    </w:p>
    <w:p w:rsidR="000B1492" w:rsidRPr="000B1492" w:rsidRDefault="000B1492" w:rsidP="000B149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measures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assets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that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given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population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requires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to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produce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natural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resources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consumes (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including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plant-based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fiber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livestock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fish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timber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other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forest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space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urban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infrastructure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)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to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absorb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waste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especially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carbon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emissions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tracks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use of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six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categories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productive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surface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areas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: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cropland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grazing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fishing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grounds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built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-up (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urban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)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forest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area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carbon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demand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:rsidR="000B1492" w:rsidRPr="000B1492" w:rsidRDefault="000B1492" w:rsidP="000B149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nation’s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biocapacity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represents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productivity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assets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including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cropland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grazing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forest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fishing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grounds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built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-up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These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areas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especially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if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left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unharvested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can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also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absorb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much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waste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generate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especially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our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carbon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emissions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:rsidR="000B1492" w:rsidRPr="000B1492" w:rsidRDefault="000B1492" w:rsidP="000B149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Both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biocapacity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are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expressed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in global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hectares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—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globally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comparable,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standardized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hectares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with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world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average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productivity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.</w:t>
      </w:r>
    </w:p>
    <w:p w:rsidR="000B1492" w:rsidRPr="000B1492" w:rsidRDefault="000B1492" w:rsidP="000B149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If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population’s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exceeds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region’s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biocapacity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that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region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runs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deficit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demand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goods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services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that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seas can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provide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—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fruits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vegetables,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meat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fish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wood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cotton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clothing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and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carbon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dioxide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absorption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—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exceeds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what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region’s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ecosystems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can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renew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region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in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deficit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meets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demand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importing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liquidating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own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assets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(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such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as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overfishing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), and/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emitting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carbon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dioxide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into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atmosphere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.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If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region’s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biocapacity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exceeds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has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reserve.</w:t>
      </w:r>
    </w:p>
    <w:p w:rsidR="000B1492" w:rsidRPr="000B1492" w:rsidRDefault="000B1492" w:rsidP="000B1492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  <w:t>Acknowledgements</w:t>
      </w:r>
      <w:proofErr w:type="spellEnd"/>
    </w:p>
    <w:p w:rsidR="000B1492" w:rsidRPr="000B1492" w:rsidRDefault="000B1492" w:rsidP="000B149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measure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was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conceived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Mathis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Wackernagel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and William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at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University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British Columbia.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data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was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provided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by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Global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Footprint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Network.</w:t>
      </w:r>
    </w:p>
    <w:p w:rsidR="000B1492" w:rsidRPr="000B1492" w:rsidRDefault="000B1492" w:rsidP="000B1492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color w:val="000000"/>
          <w:kern w:val="36"/>
          <w:sz w:val="36"/>
          <w:szCs w:val="36"/>
          <w:lang w:val="es-ES" w:eastAsia="es-ES"/>
        </w:rPr>
        <w:t>Inspiration</w:t>
      </w:r>
      <w:proofErr w:type="spellEnd"/>
    </w:p>
    <w:p w:rsidR="000B1492" w:rsidRPr="000B1492" w:rsidRDefault="000B1492" w:rsidP="000B1492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s-ES" w:eastAsia="es-ES"/>
        </w:rPr>
      </w:pP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your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country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running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deficit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consuming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more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resources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it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can produce per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year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?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Which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countries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have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greatest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ecological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deficits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reserves</w:t>
      </w:r>
      <w:proofErr w:type="gram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?</w:t>
      </w:r>
      <w:proofErr w:type="gram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Do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consume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less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produce more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than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average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country?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When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will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Earth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Overshoot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Day,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day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the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calendar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when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humanity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has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used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one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year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of natural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resources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, </w:t>
      </w:r>
      <w:proofErr w:type="spellStart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>occur</w:t>
      </w:r>
      <w:proofErr w:type="spellEnd"/>
      <w:r w:rsidRPr="000B1492">
        <w:rPr>
          <w:rFonts w:ascii="Arial" w:eastAsia="Times New Roman" w:hAnsi="Arial" w:cs="Arial"/>
          <w:sz w:val="21"/>
          <w:szCs w:val="21"/>
          <w:lang w:val="es-ES" w:eastAsia="es-ES"/>
        </w:rPr>
        <w:t xml:space="preserve"> in 2017?</w:t>
      </w:r>
    </w:p>
    <w:p w:rsidR="000B1492" w:rsidRDefault="000B1492"/>
    <w:sectPr w:rsidR="000B14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73"/>
    <w:rsid w:val="000B1492"/>
    <w:rsid w:val="005F1373"/>
    <w:rsid w:val="0061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4F350-7E90-4819-A1BB-6F2D194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0B1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49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B149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B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onathanbouchet/global-ecological-footprint" TargetMode="External"/><Relationship Id="rId4" Type="http://schemas.openxmlformats.org/officeDocument/2006/relationships/hyperlink" Target="https://www.kaggle.com/footprintnetwork/ecological-footpri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2021-11-26T02:37:00Z</dcterms:created>
  <dcterms:modified xsi:type="dcterms:W3CDTF">2021-11-26T02:55:00Z</dcterms:modified>
</cp:coreProperties>
</file>