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F87" w:rsidRPr="00670F87" w:rsidRDefault="00670F87" w:rsidP="00670F87">
      <w:pPr>
        <w:spacing w:after="0" w:line="420" w:lineRule="atLeast"/>
        <w:outlineLvl w:val="1"/>
        <w:rPr>
          <w:rFonts w:ascii="Times New Roman" w:eastAsia="Times New Roman" w:hAnsi="Times New Roman" w:cs="Times New Roman"/>
          <w:b/>
          <w:bCs/>
          <w:color w:val="101F28"/>
          <w:sz w:val="36"/>
          <w:szCs w:val="36"/>
          <w:lang w:val="es-ES" w:eastAsia="es-ES"/>
        </w:rPr>
      </w:pPr>
      <w:r w:rsidRPr="00670F87">
        <w:rPr>
          <w:rFonts w:ascii="Times New Roman" w:eastAsia="Times New Roman" w:hAnsi="Times New Roman" w:cs="Times New Roman"/>
          <w:b/>
          <w:bCs/>
          <w:color w:val="101F28"/>
          <w:sz w:val="36"/>
          <w:szCs w:val="36"/>
          <w:lang w:val="es-ES" w:eastAsia="es-ES"/>
        </w:rPr>
        <w:t>Agricultural machinery, tractors</w:t>
      </w:r>
    </w:p>
    <w:p w:rsidR="00670F87" w:rsidRPr="00670F87" w:rsidRDefault="00670F87" w:rsidP="00670F87">
      <w:pPr>
        <w:spacing w:after="300" w:line="240" w:lineRule="auto"/>
        <w:rPr>
          <w:rFonts w:ascii="Arial" w:eastAsia="Times New Roman" w:hAnsi="Arial" w:cs="Arial"/>
          <w:color w:val="50595E"/>
          <w:sz w:val="20"/>
          <w:szCs w:val="20"/>
          <w:lang w:val="es-ES" w:eastAsia="es-ES"/>
        </w:rPr>
      </w:pPr>
      <w:r w:rsidRPr="00670F87">
        <w:rPr>
          <w:rFonts w:ascii="Arial" w:eastAsia="Times New Roman" w:hAnsi="Arial" w:cs="Arial"/>
          <w:color w:val="50595E"/>
          <w:sz w:val="20"/>
          <w:szCs w:val="20"/>
          <w:lang w:val="es-ES" w:eastAsia="es-ES"/>
        </w:rPr>
        <w:t>Agricultural machinery refers to the number of wheel and crawler tractors (excluding garden tractors) in use in agriculture at the end of the calendar year specified or during the first quarter of the following year.</w:t>
      </w:r>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ID</w:t>
      </w:r>
      <w:r w:rsidRPr="00670F87">
        <w:rPr>
          <w:rFonts w:ascii="Arial" w:eastAsia="Times New Roman" w:hAnsi="Arial" w:cs="Arial"/>
          <w:color w:val="50595E"/>
          <w:sz w:val="20"/>
          <w:szCs w:val="20"/>
          <w:lang w:val="es-ES" w:eastAsia="es-ES"/>
        </w:rPr>
        <w:t>: </w:t>
      </w:r>
      <w:hyperlink r:id="rId5" w:history="1">
        <w:r w:rsidRPr="00670F87">
          <w:rPr>
            <w:rFonts w:ascii="Arial" w:eastAsia="Times New Roman" w:hAnsi="Arial" w:cs="Arial"/>
            <w:color w:val="22A6F5"/>
            <w:sz w:val="20"/>
            <w:szCs w:val="20"/>
            <w:lang w:val="es-ES" w:eastAsia="es-ES"/>
          </w:rPr>
          <w:t>AG.AGR.TRAC.NO</w:t>
        </w:r>
      </w:hyperlink>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Source</w:t>
      </w:r>
      <w:r w:rsidRPr="00670F87">
        <w:rPr>
          <w:rFonts w:ascii="Arial" w:eastAsia="Times New Roman" w:hAnsi="Arial" w:cs="Arial"/>
          <w:color w:val="50595E"/>
          <w:sz w:val="20"/>
          <w:szCs w:val="20"/>
          <w:lang w:val="es-ES" w:eastAsia="es-ES"/>
        </w:rPr>
        <w:t>: Food and Agriculture Organization, electronic files and web site.</w:t>
      </w:r>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License</w:t>
      </w:r>
      <w:r w:rsidRPr="00670F87">
        <w:rPr>
          <w:rFonts w:ascii="Arial" w:eastAsia="Times New Roman" w:hAnsi="Arial" w:cs="Arial"/>
          <w:color w:val="50595E"/>
          <w:sz w:val="20"/>
          <w:szCs w:val="20"/>
          <w:lang w:val="es-ES" w:eastAsia="es-ES"/>
        </w:rPr>
        <w:t>:  CC BY-4.0 </w:t>
      </w:r>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Aggregation Method: </w:t>
      </w:r>
      <w:r w:rsidRPr="00670F87">
        <w:rPr>
          <w:rFonts w:ascii="Arial" w:eastAsia="Times New Roman" w:hAnsi="Arial" w:cs="Arial"/>
          <w:color w:val="50595E"/>
          <w:sz w:val="20"/>
          <w:szCs w:val="20"/>
          <w:lang w:val="es-ES" w:eastAsia="es-ES"/>
        </w:rPr>
        <w:t>Sum</w:t>
      </w:r>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Development Relevance: </w:t>
      </w:r>
      <w:r w:rsidRPr="00670F87">
        <w:rPr>
          <w:rFonts w:ascii="Arial" w:eastAsia="Times New Roman" w:hAnsi="Arial" w:cs="Arial"/>
          <w:color w:val="50595E"/>
          <w:sz w:val="20"/>
          <w:szCs w:val="20"/>
          <w:lang w:val="es-ES" w:eastAsia="es-ES"/>
        </w:rPr>
        <w:t>Agricultural land covers more than one-third of the world's land area. In many industrialized countries, agricultural land is subject to zoning regulations. In the context of zoning, agricultural land (or more properly agriculturally zoned land) refers to plots that may be used for agricultural activities, regardless of the physical type or quality of land. A substantial contribution to agriculture in the last century has been the escalation from manual and stock-animal farm work to gas-powered farm equipment. Globally, steel plows, mowers, mechanical reapers, seed drills, and threshers contributed to the development of mechanized agriculture, tractors enabled the farmer to sow and harvest large agricultural lands with less manpower. In modern times, powered machinery such as tractors, has replaced many jobs formerly carried out by men or animals such as oxen, horses and mules. FAO estimates that most farmers in developing countries experience a greater annual expenditure on farm power inputs than on fertilizer, seeds or agrochemicals. Agriculture is still a major sector in many economies, and agricultural activities provide developing countries with food and revenue. But agricultural activities also can degrade natural resources as poor farming practices cause soil erosion and loss of soil fertility. There is no single correct mix of inputs to the agricultural land, as it is dependent on local climate, land qu</w:t>
      </w:r>
      <w:bookmarkStart w:id="0" w:name="_GoBack"/>
      <w:bookmarkEnd w:id="0"/>
      <w:r w:rsidRPr="00670F87">
        <w:rPr>
          <w:rFonts w:ascii="Arial" w:eastAsia="Times New Roman" w:hAnsi="Arial" w:cs="Arial"/>
          <w:color w:val="50595E"/>
          <w:sz w:val="20"/>
          <w:szCs w:val="20"/>
          <w:lang w:val="es-ES" w:eastAsia="es-ES"/>
        </w:rPr>
        <w:t>ality, and economic development; appropriate levels and application rates vary by country and over time and depend on the type of crops, the climate and soils, and the production process used.</w:t>
      </w:r>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Limitations and Exceptions: </w:t>
      </w:r>
      <w:r w:rsidRPr="00670F87">
        <w:rPr>
          <w:rFonts w:ascii="Arial" w:eastAsia="Times New Roman" w:hAnsi="Arial" w:cs="Arial"/>
          <w:color w:val="50595E"/>
          <w:sz w:val="20"/>
          <w:szCs w:val="20"/>
          <w:lang w:val="es-ES" w:eastAsia="es-ES"/>
        </w:rPr>
        <w:t>The data are collected by the Food and Agriculture Organization of the United Nations (FAO) through annual questionnaires. The FAO tries to impose standard definitions and reporting methods, but complete consistency across countries and over time is not possible. The data collected from official national sources through the questionnaire are supplemented with information from official secondary data sources. The secondary sources cover official country data from websites of national ministries, national publications and related country data reported by various international organizations.</w:t>
      </w:r>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Long Definition: </w:t>
      </w:r>
      <w:r w:rsidRPr="00670F87">
        <w:rPr>
          <w:rFonts w:ascii="Arial" w:eastAsia="Times New Roman" w:hAnsi="Arial" w:cs="Arial"/>
          <w:color w:val="50595E"/>
          <w:sz w:val="20"/>
          <w:szCs w:val="20"/>
          <w:lang w:val="es-ES" w:eastAsia="es-ES"/>
        </w:rPr>
        <w:t>Agricultural machinery refers to the number of wheel and crawler tractors (excluding garden tractors) in use in agriculture at the end of the calendar year specified or during the first quarter of the following year.</w:t>
      </w:r>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Periodicity: </w:t>
      </w:r>
      <w:r w:rsidRPr="00670F87">
        <w:rPr>
          <w:rFonts w:ascii="Arial" w:eastAsia="Times New Roman" w:hAnsi="Arial" w:cs="Arial"/>
          <w:color w:val="50595E"/>
          <w:sz w:val="20"/>
          <w:szCs w:val="20"/>
          <w:lang w:val="es-ES" w:eastAsia="es-ES"/>
        </w:rPr>
        <w:t>Annual</w:t>
      </w:r>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Statistical Concept and Methodology: </w:t>
      </w:r>
      <w:r w:rsidRPr="00670F87">
        <w:rPr>
          <w:rFonts w:ascii="Arial" w:eastAsia="Times New Roman" w:hAnsi="Arial" w:cs="Arial"/>
          <w:color w:val="50595E"/>
          <w:sz w:val="20"/>
          <w:szCs w:val="20"/>
          <w:lang w:val="es-ES" w:eastAsia="es-ES"/>
        </w:rPr>
        <w:t>A tractor provides the power and traction to mechanize agricultural tasks, especially tillage. Agricultural implements may be towed behind or mounted on the tractor, and the tractor may also provide a source of power if the implement is mechanized. The most common use of the term "tractor" is for the vehicles used on farms. The farm tractor is used for pulling or pushing agricultural machinery or trailers, for plowing, tilling, disking, harrowing, planting, and similar tasks. Planting, tending and harvesting a crop requires both a significant amount of power and a suitable range of tools and equipment. Mechanization of farming has allowed an increase to the area that can be planted and has contributed towards increased yields, mainly due to the precision with which the farming tasks can be accomplished.</w:t>
      </w:r>
    </w:p>
    <w:p w:rsidR="00670F87" w:rsidRPr="00670F87" w:rsidRDefault="00670F87" w:rsidP="00670F87">
      <w:pPr>
        <w:numPr>
          <w:ilvl w:val="0"/>
          <w:numId w:val="1"/>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70F87">
        <w:rPr>
          <w:rFonts w:ascii="Arial" w:eastAsia="Times New Roman" w:hAnsi="Arial" w:cs="Arial"/>
          <w:b/>
          <w:bCs/>
          <w:color w:val="50595E"/>
          <w:sz w:val="20"/>
          <w:szCs w:val="20"/>
          <w:lang w:val="es-ES" w:eastAsia="es-ES"/>
        </w:rPr>
        <w:t>Topic: </w:t>
      </w:r>
      <w:r w:rsidRPr="00670F87">
        <w:rPr>
          <w:rFonts w:ascii="Arial" w:eastAsia="Times New Roman" w:hAnsi="Arial" w:cs="Arial"/>
          <w:color w:val="50595E"/>
          <w:sz w:val="20"/>
          <w:szCs w:val="20"/>
          <w:lang w:val="es-ES" w:eastAsia="es-ES"/>
        </w:rPr>
        <w:t>Environment: Agricultural production</w:t>
      </w:r>
    </w:p>
    <w:p w:rsidR="006153C2" w:rsidRDefault="006153C2"/>
    <w:sectPr w:rsidR="006153C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93F2B"/>
    <w:multiLevelType w:val="multilevel"/>
    <w:tmpl w:val="518C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7A"/>
    <w:rsid w:val="006153C2"/>
    <w:rsid w:val="00670F87"/>
    <w:rsid w:val="00A461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9A4A0-B4E6-4562-A685-A8A27A5E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670F87"/>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0F87"/>
    <w:rPr>
      <w:rFonts w:ascii="Times New Roman" w:eastAsia="Times New Roman" w:hAnsi="Times New Roman" w:cs="Times New Roman"/>
      <w:b/>
      <w:bCs/>
      <w:sz w:val="36"/>
      <w:szCs w:val="36"/>
      <w:lang w:eastAsia="es-ES"/>
    </w:rPr>
  </w:style>
  <w:style w:type="paragraph" w:customStyle="1" w:styleId="description">
    <w:name w:val="description"/>
    <w:basedOn w:val="Normal"/>
    <w:rsid w:val="00670F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670F87"/>
    <w:rPr>
      <w:i/>
      <w:iCs/>
    </w:rPr>
  </w:style>
  <w:style w:type="character" w:styleId="Hipervnculo">
    <w:name w:val="Hyperlink"/>
    <w:basedOn w:val="Fuentedeprrafopredeter"/>
    <w:uiPriority w:val="99"/>
    <w:semiHidden/>
    <w:unhideWhenUsed/>
    <w:rsid w:val="00670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2033">
      <w:bodyDiv w:val="1"/>
      <w:marLeft w:val="0"/>
      <w:marRight w:val="0"/>
      <w:marTop w:val="0"/>
      <w:marBottom w:val="0"/>
      <w:divBdr>
        <w:top w:val="none" w:sz="0" w:space="0" w:color="auto"/>
        <w:left w:val="none" w:sz="0" w:space="0" w:color="auto"/>
        <w:bottom w:val="none" w:sz="0" w:space="0" w:color="auto"/>
        <w:right w:val="none" w:sz="0" w:space="0" w:color="auto"/>
      </w:divBdr>
      <w:divsChild>
        <w:div w:id="1245069410">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g.agr.trac.n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592</Words>
  <Characters>3260</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Fili</cp:lastModifiedBy>
  <cp:revision>3</cp:revision>
  <dcterms:created xsi:type="dcterms:W3CDTF">2021-11-26T04:00:00Z</dcterms:created>
  <dcterms:modified xsi:type="dcterms:W3CDTF">2021-11-26T04:01:00Z</dcterms:modified>
</cp:coreProperties>
</file>