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b/>
          <w:color w:val="163A5F"/>
          <w:sz w:val="48"/>
        </w:rPr>
        <w:t>AnniversaryAchievements v2.3.46</w:t>
      </w:r>
    </w:p>
    <w:p>
      <w:pPr>
        <w:widowControl/>
        <w:spacing w:after="40"/>
        <w:jc w:val="center"/>
      </w:pPr>
      <w:r>
        <w:rPr>
          <w:b/>
          <w:color w:val="365F7D"/>
          <w:sz w:val="26"/>
        </w:rPr>
        <w:t>Rufscan auf registrierte Rufschwellen begrenzt</w:t>
      </w:r>
    </w:p>
    <w:p>
      <w:pPr>
        <w:widowControl/>
        <w:spacing w:after="200"/>
        <w:jc w:val="center"/>
      </w:pPr>
      <w:r>
        <w:rPr>
          <w:i/>
          <w:color w:val="5A5A5A"/>
          <w:sz w:val="18"/>
        </w:rPr>
        <w:t>Technischer Changelog mit Registry-Pfad, Debounce-Semantik, Triggerbudget und Regressionstests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880"/>
            <w:shd w:fill="1F4E78"/>
            <w:vAlign w:val="center"/>
            <w:tcMar>
              <w:top w:w="80" w:type="dxa"/>
              <w:start w:w="100" w:type="dxa"/>
              <w:bottom w:w="80" w:type="dxa"/>
              <w:end w:w="100" w:type="dxa"/>
            </w:tcMar>
          </w:tcPr>
          <w:p>
            <w:pPr>
              <w:jc w:val="left"/>
            </w:pPr>
            <w:r>
              <w:rPr>
                <w:b/>
                <w:color w:val="FFFFFF"/>
                <w:sz w:val="18"/>
              </w:rPr>
              <w:t>Merkmal</w:t>
            </w:r>
          </w:p>
        </w:tc>
        <w:tc>
          <w:tcPr>
            <w:tcW w:type="dxa" w:w="6768"/>
            <w:shd w:fill="1F4E78"/>
            <w:vAlign w:val="center"/>
            <w:tcMar>
              <w:top w:w="80" w:type="dxa"/>
              <w:start w:w="100" w:type="dxa"/>
              <w:bottom w:w="80" w:type="dxa"/>
              <w:end w:w="100" w:type="dxa"/>
            </w:tcMar>
          </w:tcPr>
          <w:p>
            <w:pPr>
              <w:jc w:val="left"/>
            </w:pPr>
            <w:r>
              <w:rPr>
                <w:b/>
                <w:color w:val="FFFFFF"/>
                <w:sz w:val="18"/>
              </w:rPr>
              <w:t>Stand v2.3.46</w:t>
            </w:r>
          </w:p>
        </w:tc>
      </w:tr>
      <w:tr>
        <w:trPr>
          <w:cantSplit/>
        </w:trPr>
        <w:tc>
          <w:tcPr>
            <w:tcW w:type="dxa" w:w="2880"/>
            <w:vAlign w:val="top"/>
            <w:tcMar>
              <w:top w:w="80" w:type="dxa"/>
              <w:start w:w="100" w:type="dxa"/>
              <w:bottom w:w="80" w:type="dxa"/>
              <w:end w:w="100" w:type="dxa"/>
            </w:tcMar>
          </w:tcPr>
          <w:p>
            <w:pPr>
              <w:spacing w:after="0"/>
            </w:pPr>
            <w:r>
              <w:rPr>
                <w:sz w:val="17"/>
              </w:rPr>
              <w:t>Addon-Version</w:t>
            </w:r>
          </w:p>
        </w:tc>
        <w:tc>
          <w:tcPr>
            <w:tcW w:type="dxa" w:w="6768"/>
            <w:vAlign w:val="top"/>
            <w:tcMar>
              <w:top w:w="80" w:type="dxa"/>
              <w:start w:w="100" w:type="dxa"/>
              <w:bottom w:w="80" w:type="dxa"/>
              <w:end w:w="100" w:type="dxa"/>
            </w:tcMar>
          </w:tcPr>
          <w:p>
            <w:pPr>
              <w:spacing w:after="0"/>
            </w:pPr>
            <w:r>
              <w:rPr>
                <w:sz w:val="17"/>
              </w:rPr>
              <w:t>v2.3.46</w:t>
            </w:r>
          </w:p>
        </w:tc>
      </w:tr>
      <w:tr>
        <w:trPr>
          <w:cantSplit/>
        </w:trPr>
        <w:tc>
          <w:tcPr>
            <w:tcW w:type="dxa" w:w="2880"/>
            <w:vAlign w:val="top"/>
            <w:tcMar>
              <w:top w:w="80" w:type="dxa"/>
              <w:start w:w="100" w:type="dxa"/>
              <w:bottom w:w="80" w:type="dxa"/>
              <w:end w:w="100" w:type="dxa"/>
            </w:tcMar>
            <w:shd w:fill="EAF2F8"/>
          </w:tcPr>
          <w:p>
            <w:pPr>
              <w:spacing w:after="0"/>
            </w:pPr>
            <w:r>
              <w:rPr>
                <w:sz w:val="17"/>
              </w:rPr>
              <w:t>Public API</w:t>
            </w:r>
          </w:p>
        </w:tc>
        <w:tc>
          <w:tcPr>
            <w:tcW w:type="dxa" w:w="6768"/>
            <w:vAlign w:val="top"/>
            <w:tcMar>
              <w:top w:w="80" w:type="dxa"/>
              <w:start w:w="100" w:type="dxa"/>
              <w:bottom w:w="80" w:type="dxa"/>
              <w:end w:w="100" w:type="dxa"/>
            </w:tcMar>
            <w:shd w:fill="EAF2F8"/>
          </w:tcPr>
          <w:p>
            <w:pPr>
              <w:spacing w:after="0"/>
            </w:pPr>
            <w:r>
              <w:rPr>
                <w:sz w:val="17"/>
              </w:rPr>
              <w:t>1.4.0 (unverändert)</w:t>
            </w:r>
          </w:p>
        </w:tc>
      </w:tr>
      <w:tr>
        <w:trPr>
          <w:cantSplit/>
        </w:trPr>
        <w:tc>
          <w:tcPr>
            <w:tcW w:type="dxa" w:w="2880"/>
            <w:vAlign w:val="top"/>
            <w:tcMar>
              <w:top w:w="80" w:type="dxa"/>
              <w:start w:w="100" w:type="dxa"/>
              <w:bottom w:w="80" w:type="dxa"/>
              <w:end w:w="100" w:type="dxa"/>
            </w:tcMar>
          </w:tcPr>
          <w:p>
            <w:pPr>
              <w:spacing w:after="0"/>
            </w:pPr>
            <w:r>
              <w:rPr>
                <w:sz w:val="17"/>
              </w:rPr>
              <w:t>Clients</w:t>
            </w:r>
          </w:p>
        </w:tc>
        <w:tc>
          <w:tcPr>
            <w:tcW w:type="dxa" w:w="6768"/>
            <w:vAlign w:val="top"/>
            <w:tcMar>
              <w:top w:w="80" w:type="dxa"/>
              <w:start w:w="100" w:type="dxa"/>
              <w:bottom w:w="80" w:type="dxa"/>
              <w:end w:w="100" w:type="dxa"/>
            </w:tcMar>
          </w:tcPr>
          <w:p>
            <w:pPr>
              <w:spacing w:after="0"/>
            </w:pPr>
            <w:r>
              <w:rPr>
                <w:sz w:val="17"/>
              </w:rPr>
              <w:t>Classic Era 11508 / TBC Anniversary 20506</w:t>
            </w:r>
          </w:p>
        </w:tc>
      </w:tr>
      <w:tr>
        <w:trPr>
          <w:cantSplit/>
        </w:trPr>
        <w:tc>
          <w:tcPr>
            <w:tcW w:type="dxa" w:w="2880"/>
            <w:vAlign w:val="top"/>
            <w:tcMar>
              <w:top w:w="80" w:type="dxa"/>
              <w:start w:w="100" w:type="dxa"/>
              <w:bottom w:w="80" w:type="dxa"/>
              <w:end w:w="100" w:type="dxa"/>
            </w:tcMar>
            <w:shd w:fill="EAF2F8"/>
          </w:tcPr>
          <w:p>
            <w:pPr>
              <w:spacing w:after="0"/>
            </w:pPr>
            <w:r>
              <w:rPr>
                <w:sz w:val="17"/>
              </w:rPr>
              <w:t>Betroffener Pfad</w:t>
            </w:r>
          </w:p>
        </w:tc>
        <w:tc>
          <w:tcPr>
            <w:tcW w:type="dxa" w:w="6768"/>
            <w:vAlign w:val="top"/>
            <w:tcMar>
              <w:top w:w="80" w:type="dxa"/>
              <w:start w:w="100" w:type="dxa"/>
              <w:bottom w:w="80" w:type="dxa"/>
              <w:end w:w="100" w:type="dxa"/>
            </w:tcMar>
            <w:shd w:fill="EAF2F8"/>
          </w:tcPr>
          <w:p>
            <w:pPr>
              <w:spacing w:after="0"/>
            </w:pPr>
            <w:r>
              <w:rPr>
                <w:sz w:val="17"/>
              </w:rPr>
              <w:t>util/Triggers.lua · updateReputations()</w:t>
            </w:r>
          </w:p>
        </w:tc>
      </w:tr>
      <w:tr>
        <w:trPr>
          <w:cantSplit/>
        </w:trPr>
        <w:tc>
          <w:tcPr>
            <w:tcW w:type="dxa" w:w="2880"/>
            <w:vAlign w:val="top"/>
            <w:tcMar>
              <w:top w:w="80" w:type="dxa"/>
              <w:start w:w="100" w:type="dxa"/>
              <w:bottom w:w="80" w:type="dxa"/>
              <w:end w:w="100" w:type="dxa"/>
            </w:tcMar>
          </w:tcPr>
          <w:p>
            <w:pPr>
              <w:spacing w:after="0"/>
            </w:pPr>
            <w:r>
              <w:rPr>
                <w:sz w:val="17"/>
              </w:rPr>
              <w:t>SavedVariables-Schema</w:t>
            </w:r>
          </w:p>
        </w:tc>
        <w:tc>
          <w:tcPr>
            <w:tcW w:type="dxa" w:w="6768"/>
            <w:vAlign w:val="top"/>
            <w:tcMar>
              <w:top w:w="80" w:type="dxa"/>
              <w:start w:w="100" w:type="dxa"/>
              <w:bottom w:w="80" w:type="dxa"/>
              <w:end w:w="100" w:type="dxa"/>
            </w:tcMar>
          </w:tcPr>
          <w:p>
            <w:pPr>
              <w:spacing w:after="0"/>
            </w:pPr>
            <w:r>
              <w:rPr>
                <w:sz w:val="17"/>
              </w:rPr>
              <w:t>unverändert</w:t>
            </w:r>
          </w:p>
        </w:tc>
      </w:tr>
      <w:tr>
        <w:trPr>
          <w:cantSplit/>
        </w:trPr>
        <w:tc>
          <w:tcPr>
            <w:tcW w:type="dxa" w:w="2880"/>
            <w:vAlign w:val="top"/>
            <w:tcMar>
              <w:top w:w="80" w:type="dxa"/>
              <w:start w:w="100" w:type="dxa"/>
              <w:bottom w:w="80" w:type="dxa"/>
              <w:end w:w="100" w:type="dxa"/>
            </w:tcMar>
            <w:shd w:fill="EAF2F8"/>
          </w:tcPr>
          <w:p>
            <w:pPr>
              <w:spacing w:after="0"/>
            </w:pPr>
            <w:r>
              <w:rPr>
                <w:sz w:val="17"/>
              </w:rPr>
              <w:t>Katalog- und Kriterien-IDs</w:t>
            </w:r>
          </w:p>
        </w:tc>
        <w:tc>
          <w:tcPr>
            <w:tcW w:type="dxa" w:w="6768"/>
            <w:vAlign w:val="top"/>
            <w:tcMar>
              <w:top w:w="80" w:type="dxa"/>
              <w:start w:w="100" w:type="dxa"/>
              <w:bottom w:w="80" w:type="dxa"/>
              <w:end w:w="100" w:type="dxa"/>
            </w:tcMar>
            <w:shd w:fill="EAF2F8"/>
          </w:tcPr>
          <w:p>
            <w:pPr>
              <w:spacing w:after="0"/>
            </w:pPr>
            <w:r>
              <w:rPr>
                <w:sz w:val="17"/>
              </w:rPr>
              <w:t>unverändert</w:t>
            </w:r>
          </w:p>
        </w:tc>
      </w:tr>
    </w:tbl>
    <w:p>
      <w:pPr>
        <w:widowControl/>
        <w:spacing w:after="0"/>
      </w:pPr>
    </w:p>
    <w:p>
      <w:pPr>
        <w:widowControl/>
        <w:spacing w:before="60" w:after="140"/>
      </w:pPr>
      <w:r>
        <w:rPr>
          <w:b/>
        </w:rPr>
        <w:t xml:space="preserve">Kernaussage: </w:t>
      </w:r>
      <w:r>
        <w:t>UPDATE_FACTION bleibt über die seit v2.3.45 gemeinsame Ein-Sekunden-Queue ereignisburstweise gebündelt. Der anschließende Rufscan löst jedoch nicht mehr für jede sichtbare Fraktion sämtliche Stufen von 1 bis zum aktuellen Ruf aus, sondern ausschließlich tatsächlich registrierte fraktionsspezifische und globale Rufschwellen aus der gemeinsamen nativen/Public-API-Kriterien-Registry.</w:t>
      </w:r>
    </w:p>
    <w:p>
      <w:pPr>
        <w:pStyle w:val="Heading1"/>
        <w:keepNext/>
        <w:widowControl/>
      </w:pPr>
      <w:r>
        <w:t>1. Ausgangslage</w:t>
      </w:r>
    </w:p>
    <w:p>
      <w:pPr>
        <w:widowControl/>
      </w:pPr>
      <w:r>
        <w:t>Der bisherige Rufscan war funktionell korrekt, aber breit angelegt. Für jede sichtbare Nicht-Header-Fraktion wurde jede numerische Rufstufe vom niedrigsten Wert bis zum aktuellen standingId getriggert. Zusätzlich wurde für jede in diesem Durchlauf erreichte Stufe ein globaler REACH_ANY_REPUTATION-Wert gesetzt.</w:t>
      </w:r>
    </w:p>
    <w:p>
      <w:pPr>
        <w:pStyle w:val="ListBullet"/>
        <w:widowControl/>
        <w:spacing w:after="60"/>
      </w:pPr>
      <w:r>
        <w:t>Irrelevante Fraktionen ohne registriertes REACH_REPUTATION-Kriterium erzeugten trotzdem Triggeraufrufe.</w:t>
      </w:r>
    </w:p>
    <w:p>
      <w:pPr>
        <w:pStyle w:val="ListBullet"/>
        <w:widowControl/>
        <w:spacing w:after="60"/>
      </w:pPr>
      <w:r>
        <w:t>Nicht registrierte Zwischenstufen wurden erneut ausgelöst, obwohl die Registry dafür keine Empfänger enthielt.</w:t>
      </w:r>
    </w:p>
    <w:p>
      <w:pPr>
        <w:pStyle w:val="ListBullet"/>
        <w:widowControl/>
        <w:spacing w:after="60"/>
      </w:pPr>
      <w:r>
        <w:t>Die native Kriterienmenge verwendet derzeit bei Rufkriterien ausschließlich die Schwelle 8 (Ehrfürchtig); Public-API-Erweiterungen können jedoch weitere Schwellen registrieren.</w:t>
      </w:r>
    </w:p>
    <w:p>
      <w:pPr>
        <w:pStyle w:val="ListBullet"/>
        <w:widowControl/>
        <w:spacing w:after="60"/>
      </w:pPr>
      <w:r>
        <w:t>Die Ereignisplanung selbst war seit v2.3.45 bereits burstweise dedupliziert; optimiert werden in v2.3.46 die Arbeit und Triggerzahl innerhalb des tatsächlich ausgeführten Rufscans.</w:t>
      </w:r>
    </w:p>
    <w:p>
      <w:pPr>
        <w:widowControl/>
        <w:spacing w:before="60" w:after="60"/>
      </w:pPr>
      <w:r>
        <w:rPr>
          <w:b/>
          <w:sz w:val="18"/>
        </w:rPr>
        <w:t>Bisheriger Kernpfad</w:t>
      </w:r>
    </w:p>
    <w:tbl>
      <w:tblPr>
        <w:tblStyle w:val="TableGrid"/>
        <w:tblW w:type="auto" w:w="0"/>
        <w:jc w:val="center"/>
        <w:tblLook w:firstColumn="1" w:firstRow="1" w:lastColumn="0" w:lastRow="0" w:noHBand="0" w:noVBand="1" w:val="04A0"/>
      </w:tblPr>
      <w:tblGrid>
        <w:gridCol w:w="10282"/>
      </w:tblGrid>
      <w:tr>
        <w:tc>
          <w:tcPr>
            <w:tcW w:type="dxa" w:w="10282"/>
            <w:shd w:fill="F3F4F6"/>
            <w:tcMar>
              <w:top w:w="100" w:type="dxa"/>
              <w:start w:w="120" w:type="dxa"/>
              <w:bottom w:w="100" w:type="dxa"/>
              <w:end w:w="120" w:type="dxa"/>
            </w:tcMar>
          </w:tcPr>
          <w:p>
            <w:pPr>
              <w:spacing w:after="0"/>
            </w:pPr>
            <w:r/>
            <w:r>
              <w:rPr>
                <w:rFonts w:ascii="Consolas" w:hAnsi="Consolas" w:eastAsia="Consolas"/>
                <w:sz w:val="15"/>
              </w:rPr>
              <w:t>for level = 1, standingId do</w:t>
              <w:br/>
              <w:t xml:space="preserve">    trigger(TYPE.REACH_REPUTATION, {factionID, level}, 1, true)</w:t>
              <w:br/>
              <w:t xml:space="preserve">    totals[level] = (totals[level] or 0) + 1</w:t>
              <w:br/>
              <w:t>end</w:t>
            </w:r>
          </w:p>
        </w:tc>
      </w:tr>
    </w:tbl>
    <w:p>
      <w:pPr>
        <w:pStyle w:val="Heading1"/>
        <w:keepNext/>
        <w:widowControl/>
      </w:pPr>
      <w:r>
        <w:t>2. Registry-basierte Schwellenauflösung</w:t>
      </w:r>
    </w:p>
    <w:p>
      <w:pPr>
        <w:widowControl/>
      </w:pPr>
      <w:r>
        <w:t>Die bereits für den Berufsscan verwendete Hilfsfunktion GetRegisteredThresholds() wurde vor den Rufscan verschoben und fachlich verallgemeinert. Sie liest die Schlüssel direkt aus criterias.criterias und berücksichtigt nur numerische Schwellen mit mindestens einem registrierten Kriterium. Da native und über Public API 1.4 registrierte Kriterien dieselbe Trigger-Registry verwenden, ist kein separater Erweiterungspfad erforderlich.</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F4E78"/>
            <w:vAlign w:val="center"/>
            <w:tcMar>
              <w:top w:w="80" w:type="dxa"/>
              <w:start w:w="100" w:type="dxa"/>
              <w:bottom w:w="80" w:type="dxa"/>
              <w:end w:w="100" w:type="dxa"/>
            </w:tcMar>
          </w:tcPr>
          <w:p>
            <w:pPr>
              <w:jc w:val="left"/>
            </w:pPr>
            <w:r>
              <w:rPr>
                <w:b/>
                <w:color w:val="FFFFFF"/>
                <w:sz w:val="18"/>
              </w:rPr>
              <w:t>Kriterientyp</w:t>
            </w:r>
          </w:p>
        </w:tc>
        <w:tc>
          <w:tcPr>
            <w:tcW w:type="dxa" w:w="3960"/>
            <w:shd w:fill="1F4E78"/>
            <w:vAlign w:val="center"/>
            <w:tcMar>
              <w:top w:w="80" w:type="dxa"/>
              <w:start w:w="100" w:type="dxa"/>
              <w:bottom w:w="80" w:type="dxa"/>
              <w:end w:w="100" w:type="dxa"/>
            </w:tcMar>
          </w:tcPr>
          <w:p>
            <w:pPr>
              <w:jc w:val="left"/>
            </w:pPr>
            <w:r>
              <w:rPr>
                <w:b/>
                <w:color w:val="FFFFFF"/>
                <w:sz w:val="18"/>
              </w:rPr>
              <w:t>Registry-Pfad</w:t>
            </w:r>
          </w:p>
        </w:tc>
        <w:tc>
          <w:tcPr>
            <w:tcW w:type="dxa" w:w="3600"/>
            <w:shd w:fill="1F4E78"/>
            <w:vAlign w:val="center"/>
            <w:tcMar>
              <w:top w:w="80" w:type="dxa"/>
              <w:start w:w="100" w:type="dxa"/>
              <w:bottom w:w="80" w:type="dxa"/>
              <w:end w:w="100" w:type="dxa"/>
            </w:tcMar>
          </w:tcPr>
          <w:p>
            <w:pPr>
              <w:jc w:val="left"/>
            </w:pPr>
            <w:r>
              <w:rPr>
                <w:b/>
                <w:color w:val="FFFFFF"/>
                <w:sz w:val="18"/>
              </w:rPr>
              <w:t>Verwendung</w:t>
            </w:r>
          </w:p>
        </w:tc>
      </w:tr>
      <w:tr>
        <w:trPr>
          <w:cantSplit/>
        </w:trPr>
        <w:tc>
          <w:tcPr>
            <w:tcW w:type="dxa" w:w="2088"/>
            <w:vAlign w:val="top"/>
            <w:tcMar>
              <w:top w:w="80" w:type="dxa"/>
              <w:start w:w="100" w:type="dxa"/>
              <w:bottom w:w="80" w:type="dxa"/>
              <w:end w:w="100" w:type="dxa"/>
            </w:tcMar>
          </w:tcPr>
          <w:p>
            <w:pPr>
              <w:spacing w:after="0"/>
            </w:pPr>
            <w:r>
              <w:rPr>
                <w:sz w:val="17"/>
              </w:rPr>
              <w:t>REACH_REPUTATION</w:t>
            </w:r>
          </w:p>
        </w:tc>
        <w:tc>
          <w:tcPr>
            <w:tcW w:type="dxa" w:w="3960"/>
            <w:vAlign w:val="top"/>
            <w:tcMar>
              <w:top w:w="80" w:type="dxa"/>
              <w:start w:w="100" w:type="dxa"/>
              <w:bottom w:w="80" w:type="dxa"/>
              <w:end w:w="100" w:type="dxa"/>
            </w:tcMar>
          </w:tcPr>
          <w:p>
            <w:pPr>
              <w:spacing w:after="0"/>
            </w:pPr>
            <w:r>
              <w:rPr>
                <w:sz w:val="17"/>
              </w:rPr>
              <w:t>criterias.criterias[type][factionID][standingId]</w:t>
            </w:r>
          </w:p>
        </w:tc>
        <w:tc>
          <w:tcPr>
            <w:tcW w:type="dxa" w:w="3600"/>
            <w:vAlign w:val="top"/>
            <w:tcMar>
              <w:top w:w="80" w:type="dxa"/>
              <w:start w:w="100" w:type="dxa"/>
              <w:bottom w:w="80" w:type="dxa"/>
              <w:end w:w="100" w:type="dxa"/>
            </w:tcMar>
          </w:tcPr>
          <w:p>
            <w:pPr>
              <w:spacing w:after="0"/>
            </w:pPr>
            <w:r>
              <w:rPr>
                <w:sz w:val="17"/>
              </w:rPr>
              <w:t>Nur registrierte Schwellen der konkreten Fraktion auslösen.</w:t>
            </w:r>
          </w:p>
        </w:tc>
      </w:tr>
      <w:tr>
        <w:trPr>
          <w:cantSplit/>
        </w:trPr>
        <w:tc>
          <w:tcPr>
            <w:tcW w:type="dxa" w:w="2088"/>
            <w:vAlign w:val="top"/>
            <w:tcMar>
              <w:top w:w="80" w:type="dxa"/>
              <w:start w:w="100" w:type="dxa"/>
              <w:bottom w:w="80" w:type="dxa"/>
              <w:end w:w="100" w:type="dxa"/>
            </w:tcMar>
            <w:shd w:fill="EAF2F8"/>
          </w:tcPr>
          <w:p>
            <w:pPr>
              <w:spacing w:after="0"/>
            </w:pPr>
            <w:r>
              <w:rPr>
                <w:sz w:val="17"/>
              </w:rPr>
              <w:t>REACH_ANY_REPUTATION</w:t>
            </w:r>
          </w:p>
        </w:tc>
        <w:tc>
          <w:tcPr>
            <w:tcW w:type="dxa" w:w="3960"/>
            <w:vAlign w:val="top"/>
            <w:tcMar>
              <w:top w:w="80" w:type="dxa"/>
              <w:start w:w="100" w:type="dxa"/>
              <w:bottom w:w="80" w:type="dxa"/>
              <w:end w:w="100" w:type="dxa"/>
            </w:tcMar>
            <w:shd w:fill="EAF2F8"/>
          </w:tcPr>
          <w:p>
            <w:pPr>
              <w:spacing w:after="0"/>
            </w:pPr>
            <w:r>
              <w:rPr>
                <w:sz w:val="17"/>
              </w:rPr>
              <w:t>criterias.criterias[type][standingId]</w:t>
            </w:r>
          </w:p>
        </w:tc>
        <w:tc>
          <w:tcPr>
            <w:tcW w:type="dxa" w:w="3600"/>
            <w:vAlign w:val="top"/>
            <w:tcMar>
              <w:top w:w="80" w:type="dxa"/>
              <w:start w:w="100" w:type="dxa"/>
              <w:bottom w:w="80" w:type="dxa"/>
              <w:end w:w="100" w:type="dxa"/>
            </w:tcMar>
            <w:shd w:fill="EAF2F8"/>
          </w:tcPr>
          <w:p>
            <w:pPr>
              <w:spacing w:after="0"/>
            </w:pPr>
            <w:r>
              <w:rPr>
                <w:sz w:val="17"/>
              </w:rPr>
              <w:t>Nur registrierte globale Schwellen zählen und absolut setzen.</w:t>
            </w:r>
          </w:p>
        </w:tc>
      </w:tr>
    </w:tbl>
    <w:p>
      <w:pPr>
        <w:widowControl/>
        <w:spacing w:after="0"/>
      </w:pPr>
    </w:p>
    <w:p>
      <w:pPr>
        <w:pStyle w:val="Heading1"/>
        <w:keepNext/>
        <w:widowControl/>
      </w:pPr>
      <w:r>
        <w:t>3. Neuer Rufscan</w:t>
      </w:r>
    </w:p>
    <w:p>
      <w:pPr>
        <w:pStyle w:val="ListBullet"/>
        <w:widowControl/>
        <w:spacing w:after="60"/>
      </w:pPr>
      <w:r>
        <w:t>Der Scan beendet sich sofort, wenn weder fraktionsspezifische noch globale Rufkriterien registriert sind.</w:t>
      </w:r>
    </w:p>
    <w:p>
      <w:pPr>
        <w:pStyle w:val="ListBullet"/>
        <w:widowControl/>
        <w:spacing w:after="60"/>
      </w:pPr>
      <w:r>
        <w:t>Für eine sichtbare Fraktion wird nur dann eine Schwellenliste aufgebaut, wenn ihre factionID im spezifischen Registry-Zweig vorhanden ist.</w:t>
      </w:r>
    </w:p>
    <w:p>
      <w:pPr>
        <w:pStyle w:val="ListBullet"/>
        <w:widowControl/>
        <w:spacing w:after="60"/>
      </w:pPr>
      <w:r>
        <w:t>Die sortierten Schwellen werden nur bis standingId durchlaufen; höhere registrierte Schwellen werden nach dem ersten Überschreiten nicht weiter geprüft.</w:t>
      </w:r>
    </w:p>
    <w:p>
      <w:pPr>
        <w:pStyle w:val="ListBullet"/>
        <w:widowControl/>
        <w:spacing w:after="60"/>
      </w:pPr>
      <w:r>
        <w:t>Globale Summen werden ausschließlich für registrierte REACH_ANY_REPUTATION-Schwellen berechnet.</w:t>
      </w:r>
    </w:p>
    <w:p>
      <w:pPr>
        <w:pStyle w:val="ListBullet"/>
        <w:widowControl/>
        <w:spacing w:after="60"/>
      </w:pPr>
      <w:r>
        <w:t>Jede registrierte globale Schwelle wird einmal im absoluten Modus gesetzt, auch wenn der aktuelle Gesamtwert 0 ist. Dadurch können noch nicht abgeschlossene Fortschrittswerte korrekt auf den aktuellen Zustand synchronisiert werden.</w:t>
      </w:r>
    </w:p>
    <w:p>
      <w:pPr>
        <w:widowControl/>
        <w:spacing w:before="60" w:after="60"/>
      </w:pPr>
      <w:r>
        <w:rPr>
          <w:b/>
          <w:sz w:val="18"/>
        </w:rPr>
        <w:t>Neuer Schwellenpfad (gekürzt)</w:t>
      </w:r>
    </w:p>
    <w:tbl>
      <w:tblPr>
        <w:tblStyle w:val="TableGrid"/>
        <w:tblW w:type="auto" w:w="0"/>
        <w:jc w:val="center"/>
        <w:tblLook w:firstColumn="1" w:firstRow="1" w:lastColumn="0" w:lastRow="0" w:noHBand="0" w:noVBand="1" w:val="04A0"/>
      </w:tblPr>
      <w:tblGrid>
        <w:gridCol w:w="10282"/>
      </w:tblGrid>
      <w:tr>
        <w:tc>
          <w:tcPr>
            <w:tcW w:type="dxa" w:w="10282"/>
            <w:shd w:fill="F3F4F6"/>
            <w:tcMar>
              <w:top w:w="100" w:type="dxa"/>
              <w:start w:w="120" w:type="dxa"/>
              <w:bottom w:w="100" w:type="dxa"/>
              <w:end w:w="120" w:type="dxa"/>
            </w:tcMar>
          </w:tcPr>
          <w:p>
            <w:pPr>
              <w:spacing w:after="0"/>
            </w:pPr>
            <w:r/>
            <w:r>
              <w:rPr>
                <w:rFonts w:ascii="Consolas" w:hAnsi="Consolas" w:eastAsia="Consolas"/>
                <w:sz w:val="15"/>
              </w:rPr>
              <w:t>local thresholds = GetRegisteredThresholds(TYPE.REACH_REPUTATION, factionID)</w:t>
              <w:br/>
              <w:t>for i = 1, #thresholds do</w:t>
              <w:br/>
              <w:t xml:space="preserve">    local threshold = thresholds[i]</w:t>
              <w:br/>
              <w:t xml:space="preserve">    if threshold &gt; standingId then break end</w:t>
              <w:br/>
              <w:t xml:space="preserve">    trigger(TYPE.REACH_REPUTATION, {factionID, threshold}, 1, true)</w:t>
              <w:br/>
              <w:t>end</w:t>
            </w:r>
          </w:p>
        </w:tc>
      </w:tr>
    </w:tbl>
    <w:p>
      <w:pPr>
        <w:pStyle w:val="Heading1"/>
        <w:keepNext/>
        <w:widowControl/>
      </w:pPr>
      <w:r>
        <w:t>4. Debounce- und Ereignissemantik</w:t>
      </w:r>
    </w:p>
    <w:p>
      <w:pPr>
        <w:widowControl/>
      </w:pPr>
      <w:r>
        <w:t>UPDATE_FACTION verwendet weiterhin ScheduleDelayedFullScan("reputations", updateReputations). Mehrere UPDATE_FACTION-Meldungen innerhalb desselben Ein-Sekunden-Fensters registrieren nur den bereits ausstehenden Schlüssel reputations. Die gemeinsame Queue legt dafür genau einen Timer an und führt updateReputations() im Burst höchstens einmal gegen den finalen Clientzustand aus.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5328"/>
            <w:shd w:fill="1F4E78"/>
            <w:vAlign w:val="center"/>
            <w:tcMar>
              <w:top w:w="80" w:type="dxa"/>
              <w:start w:w="100" w:type="dxa"/>
              <w:bottom w:w="80" w:type="dxa"/>
              <w:end w:w="100" w:type="dxa"/>
            </w:tcMar>
          </w:tcPr>
          <w:p>
            <w:pPr>
              <w:jc w:val="left"/>
            </w:pPr>
            <w:r>
              <w:rPr>
                <w:b/>
                <w:color w:val="FFFFFF"/>
                <w:sz w:val="18"/>
              </w:rPr>
              <w:t>Ereignissituation</w:t>
            </w:r>
          </w:p>
        </w:tc>
        <w:tc>
          <w:tcPr>
            <w:tcW w:type="dxa" w:w="1584"/>
            <w:shd w:fill="1F4E78"/>
            <w:vAlign w:val="center"/>
            <w:tcMar>
              <w:top w:w="80" w:type="dxa"/>
              <w:start w:w="100" w:type="dxa"/>
              <w:bottom w:w="80" w:type="dxa"/>
              <w:end w:w="100" w:type="dxa"/>
            </w:tcMar>
          </w:tcPr>
          <w:p>
            <w:pPr>
              <w:jc w:val="left"/>
            </w:pPr>
            <w:r>
              <w:rPr>
                <w:b/>
                <w:color w:val="FFFFFF"/>
                <w:sz w:val="18"/>
              </w:rPr>
              <w:t>Timer</w:t>
            </w:r>
          </w:p>
        </w:tc>
        <w:tc>
          <w:tcPr>
            <w:tcW w:type="dxa" w:w="2736"/>
            <w:shd w:fill="1F4E78"/>
            <w:vAlign w:val="center"/>
            <w:tcMar>
              <w:top w:w="80" w:type="dxa"/>
              <w:start w:w="100" w:type="dxa"/>
              <w:bottom w:w="80" w:type="dxa"/>
              <w:end w:w="100" w:type="dxa"/>
            </w:tcMar>
          </w:tcPr>
          <w:p>
            <w:pPr>
              <w:jc w:val="left"/>
            </w:pPr>
            <w:r>
              <w:rPr>
                <w:b/>
                <w:color w:val="FFFFFF"/>
                <w:sz w:val="18"/>
              </w:rPr>
              <w:t>Rufscans</w:t>
            </w:r>
          </w:p>
        </w:tc>
      </w:tr>
      <w:tr>
        <w:trPr>
          <w:cantSplit/>
        </w:trPr>
        <w:tc>
          <w:tcPr>
            <w:tcW w:type="dxa" w:w="5328"/>
            <w:vAlign w:val="top"/>
            <w:tcMar>
              <w:top w:w="80" w:type="dxa"/>
              <w:start w:w="100" w:type="dxa"/>
              <w:bottom w:w="80" w:type="dxa"/>
              <w:end w:w="100" w:type="dxa"/>
            </w:tcMar>
          </w:tcPr>
          <w:p>
            <w:pPr>
              <w:spacing w:after="0"/>
            </w:pPr>
            <w:r>
              <w:rPr>
                <w:sz w:val="17"/>
              </w:rPr>
              <w:t>1× UPDATE_FACTION</w:t>
            </w:r>
          </w:p>
        </w:tc>
        <w:tc>
          <w:tcPr>
            <w:tcW w:type="dxa" w:w="1584"/>
            <w:vAlign w:val="top"/>
            <w:tcMar>
              <w:top w:w="80" w:type="dxa"/>
              <w:start w:w="100" w:type="dxa"/>
              <w:bottom w:w="80" w:type="dxa"/>
              <w:end w:w="100" w:type="dxa"/>
            </w:tcMar>
          </w:tcPr>
          <w:p>
            <w:pPr>
              <w:spacing w:after="0"/>
            </w:pPr>
            <w:r>
              <w:rPr>
                <w:sz w:val="17"/>
              </w:rPr>
              <w:t>1</w:t>
            </w:r>
          </w:p>
        </w:tc>
        <w:tc>
          <w:tcPr>
            <w:tcW w:type="dxa" w:w="2736"/>
            <w:vAlign w:val="top"/>
            <w:tcMar>
              <w:top w:w="80" w:type="dxa"/>
              <w:start w:w="100" w:type="dxa"/>
              <w:bottom w:w="80" w:type="dxa"/>
              <w:end w:w="100" w:type="dxa"/>
            </w:tcMar>
          </w:tcPr>
          <w:p>
            <w:pPr>
              <w:spacing w:after="0"/>
            </w:pPr>
            <w:r>
              <w:rPr>
                <w:sz w:val="17"/>
              </w:rPr>
              <w:t>1</w:t>
            </w:r>
          </w:p>
        </w:tc>
      </w:tr>
      <w:tr>
        <w:trPr>
          <w:cantSplit/>
        </w:trPr>
        <w:tc>
          <w:tcPr>
            <w:tcW w:type="dxa" w:w="5328"/>
            <w:vAlign w:val="top"/>
            <w:tcMar>
              <w:top w:w="80" w:type="dxa"/>
              <w:start w:w="100" w:type="dxa"/>
              <w:bottom w:w="80" w:type="dxa"/>
              <w:end w:w="100" w:type="dxa"/>
            </w:tcMar>
            <w:shd w:fill="EAF2F8"/>
          </w:tcPr>
          <w:p>
            <w:pPr>
              <w:spacing w:after="0"/>
            </w:pPr>
            <w:r>
              <w:rPr>
                <w:sz w:val="17"/>
              </w:rPr>
              <w:t>25× UPDATE_FACTION innerhalb des Fensters</w:t>
            </w:r>
          </w:p>
        </w:tc>
        <w:tc>
          <w:tcPr>
            <w:tcW w:type="dxa" w:w="1584"/>
            <w:vAlign w:val="top"/>
            <w:tcMar>
              <w:top w:w="80" w:type="dxa"/>
              <w:start w:w="100" w:type="dxa"/>
              <w:bottom w:w="80" w:type="dxa"/>
              <w:end w:w="100" w:type="dxa"/>
            </w:tcMar>
            <w:shd w:fill="EAF2F8"/>
          </w:tcPr>
          <w:p>
            <w:pPr>
              <w:spacing w:after="0"/>
            </w:pPr>
            <w:r>
              <w:rPr>
                <w:sz w:val="17"/>
              </w:rPr>
              <w:t>1</w:t>
            </w:r>
          </w:p>
        </w:tc>
        <w:tc>
          <w:tcPr>
            <w:tcW w:type="dxa" w:w="2736"/>
            <w:vAlign w:val="top"/>
            <w:tcMar>
              <w:top w:w="80" w:type="dxa"/>
              <w:start w:w="100" w:type="dxa"/>
              <w:bottom w:w="80" w:type="dxa"/>
              <w:end w:w="100" w:type="dxa"/>
            </w:tcMar>
            <w:shd w:fill="EAF2F8"/>
          </w:tcPr>
          <w:p>
            <w:pPr>
              <w:spacing w:after="0"/>
            </w:pPr>
            <w:r>
              <w:rPr>
                <w:sz w:val="17"/>
              </w:rPr>
              <w:t>1</w:t>
            </w:r>
          </w:p>
        </w:tc>
      </w:tr>
      <w:tr>
        <w:trPr>
          <w:cantSplit/>
        </w:trPr>
        <w:tc>
          <w:tcPr>
            <w:tcW w:type="dxa" w:w="5328"/>
            <w:vAlign w:val="top"/>
            <w:tcMar>
              <w:top w:w="80" w:type="dxa"/>
              <w:start w:w="100" w:type="dxa"/>
              <w:bottom w:w="80" w:type="dxa"/>
              <w:end w:w="100" w:type="dxa"/>
            </w:tcMar>
          </w:tcPr>
          <w:p>
            <w:pPr>
              <w:spacing w:after="0"/>
            </w:pPr>
            <w:r>
              <w:rPr>
                <w:sz w:val="17"/>
              </w:rPr>
              <w:t>UPDATE_FACTION plus andere Vollscan-Ereignisse</w:t>
            </w:r>
          </w:p>
        </w:tc>
        <w:tc>
          <w:tcPr>
            <w:tcW w:type="dxa" w:w="1584"/>
            <w:vAlign w:val="top"/>
            <w:tcMar>
              <w:top w:w="80" w:type="dxa"/>
              <w:start w:w="100" w:type="dxa"/>
              <w:bottom w:w="80" w:type="dxa"/>
              <w:end w:w="100" w:type="dxa"/>
            </w:tcMar>
          </w:tcPr>
          <w:p>
            <w:pPr>
              <w:spacing w:after="0"/>
            </w:pPr>
            <w:r>
              <w:rPr>
                <w:sz w:val="17"/>
              </w:rPr>
              <w:t>1 gemeinsamer Timer</w:t>
            </w:r>
          </w:p>
        </w:tc>
        <w:tc>
          <w:tcPr>
            <w:tcW w:type="dxa" w:w="2736"/>
            <w:vAlign w:val="top"/>
            <w:tcMar>
              <w:top w:w="80" w:type="dxa"/>
              <w:start w:w="100" w:type="dxa"/>
              <w:bottom w:w="80" w:type="dxa"/>
              <w:end w:w="100" w:type="dxa"/>
            </w:tcMar>
          </w:tcPr>
          <w:p>
            <w:pPr>
              <w:spacing w:after="0"/>
            </w:pPr>
            <w:r>
              <w:rPr>
                <w:sz w:val="17"/>
              </w:rPr>
              <w:t>je Scanart höchstens 1</w:t>
            </w:r>
          </w:p>
        </w:tc>
      </w:tr>
      <w:tr>
        <w:trPr>
          <w:cantSplit/>
        </w:trPr>
        <w:tc>
          <w:tcPr>
            <w:tcW w:type="dxa" w:w="5328"/>
            <w:vAlign w:val="top"/>
            <w:tcMar>
              <w:top w:w="80" w:type="dxa"/>
              <w:start w:w="100" w:type="dxa"/>
              <w:bottom w:w="80" w:type="dxa"/>
              <w:end w:w="100" w:type="dxa"/>
            </w:tcMar>
            <w:shd w:fill="EAF2F8"/>
          </w:tcPr>
          <w:p>
            <w:pPr>
              <w:spacing w:after="0"/>
            </w:pPr>
            <w:r>
              <w:rPr>
                <w:sz w:val="17"/>
              </w:rPr>
              <w:t>Neuer Burst nach abgeschlossener Queue</w:t>
            </w:r>
          </w:p>
        </w:tc>
        <w:tc>
          <w:tcPr>
            <w:tcW w:type="dxa" w:w="1584"/>
            <w:vAlign w:val="top"/>
            <w:tcMar>
              <w:top w:w="80" w:type="dxa"/>
              <w:start w:w="100" w:type="dxa"/>
              <w:bottom w:w="80" w:type="dxa"/>
              <w:end w:w="100" w:type="dxa"/>
            </w:tcMar>
            <w:shd w:fill="EAF2F8"/>
          </w:tcPr>
          <w:p>
            <w:pPr>
              <w:spacing w:after="0"/>
            </w:pPr>
            <w:r>
              <w:rPr>
                <w:sz w:val="17"/>
              </w:rPr>
              <w:t>1 neuer Timer</w:t>
            </w:r>
          </w:p>
        </w:tc>
        <w:tc>
          <w:tcPr>
            <w:tcW w:type="dxa" w:w="2736"/>
            <w:vAlign w:val="top"/>
            <w:tcMar>
              <w:top w:w="80" w:type="dxa"/>
              <w:start w:w="100" w:type="dxa"/>
              <w:bottom w:w="80" w:type="dxa"/>
              <w:end w:w="100" w:type="dxa"/>
            </w:tcMar>
            <w:shd w:fill="EAF2F8"/>
          </w:tcPr>
          <w:p>
            <w:pPr>
              <w:spacing w:after="0"/>
            </w:pPr>
            <w:r>
              <w:rPr>
                <w:sz w:val="17"/>
              </w:rPr>
              <w:t>1 neuer Rufscan</w:t>
            </w:r>
          </w:p>
        </w:tc>
      </w:tr>
    </w:tbl>
    <w:p>
      <w:pPr>
        <w:widowControl/>
        <w:spacing w:after="0"/>
      </w:pPr>
    </w:p>
    <w:p>
      <w:pPr>
        <w:pStyle w:val="Heading1"/>
        <w:keepNext/>
        <w:widowControl/>
      </w:pPr>
      <w:r>
        <w:t>5. Triggerbudget</w:t>
      </w:r>
    </w:p>
    <w:p>
      <w:pPr>
        <w:widowControl/>
      </w:pPr>
      <w:r>
        <w:t>Die Optimierung verändert nicht die Zahl der gelesenen sichtbaren Fraktionszeilen, weil der aktuelle Rufzustand weiterhin aus GetNumFactions()/GetFactionInfo() ermittelt werden muss. Sie reduziert jedoch die Kriterienauflösung und die Anzahl der Triggeraufrufe auf die tatsächlich erreichbaren Registry-Ziele.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1F4E78"/>
            <w:vAlign w:val="center"/>
            <w:tcMar>
              <w:top w:w="80" w:type="dxa"/>
              <w:start w:w="100" w:type="dxa"/>
              <w:bottom w:w="80" w:type="dxa"/>
              <w:end w:w="100" w:type="dxa"/>
            </w:tcMar>
          </w:tcPr>
          <w:p>
            <w:pPr>
              <w:jc w:val="left"/>
            </w:pPr>
            <w:r>
              <w:rPr>
                <w:b/>
                <w:color w:val="FFFFFF"/>
                <w:sz w:val="18"/>
              </w:rPr>
              <w:t>Teil</w:t>
            </w:r>
          </w:p>
        </w:tc>
        <w:tc>
          <w:tcPr>
            <w:tcW w:type="dxa" w:w="3672"/>
            <w:shd w:fill="1F4E78"/>
            <w:vAlign w:val="center"/>
            <w:tcMar>
              <w:top w:w="80" w:type="dxa"/>
              <w:start w:w="100" w:type="dxa"/>
              <w:bottom w:w="80" w:type="dxa"/>
              <w:end w:w="100" w:type="dxa"/>
            </w:tcMar>
          </w:tcPr>
          <w:p>
            <w:pPr>
              <w:jc w:val="left"/>
            </w:pPr>
            <w:r>
              <w:rPr>
                <w:b/>
                <w:color w:val="FFFFFF"/>
                <w:sz w:val="18"/>
              </w:rPr>
              <w:t>Vor v2.3.46</w:t>
            </w:r>
          </w:p>
        </w:tc>
        <w:tc>
          <w:tcPr>
            <w:tcW w:type="dxa" w:w="3744"/>
            <w:shd w:fill="1F4E78"/>
            <w:vAlign w:val="center"/>
            <w:tcMar>
              <w:top w:w="80" w:type="dxa"/>
              <w:start w:w="100" w:type="dxa"/>
              <w:bottom w:w="80" w:type="dxa"/>
              <w:end w:w="100" w:type="dxa"/>
            </w:tcMar>
          </w:tcPr>
          <w:p>
            <w:pPr>
              <w:jc w:val="left"/>
            </w:pPr>
            <w:r>
              <w:rPr>
                <w:b/>
                <w:color w:val="FFFFFF"/>
                <w:sz w:val="18"/>
              </w:rPr>
              <w:t>v2.3.46</w:t>
            </w:r>
          </w:p>
        </w:tc>
      </w:tr>
      <w:tr>
        <w:trPr>
          <w:cantSplit/>
        </w:trPr>
        <w:tc>
          <w:tcPr>
            <w:tcW w:type="dxa" w:w="2232"/>
            <w:vAlign w:val="top"/>
            <w:tcMar>
              <w:top w:w="80" w:type="dxa"/>
              <w:start w:w="100" w:type="dxa"/>
              <w:bottom w:w="80" w:type="dxa"/>
              <w:end w:w="100" w:type="dxa"/>
            </w:tcMar>
          </w:tcPr>
          <w:p>
            <w:pPr>
              <w:spacing w:after="0"/>
            </w:pPr>
            <w:r>
              <w:rPr>
                <w:sz w:val="17"/>
              </w:rPr>
              <w:t>Fraktionsspezifisch</w:t>
            </w:r>
          </w:p>
        </w:tc>
        <w:tc>
          <w:tcPr>
            <w:tcW w:type="dxa" w:w="3672"/>
            <w:vAlign w:val="top"/>
            <w:tcMar>
              <w:top w:w="80" w:type="dxa"/>
              <w:start w:w="100" w:type="dxa"/>
              <w:bottom w:w="80" w:type="dxa"/>
              <w:end w:w="100" w:type="dxa"/>
            </w:tcMar>
          </w:tcPr>
          <w:p>
            <w:pPr>
              <w:spacing w:after="0"/>
            </w:pPr>
            <w:r>
              <w:rPr>
                <w:sz w:val="17"/>
              </w:rPr>
              <w:t>Summe aller standingId-Werte sämtlicher sichtbarer Fraktionen</w:t>
            </w:r>
          </w:p>
        </w:tc>
        <w:tc>
          <w:tcPr>
            <w:tcW w:type="dxa" w:w="3744"/>
            <w:vAlign w:val="top"/>
            <w:tcMar>
              <w:top w:w="80" w:type="dxa"/>
              <w:start w:w="100" w:type="dxa"/>
              <w:bottom w:w="80" w:type="dxa"/>
              <w:end w:w="100" w:type="dxa"/>
            </w:tcMar>
          </w:tcPr>
          <w:p>
            <w:pPr>
              <w:spacing w:after="0"/>
            </w:pPr>
            <w:r>
              <w:rPr>
                <w:sz w:val="17"/>
              </w:rPr>
              <w:t>Anzahl erreichter registrierter (factionID, standingId)-Schwellen</w:t>
            </w:r>
          </w:p>
        </w:tc>
      </w:tr>
      <w:tr>
        <w:trPr>
          <w:cantSplit/>
        </w:trPr>
        <w:tc>
          <w:tcPr>
            <w:tcW w:type="dxa" w:w="2232"/>
            <w:vAlign w:val="top"/>
            <w:tcMar>
              <w:top w:w="80" w:type="dxa"/>
              <w:start w:w="100" w:type="dxa"/>
              <w:bottom w:w="80" w:type="dxa"/>
              <w:end w:w="100" w:type="dxa"/>
            </w:tcMar>
            <w:shd w:fill="EAF2F8"/>
          </w:tcPr>
          <w:p>
            <w:pPr>
              <w:spacing w:after="0"/>
            </w:pPr>
            <w:r>
              <w:rPr>
                <w:sz w:val="17"/>
              </w:rPr>
              <w:t>Global</w:t>
            </w:r>
          </w:p>
        </w:tc>
        <w:tc>
          <w:tcPr>
            <w:tcW w:type="dxa" w:w="3672"/>
            <w:vAlign w:val="top"/>
            <w:tcMar>
              <w:top w:w="80" w:type="dxa"/>
              <w:start w:w="100" w:type="dxa"/>
              <w:bottom w:w="80" w:type="dxa"/>
              <w:end w:w="100" w:type="dxa"/>
            </w:tcMar>
            <w:shd w:fill="EAF2F8"/>
          </w:tcPr>
          <w:p>
            <w:pPr>
              <w:spacing w:after="0"/>
            </w:pPr>
            <w:r>
              <w:rPr>
                <w:sz w:val="17"/>
              </w:rPr>
              <w:t>Alle im Scan vorkommenden Stufen</w:t>
            </w:r>
          </w:p>
        </w:tc>
        <w:tc>
          <w:tcPr>
            <w:tcW w:type="dxa" w:w="3744"/>
            <w:vAlign w:val="top"/>
            <w:tcMar>
              <w:top w:w="80" w:type="dxa"/>
              <w:start w:w="100" w:type="dxa"/>
              <w:bottom w:w="80" w:type="dxa"/>
              <w:end w:w="100" w:type="dxa"/>
            </w:tcMar>
            <w:shd w:fill="EAF2F8"/>
          </w:tcPr>
          <w:p>
            <w:pPr>
              <w:spacing w:after="0"/>
            </w:pPr>
            <w:r>
              <w:rPr>
                <w:sz w:val="17"/>
              </w:rPr>
              <w:t>Anzahl registrierter globaler standingId-Schwellen</w:t>
            </w:r>
          </w:p>
        </w:tc>
      </w:tr>
      <w:tr>
        <w:trPr>
          <w:cantSplit/>
        </w:trPr>
        <w:tc>
          <w:tcPr>
            <w:tcW w:type="dxa" w:w="2232"/>
            <w:vAlign w:val="top"/>
            <w:tcMar>
              <w:top w:w="80" w:type="dxa"/>
              <w:start w:w="100" w:type="dxa"/>
              <w:bottom w:w="80" w:type="dxa"/>
              <w:end w:w="100" w:type="dxa"/>
            </w:tcMar>
          </w:tcPr>
          <w:p>
            <w:pPr>
              <w:spacing w:after="0"/>
            </w:pPr>
            <w:r>
              <w:rPr>
                <w:sz w:val="17"/>
              </w:rPr>
              <w:t>Irrelevante Fraktion</w:t>
            </w:r>
          </w:p>
        </w:tc>
        <w:tc>
          <w:tcPr>
            <w:tcW w:type="dxa" w:w="3672"/>
            <w:vAlign w:val="top"/>
            <w:tcMar>
              <w:top w:w="80" w:type="dxa"/>
              <w:start w:w="100" w:type="dxa"/>
              <w:bottom w:w="80" w:type="dxa"/>
              <w:end w:w="100" w:type="dxa"/>
            </w:tcMar>
          </w:tcPr>
          <w:p>
            <w:pPr>
              <w:spacing w:after="0"/>
            </w:pPr>
            <w:r>
              <w:rPr>
                <w:sz w:val="17"/>
              </w:rPr>
              <w:t>standingId Triggeraufrufe</w:t>
            </w:r>
          </w:p>
        </w:tc>
        <w:tc>
          <w:tcPr>
            <w:tcW w:type="dxa" w:w="3744"/>
            <w:vAlign w:val="top"/>
            <w:tcMar>
              <w:top w:w="80" w:type="dxa"/>
              <w:start w:w="100" w:type="dxa"/>
              <w:bottom w:w="80" w:type="dxa"/>
              <w:end w:w="100" w:type="dxa"/>
            </w:tcMar>
          </w:tcPr>
          <w:p>
            <w:pPr>
              <w:spacing w:after="0"/>
            </w:pPr>
            <w:r>
              <w:rPr>
                <w:sz w:val="17"/>
              </w:rPr>
              <w:t>0 spezifische Triggeraufrufe</w:t>
            </w:r>
          </w:p>
        </w:tc>
      </w:tr>
      <w:tr>
        <w:trPr>
          <w:cantSplit/>
        </w:trPr>
        <w:tc>
          <w:tcPr>
            <w:tcW w:type="dxa" w:w="2232"/>
            <w:vAlign w:val="top"/>
            <w:tcMar>
              <w:top w:w="80" w:type="dxa"/>
              <w:start w:w="100" w:type="dxa"/>
              <w:bottom w:w="80" w:type="dxa"/>
              <w:end w:w="100" w:type="dxa"/>
            </w:tcMar>
            <w:shd w:fill="EAF2F8"/>
          </w:tcPr>
          <w:p>
            <w:pPr>
              <w:spacing w:after="0"/>
            </w:pPr>
            <w:r>
              <w:rPr>
                <w:sz w:val="17"/>
              </w:rPr>
              <w:t>Native Kataloglage</w:t>
            </w:r>
          </w:p>
        </w:tc>
        <w:tc>
          <w:tcPr>
            <w:tcW w:type="dxa" w:w="3672"/>
            <w:vAlign w:val="top"/>
            <w:tcMar>
              <w:top w:w="80" w:type="dxa"/>
              <w:start w:w="100" w:type="dxa"/>
              <w:bottom w:w="80" w:type="dxa"/>
              <w:end w:w="100" w:type="dxa"/>
            </w:tcMar>
            <w:shd w:fill="EAF2F8"/>
          </w:tcPr>
          <w:p>
            <w:pPr>
              <w:spacing w:after="0"/>
            </w:pPr>
            <w:r>
              <w:rPr>
                <w:sz w:val="17"/>
              </w:rPr>
              <w:t>Stufen 1 bis 8 wurden je nach aktuellem Stand durchlaufen</w:t>
            </w:r>
          </w:p>
        </w:tc>
        <w:tc>
          <w:tcPr>
            <w:tcW w:type="dxa" w:w="3744"/>
            <w:vAlign w:val="top"/>
            <w:tcMar>
              <w:top w:w="80" w:type="dxa"/>
              <w:start w:w="100" w:type="dxa"/>
              <w:bottom w:w="80" w:type="dxa"/>
              <w:end w:w="100" w:type="dxa"/>
            </w:tcMar>
            <w:shd w:fill="EAF2F8"/>
          </w:tcPr>
          <w:p>
            <w:pPr>
              <w:spacing w:after="0"/>
            </w:pPr>
            <w:r>
              <w:rPr>
                <w:sz w:val="17"/>
              </w:rPr>
              <w:t>Nur registrierte Schwelle 8; je relevante ehrfürchtige Fraktion höchstens ein spezifischer Trigger plus ein globaler Trigger</w:t>
            </w:r>
          </w:p>
        </w:tc>
      </w:tr>
    </w:tbl>
    <w:p>
      <w:pPr>
        <w:widowControl/>
        <w:spacing w:after="0"/>
      </w:pPr>
    </w:p>
    <w:p>
      <w:pPr>
        <w:widowControl/>
      </w:pPr>
      <w:r>
        <w:rPr>
          <w:b/>
        </w:rPr>
        <w:t xml:space="preserve">Formel: </w:t>
      </w:r>
      <w:r>
        <w:t>Alt = Σ standingId aller sichtbaren Nicht-Header-Fraktionen + Anzahl vorkommender Stufen. Neu = Anzahl erreichter registrierter spezifischer Schwellen + Anzahl registrierter globaler Schwellen.</w:t>
      </w:r>
    </w:p>
    <w:p>
      <w:pPr>
        <w:pStyle w:val="Heading1"/>
        <w:keepNext/>
        <w:widowControl/>
      </w:pPr>
      <w:r>
        <w:t>6. Funktions- und Kompatibilitätsgarantien</w:t>
      </w:r>
    </w:p>
    <w:p>
      <w:pPr>
        <w:pStyle w:val="ListBullet"/>
        <w:widowControl/>
        <w:spacing w:after="60"/>
      </w:pPr>
      <w:r>
        <w:t>Rufkriterien werden weiterhin absolut gesetzt; wiederholte Scans bleiben idempotent.</w:t>
      </w:r>
    </w:p>
    <w:p>
      <w:pPr>
        <w:pStyle w:val="ListBullet"/>
        <w:widowControl/>
        <w:spacing w:after="60"/>
      </w:pPr>
      <w:r>
        <w:t>Sichtbarkeits- und Headerbehandlung über GetFactionInfo() bleibt unverändert.</w:t>
      </w:r>
    </w:p>
    <w:p>
      <w:pPr>
        <w:pStyle w:val="ListBullet"/>
        <w:widowControl/>
        <w:spacing w:after="60"/>
      </w:pPr>
      <w:r>
        <w:t>Public-API-Kriterien werden dynamisch aus derselben Registry gelesen und benötigen keine fest codierte Schwellenliste.</w:t>
      </w:r>
    </w:p>
    <w:p>
      <w:pPr>
        <w:pStyle w:val="ListBullet"/>
        <w:widowControl/>
        <w:spacing w:after="60"/>
      </w:pPr>
      <w:r>
        <w:t>Berufsscan und GetRegisteredThresholds()-Semantik bleiben funktionell unverändert; lediglich der gemeinsame Helper steht nun auch dem Rufscan zur Verfügung.</w:t>
      </w:r>
    </w:p>
    <w:p>
      <w:pPr>
        <w:pStyle w:val="ListBullet"/>
        <w:widowControl/>
        <w:spacing w:after="60"/>
      </w:pPr>
      <w:r>
        <w:t>Public API 1.4.0, SavedVariables, Achievement-Definitionen, Kriterien-IDs, UI und Lokalisierungen bleiben unverändert.</w:t>
      </w:r>
    </w:p>
    <w:p>
      <w:pPr>
        <w:pStyle w:val="Heading1"/>
        <w:keepNext/>
        <w:widowControl/>
      </w:pPr>
      <w:r>
        <w:t>7. Regressionstests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shd w:fill="1F4E78"/>
            <w:vAlign w:val="center"/>
            <w:tcMar>
              <w:top w:w="80" w:type="dxa"/>
              <w:start w:w="100" w:type="dxa"/>
              <w:bottom w:w="80" w:type="dxa"/>
              <w:end w:w="100" w:type="dxa"/>
            </w:tcMar>
          </w:tcPr>
          <w:p>
            <w:pPr>
              <w:jc w:val="left"/>
            </w:pPr>
            <w:r>
              <w:rPr>
                <w:b/>
                <w:color w:val="FFFFFF"/>
                <w:sz w:val="18"/>
              </w:rPr>
              <w:t>Prüfung</w:t>
            </w:r>
          </w:p>
        </w:tc>
        <w:tc>
          <w:tcPr>
            <w:tcW w:type="dxa" w:w="7416"/>
            <w:shd w:fill="1F4E78"/>
            <w:vAlign w:val="center"/>
            <w:tcMar>
              <w:top w:w="80" w:type="dxa"/>
              <w:start w:w="100" w:type="dxa"/>
              <w:bottom w:w="80" w:type="dxa"/>
              <w:end w:w="100" w:type="dxa"/>
            </w:tcMar>
          </w:tcPr>
          <w:p>
            <w:pPr>
              <w:jc w:val="left"/>
            </w:pPr>
            <w:r>
              <w:rPr>
                <w:b/>
                <w:color w:val="FFFFFF"/>
                <w:sz w:val="18"/>
              </w:rPr>
              <w:t>Ergebnis</w:t>
            </w:r>
          </w:p>
        </w:tc>
      </w:tr>
      <w:tr>
        <w:trPr>
          <w:cantSplit/>
        </w:trPr>
        <w:tc>
          <w:tcPr>
            <w:tcW w:type="dxa" w:w="2232"/>
            <w:vAlign w:val="top"/>
            <w:tcMar>
              <w:top w:w="80" w:type="dxa"/>
              <w:start w:w="100" w:type="dxa"/>
              <w:bottom w:w="80" w:type="dxa"/>
              <w:end w:w="100" w:type="dxa"/>
            </w:tcMar>
          </w:tcPr>
          <w:p>
            <w:pPr>
              <w:spacing w:after="0"/>
            </w:pPr>
            <w:r>
              <w:rPr>
                <w:sz w:val="17"/>
              </w:rPr>
              <w:t>Lua-Syntax</w:t>
            </w:r>
          </w:p>
        </w:tc>
        <w:tc>
          <w:tcPr>
            <w:tcW w:type="dxa" w:w="7416"/>
            <w:vAlign w:val="top"/>
            <w:tcMar>
              <w:top w:w="80" w:type="dxa"/>
              <w:start w:w="100" w:type="dxa"/>
              <w:bottom w:w="80" w:type="dxa"/>
              <w:end w:w="100" w:type="dxa"/>
            </w:tcMar>
          </w:tcPr>
          <w:p>
            <w:pPr>
              <w:spacing w:after="0"/>
            </w:pPr>
            <w:r>
              <w:rPr>
                <w:sz w:val="17"/>
              </w:rPr>
              <w:t>Alle 86 Lua-Dateien bestanden texluac -p.</w:t>
            </w:r>
          </w:p>
        </w:tc>
      </w:tr>
      <w:tr>
        <w:trPr>
          <w:cantSplit/>
        </w:trPr>
        <w:tc>
          <w:tcPr>
            <w:tcW w:type="dxa" w:w="2232"/>
            <w:vAlign w:val="top"/>
            <w:tcMar>
              <w:top w:w="80" w:type="dxa"/>
              <w:start w:w="100" w:type="dxa"/>
              <w:bottom w:w="80" w:type="dxa"/>
              <w:end w:w="100" w:type="dxa"/>
            </w:tcMar>
            <w:shd w:fill="EAF2F8"/>
          </w:tcPr>
          <w:p>
            <w:pPr>
              <w:spacing w:after="0"/>
            </w:pPr>
            <w:r>
              <w:rPr>
                <w:sz w:val="17"/>
              </w:rPr>
              <w:t>Spezifische Schwellen</w:t>
            </w:r>
          </w:p>
        </w:tc>
        <w:tc>
          <w:tcPr>
            <w:tcW w:type="dxa" w:w="7416"/>
            <w:vAlign w:val="top"/>
            <w:tcMar>
              <w:top w:w="80" w:type="dxa"/>
              <w:start w:w="100" w:type="dxa"/>
              <w:bottom w:w="80" w:type="dxa"/>
              <w:end w:w="100" w:type="dxa"/>
            </w:tcMar>
            <w:shd w:fill="EAF2F8"/>
          </w:tcPr>
          <w:p>
            <w:pPr>
              <w:spacing w:after="0"/>
            </w:pPr>
            <w:r>
              <w:rPr>
                <w:sz w:val="17"/>
              </w:rPr>
              <w:t>Mock-Fraktion mit registrierten Stufen 5 und 8 löste exakt diese beiden Stufen aus; unregistrierte Stufen wurden nicht ausgelöst.</w:t>
            </w:r>
          </w:p>
        </w:tc>
      </w:tr>
      <w:tr>
        <w:trPr>
          <w:cantSplit/>
        </w:trPr>
        <w:tc>
          <w:tcPr>
            <w:tcW w:type="dxa" w:w="2232"/>
            <w:vAlign w:val="top"/>
            <w:tcMar>
              <w:top w:w="80" w:type="dxa"/>
              <w:start w:w="100" w:type="dxa"/>
              <w:bottom w:w="80" w:type="dxa"/>
              <w:end w:w="100" w:type="dxa"/>
            </w:tcMar>
          </w:tcPr>
          <w:p>
            <w:pPr>
              <w:spacing w:after="0"/>
            </w:pPr>
            <w:r>
              <w:rPr>
                <w:sz w:val="17"/>
              </w:rPr>
              <w:t>Irrelevante Fraktionen</w:t>
            </w:r>
          </w:p>
        </w:tc>
        <w:tc>
          <w:tcPr>
            <w:tcW w:type="dxa" w:w="7416"/>
            <w:vAlign w:val="top"/>
            <w:tcMar>
              <w:top w:w="80" w:type="dxa"/>
              <w:start w:w="100" w:type="dxa"/>
              <w:bottom w:w="80" w:type="dxa"/>
              <w:end w:w="100" w:type="dxa"/>
            </w:tcMar>
          </w:tcPr>
          <w:p>
            <w:pPr>
              <w:spacing w:after="0"/>
            </w:pPr>
            <w:r>
              <w:rPr>
                <w:sz w:val="17"/>
              </w:rPr>
              <w:t>Fraktionen ohne spezifischen Registry-Zweig erzeugten keinen REACH_REPUTATION-Trigger.</w:t>
            </w:r>
          </w:p>
        </w:tc>
      </w:tr>
      <w:tr>
        <w:trPr>
          <w:cantSplit/>
        </w:trPr>
        <w:tc>
          <w:tcPr>
            <w:tcW w:type="dxa" w:w="2232"/>
            <w:vAlign w:val="top"/>
            <w:tcMar>
              <w:top w:w="80" w:type="dxa"/>
              <w:start w:w="100" w:type="dxa"/>
              <w:bottom w:w="80" w:type="dxa"/>
              <w:end w:w="100" w:type="dxa"/>
            </w:tcMar>
            <w:shd w:fill="EAF2F8"/>
          </w:tcPr>
          <w:p>
            <w:pPr>
              <w:spacing w:after="0"/>
            </w:pPr>
            <w:r>
              <w:rPr>
                <w:sz w:val="17"/>
              </w:rPr>
              <w:t>Nicht erreichte Schwellen</w:t>
            </w:r>
          </w:p>
        </w:tc>
        <w:tc>
          <w:tcPr>
            <w:tcW w:type="dxa" w:w="7416"/>
            <w:vAlign w:val="top"/>
            <w:tcMar>
              <w:top w:w="80" w:type="dxa"/>
              <w:start w:w="100" w:type="dxa"/>
              <w:bottom w:w="80" w:type="dxa"/>
              <w:end w:w="100" w:type="dxa"/>
            </w:tcMar>
            <w:shd w:fill="EAF2F8"/>
          </w:tcPr>
          <w:p>
            <w:pPr>
              <w:spacing w:after="0"/>
            </w:pPr>
            <w:r>
              <w:rPr>
                <w:sz w:val="17"/>
              </w:rPr>
              <w:t>Registrierte Schwelle oberhalb des aktuellen standingId wurde nicht ausgelöst.</w:t>
            </w:r>
          </w:p>
        </w:tc>
      </w:tr>
      <w:tr>
        <w:trPr>
          <w:cantSplit/>
        </w:trPr>
        <w:tc>
          <w:tcPr>
            <w:tcW w:type="dxa" w:w="2232"/>
            <w:vAlign w:val="top"/>
            <w:tcMar>
              <w:top w:w="80" w:type="dxa"/>
              <w:start w:w="100" w:type="dxa"/>
              <w:bottom w:w="80" w:type="dxa"/>
              <w:end w:w="100" w:type="dxa"/>
            </w:tcMar>
          </w:tcPr>
          <w:p>
            <w:pPr>
              <w:spacing w:after="0"/>
            </w:pPr>
            <w:r>
              <w:rPr>
                <w:sz w:val="17"/>
              </w:rPr>
              <w:t>Globale Schwellen</w:t>
            </w:r>
          </w:p>
        </w:tc>
        <w:tc>
          <w:tcPr>
            <w:tcW w:type="dxa" w:w="7416"/>
            <w:vAlign w:val="top"/>
            <w:tcMar>
              <w:top w:w="80" w:type="dxa"/>
              <w:start w:w="100" w:type="dxa"/>
              <w:bottom w:w="80" w:type="dxa"/>
              <w:end w:w="100" w:type="dxa"/>
            </w:tcMar>
          </w:tcPr>
          <w:p>
            <w:pPr>
              <w:spacing w:after="0"/>
            </w:pPr>
            <w:r>
              <w:rPr>
                <w:sz w:val="17"/>
              </w:rPr>
              <w:t>Nur registrierte globale Stufen 4, 8 und 9 wurden absolut gesetzt; Schwelle 9 erhielt korrekt den Wert 0.</w:t>
            </w:r>
          </w:p>
        </w:tc>
      </w:tr>
      <w:tr>
        <w:trPr>
          <w:cantSplit/>
        </w:trPr>
        <w:tc>
          <w:tcPr>
            <w:tcW w:type="dxa" w:w="2232"/>
            <w:vAlign w:val="top"/>
            <w:tcMar>
              <w:top w:w="80" w:type="dxa"/>
              <w:start w:w="100" w:type="dxa"/>
              <w:bottom w:w="80" w:type="dxa"/>
              <w:end w:w="100" w:type="dxa"/>
            </w:tcMar>
            <w:shd w:fill="EAF2F8"/>
          </w:tcPr>
          <w:p>
            <w:pPr>
              <w:spacing w:after="0"/>
            </w:pPr>
            <w:r>
              <w:rPr>
                <w:sz w:val="17"/>
              </w:rPr>
              <w:t>Public-API-Dynamik</w:t>
            </w:r>
          </w:p>
        </w:tc>
        <w:tc>
          <w:tcPr>
            <w:tcW w:type="dxa" w:w="7416"/>
            <w:vAlign w:val="top"/>
            <w:tcMar>
              <w:top w:w="80" w:type="dxa"/>
              <w:start w:w="100" w:type="dxa"/>
              <w:bottom w:w="80" w:type="dxa"/>
              <w:end w:w="100" w:type="dxa"/>
            </w:tcMar>
            <w:shd w:fill="EAF2F8"/>
          </w:tcPr>
          <w:p>
            <w:pPr>
              <w:spacing w:after="0"/>
            </w:pPr>
            <w:r>
              <w:rPr>
                <w:sz w:val="17"/>
              </w:rPr>
              <w:t>Eine nachträglich in die gemeinsame Registry eingefügte Schwelle wurde beim nächsten Scan ohne Codeänderung erkannt.</w:t>
            </w:r>
          </w:p>
        </w:tc>
      </w:tr>
      <w:tr>
        <w:trPr>
          <w:cantSplit/>
        </w:trPr>
        <w:tc>
          <w:tcPr>
            <w:tcW w:type="dxa" w:w="2232"/>
            <w:vAlign w:val="top"/>
            <w:tcMar>
              <w:top w:w="80" w:type="dxa"/>
              <w:start w:w="100" w:type="dxa"/>
              <w:bottom w:w="80" w:type="dxa"/>
              <w:end w:w="100" w:type="dxa"/>
            </w:tcMar>
          </w:tcPr>
          <w:p>
            <w:pPr>
              <w:spacing w:after="0"/>
            </w:pPr>
            <w:r>
              <w:rPr>
                <w:sz w:val="17"/>
              </w:rPr>
              <w:t>Debounce</w:t>
            </w:r>
          </w:p>
        </w:tc>
        <w:tc>
          <w:tcPr>
            <w:tcW w:type="dxa" w:w="7416"/>
            <w:vAlign w:val="top"/>
            <w:tcMar>
              <w:top w:w="80" w:type="dxa"/>
              <w:start w:w="100" w:type="dxa"/>
              <w:bottom w:w="80" w:type="dxa"/>
              <w:end w:w="100" w:type="dxa"/>
            </w:tcMar>
          </w:tcPr>
          <w:p>
            <w:pPr>
              <w:spacing w:after="0"/>
            </w:pPr>
            <w:r>
              <w:rPr>
                <w:sz w:val="17"/>
              </w:rPr>
              <w:t>25 Planungen des Schlüssels reputations erzeugten einen Timer und einen Rufscan.</w:t>
            </w:r>
          </w:p>
        </w:tc>
      </w:tr>
      <w:tr>
        <w:trPr>
          <w:cantSplit/>
        </w:trPr>
        <w:tc>
          <w:tcPr>
            <w:tcW w:type="dxa" w:w="2232"/>
            <w:vAlign w:val="top"/>
            <w:tcMar>
              <w:top w:w="80" w:type="dxa"/>
              <w:start w:w="100" w:type="dxa"/>
              <w:bottom w:w="80" w:type="dxa"/>
              <w:end w:w="100" w:type="dxa"/>
            </w:tcMar>
            <w:shd w:fill="EAF2F8"/>
          </w:tcPr>
          <w:p>
            <w:pPr>
              <w:spacing w:after="0"/>
            </w:pPr>
            <w:r>
              <w:rPr>
                <w:sz w:val="17"/>
              </w:rPr>
              <w:t>Statische Prüfung</w:t>
            </w:r>
          </w:p>
        </w:tc>
        <w:tc>
          <w:tcPr>
            <w:tcW w:type="dxa" w:w="7416"/>
            <w:vAlign w:val="top"/>
            <w:tcMar>
              <w:top w:w="80" w:type="dxa"/>
              <w:start w:w="100" w:type="dxa"/>
              <w:bottom w:w="80" w:type="dxa"/>
              <w:end w:w="100" w:type="dxa"/>
            </w:tcMar>
            <w:shd w:fill="EAF2F8"/>
          </w:tcPr>
          <w:p>
            <w:pPr>
              <w:spacing w:after="0"/>
            </w:pPr>
            <w:r>
              <w:rPr>
                <w:sz w:val="17"/>
              </w:rPr>
              <w:t>Die Schleife for level = 1, standingId ist aus util/Triggers.lua entfernt; UPDATE_FACTION bleibt an ScheduleDelayedFullScan gebunden.</w:t>
            </w:r>
          </w:p>
        </w:tc>
      </w:tr>
      <w:tr>
        <w:trPr>
          <w:cantSplit/>
        </w:trPr>
        <w:tc>
          <w:tcPr>
            <w:tcW w:type="dxa" w:w="2232"/>
            <w:vAlign w:val="top"/>
            <w:tcMar>
              <w:top w:w="80" w:type="dxa"/>
              <w:start w:w="100" w:type="dxa"/>
              <w:bottom w:w="80" w:type="dxa"/>
              <w:end w:w="100" w:type="dxa"/>
            </w:tcMar>
          </w:tcPr>
          <w:p>
            <w:pPr>
              <w:spacing w:after="0"/>
            </w:pPr>
            <w:r>
              <w:rPr>
                <w:sz w:val="17"/>
              </w:rPr>
              <w:t>Versionen</w:t>
            </w:r>
          </w:p>
        </w:tc>
        <w:tc>
          <w:tcPr>
            <w:tcW w:type="dxa" w:w="7416"/>
            <w:vAlign w:val="top"/>
            <w:tcMar>
              <w:top w:w="80" w:type="dxa"/>
              <w:start w:w="100" w:type="dxa"/>
              <w:bottom w:w="80" w:type="dxa"/>
              <w:end w:w="100" w:type="dxa"/>
            </w:tcMar>
          </w:tcPr>
          <w:p>
            <w:pPr>
              <w:spacing w:after="0"/>
            </w:pPr>
            <w:r>
              <w:rPr>
                <w:sz w:val="17"/>
              </w:rPr>
              <w:t>TOC, Settings, PublicAPI-Fallback und Katalogkommentar sind konsistent v2.3.46.</w:t>
            </w:r>
          </w:p>
        </w:tc>
      </w:tr>
    </w:tbl>
    <w:p>
      <w:pPr>
        <w:widowControl/>
        <w:spacing w:after="0"/>
      </w:pPr>
    </w:p>
    <w:p>
      <w:pPr>
        <w:pStyle w:val="Heading1"/>
        <w:keepNext/>
        <w:widowControl/>
      </w:pPr>
      <w:r>
        <w:t>8. Geänderte Dateien</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240"/>
            <w:shd w:fill="1F4E78"/>
            <w:vAlign w:val="center"/>
            <w:tcMar>
              <w:top w:w="80" w:type="dxa"/>
              <w:start w:w="100" w:type="dxa"/>
              <w:bottom w:w="80" w:type="dxa"/>
              <w:end w:w="100" w:type="dxa"/>
            </w:tcMar>
          </w:tcPr>
          <w:p>
            <w:pPr>
              <w:jc w:val="left"/>
            </w:pPr>
            <w:r>
              <w:rPr>
                <w:b/>
                <w:color w:val="FFFFFF"/>
                <w:sz w:val="18"/>
              </w:rPr>
              <w:t>Datei</w:t>
            </w:r>
          </w:p>
        </w:tc>
        <w:tc>
          <w:tcPr>
            <w:tcW w:type="dxa" w:w="6408"/>
            <w:shd w:fill="1F4E78"/>
            <w:vAlign w:val="center"/>
            <w:tcMar>
              <w:top w:w="80" w:type="dxa"/>
              <w:start w:w="100" w:type="dxa"/>
              <w:bottom w:w="80" w:type="dxa"/>
              <w:end w:w="100" w:type="dxa"/>
            </w:tcMar>
          </w:tcPr>
          <w:p>
            <w:pPr>
              <w:jc w:val="left"/>
            </w:pPr>
            <w:r>
              <w:rPr>
                <w:b/>
                <w:color w:val="FFFFFF"/>
                <w:sz w:val="18"/>
              </w:rPr>
              <w:t>Änderung</w:t>
            </w:r>
          </w:p>
        </w:tc>
      </w:tr>
      <w:tr>
        <w:trPr>
          <w:cantSplit/>
        </w:trPr>
        <w:tc>
          <w:tcPr>
            <w:tcW w:type="dxa" w:w="3240"/>
            <w:vAlign w:val="top"/>
            <w:tcMar>
              <w:top w:w="80" w:type="dxa"/>
              <w:start w:w="100" w:type="dxa"/>
              <w:bottom w:w="80" w:type="dxa"/>
              <w:end w:w="100" w:type="dxa"/>
            </w:tcMar>
          </w:tcPr>
          <w:p>
            <w:pPr>
              <w:spacing w:after="0"/>
            </w:pPr>
            <w:r>
              <w:rPr>
                <w:sz w:val="17"/>
              </w:rPr>
              <w:t>util/Triggers.lua</w:t>
            </w:r>
          </w:p>
        </w:tc>
        <w:tc>
          <w:tcPr>
            <w:tcW w:type="dxa" w:w="6408"/>
            <w:vAlign w:val="top"/>
            <w:tcMar>
              <w:top w:w="80" w:type="dxa"/>
              <w:start w:w="100" w:type="dxa"/>
              <w:bottom w:w="80" w:type="dxa"/>
              <w:end w:w="100" w:type="dxa"/>
            </w:tcMar>
          </w:tcPr>
          <w:p>
            <w:pPr>
              <w:spacing w:after="0"/>
            </w:pPr>
            <w:r>
              <w:rPr>
                <w:sz w:val="17"/>
              </w:rPr>
              <w:t>GetRegisteredThresholds() verallgemeinert und vor den Rufscan verschoben; updateReputations() auf spezifische und globale Registry-Schwellen umgestellt; globale Nullwerte werden absolut synchronisiert.</w:t>
            </w:r>
          </w:p>
        </w:tc>
      </w:tr>
      <w:tr>
        <w:trPr>
          <w:cantSplit/>
        </w:trPr>
        <w:tc>
          <w:tcPr>
            <w:tcW w:type="dxa" w:w="3240"/>
            <w:vAlign w:val="top"/>
            <w:tcMar>
              <w:top w:w="80" w:type="dxa"/>
              <w:start w:w="100" w:type="dxa"/>
              <w:bottom w:w="80" w:type="dxa"/>
              <w:end w:w="100" w:type="dxa"/>
            </w:tcMar>
            <w:shd w:fill="EAF2F8"/>
          </w:tcPr>
          <w:p>
            <w:pPr>
              <w:spacing w:after="0"/>
            </w:pPr>
            <w:r>
              <w:rPr>
                <w:sz w:val="17"/>
              </w:rPr>
              <w:t>AnniversaryAchievements.toc</w:t>
            </w:r>
          </w:p>
        </w:tc>
        <w:tc>
          <w:tcPr>
            <w:tcW w:type="dxa" w:w="6408"/>
            <w:vAlign w:val="top"/>
            <w:tcMar>
              <w:top w:w="80" w:type="dxa"/>
              <w:start w:w="100" w:type="dxa"/>
              <w:bottom w:w="80" w:type="dxa"/>
              <w:end w:w="100" w:type="dxa"/>
            </w:tcMar>
            <w:shd w:fill="EAF2F8"/>
          </w:tcPr>
          <w:p>
            <w:pPr>
              <w:spacing w:after="0"/>
            </w:pPr>
            <w:r>
              <w:rPr>
                <w:sz w:val="17"/>
              </w:rPr>
              <w:t>Version auf v2.3.46 erhöht.</w:t>
            </w:r>
          </w:p>
        </w:tc>
      </w:tr>
      <w:tr>
        <w:trPr>
          <w:cantSplit/>
        </w:trPr>
        <w:tc>
          <w:tcPr>
            <w:tcW w:type="dxa" w:w="3240"/>
            <w:vAlign w:val="top"/>
            <w:tcMar>
              <w:top w:w="80" w:type="dxa"/>
              <w:start w:w="100" w:type="dxa"/>
              <w:bottom w:w="80" w:type="dxa"/>
              <w:end w:w="100" w:type="dxa"/>
            </w:tcMar>
          </w:tcPr>
          <w:p>
            <w:pPr>
              <w:spacing w:after="0"/>
            </w:pPr>
            <w:r>
              <w:rPr>
                <w:sz w:val="17"/>
              </w:rPr>
              <w:t>api/PublicAPI.lua</w:t>
            </w:r>
          </w:p>
        </w:tc>
        <w:tc>
          <w:tcPr>
            <w:tcW w:type="dxa" w:w="6408"/>
            <w:vAlign w:val="top"/>
            <w:tcMar>
              <w:top w:w="80" w:type="dxa"/>
              <w:start w:w="100" w:type="dxa"/>
              <w:bottom w:w="80" w:type="dxa"/>
              <w:end w:w="100" w:type="dxa"/>
            </w:tcMar>
          </w:tcPr>
          <w:p>
            <w:pPr>
              <w:spacing w:after="0"/>
            </w:pPr>
            <w:r>
              <w:rPr>
                <w:sz w:val="17"/>
              </w:rPr>
              <w:t>Fallback der Hauptaddon-Version auf v2.3.46 erhöht; API-Version bleibt 1.4.0.</w:t>
            </w:r>
          </w:p>
        </w:tc>
      </w:tr>
      <w:tr>
        <w:trPr>
          <w:cantSplit/>
        </w:trPr>
        <w:tc>
          <w:tcPr>
            <w:tcW w:type="dxa" w:w="3240"/>
            <w:vAlign w:val="top"/>
            <w:tcMar>
              <w:top w:w="80" w:type="dxa"/>
              <w:start w:w="100" w:type="dxa"/>
              <w:bottom w:w="80" w:type="dxa"/>
              <w:end w:w="100" w:type="dxa"/>
            </w:tcMar>
            <w:shd w:fill="EAF2F8"/>
          </w:tcPr>
          <w:p>
            <w:pPr>
              <w:spacing w:after="0"/>
            </w:pPr>
            <w:r>
              <w:rPr>
                <w:sz w:val="17"/>
              </w:rPr>
              <w:t>util/Settings.lua</w:t>
            </w:r>
          </w:p>
        </w:tc>
        <w:tc>
          <w:tcPr>
            <w:tcW w:type="dxa" w:w="6408"/>
            <w:vAlign w:val="top"/>
            <w:tcMar>
              <w:top w:w="80" w:type="dxa"/>
              <w:start w:w="100" w:type="dxa"/>
              <w:bottom w:w="80" w:type="dxa"/>
              <w:end w:w="100" w:type="dxa"/>
            </w:tcMar>
            <w:shd w:fill="EAF2F8"/>
          </w:tcPr>
          <w:p>
            <w:pPr>
              <w:spacing w:after="0"/>
            </w:pPr>
            <w:r>
              <w:rPr>
                <w:sz w:val="17"/>
              </w:rPr>
              <w:t>Angezeigte Hauptaddon-Version auf v2.3.46 erhöht.</w:t>
            </w:r>
          </w:p>
        </w:tc>
      </w:tr>
      <w:tr>
        <w:trPr>
          <w:cantSplit/>
        </w:trPr>
        <w:tc>
          <w:tcPr>
            <w:tcW w:type="dxa" w:w="3240"/>
            <w:vAlign w:val="top"/>
            <w:tcMar>
              <w:top w:w="80" w:type="dxa"/>
              <w:start w:w="100" w:type="dxa"/>
              <w:bottom w:w="80" w:type="dxa"/>
              <w:end w:w="100" w:type="dxa"/>
            </w:tcMar>
          </w:tcPr>
          <w:p>
            <w:pPr>
              <w:spacing w:after="0"/>
            </w:pPr>
            <w:r>
              <w:rPr>
                <w:sz w:val="17"/>
              </w:rPr>
              <w:t>achievements/Achievements_Classic.lua</w:t>
            </w:r>
          </w:p>
        </w:tc>
        <w:tc>
          <w:tcPr>
            <w:tcW w:type="dxa" w:w="6408"/>
            <w:vAlign w:val="top"/>
            <w:tcMar>
              <w:top w:w="80" w:type="dxa"/>
              <w:start w:w="100" w:type="dxa"/>
              <w:bottom w:w="80" w:type="dxa"/>
              <w:end w:w="100" w:type="dxa"/>
            </w:tcMar>
          </w:tcPr>
          <w:p>
            <w:pPr>
              <w:spacing w:after="0"/>
            </w:pPr>
            <w:r>
              <w:rPr>
                <w:sz w:val="17"/>
              </w:rPr>
              <w:t>Generierter Versionskommentar auf v2.3.46 aktualisiert; keine Definition geändert.</w:t>
            </w:r>
          </w:p>
        </w:tc>
      </w:tr>
      <w:tr>
        <w:trPr>
          <w:cantSplit/>
        </w:trPr>
        <w:tc>
          <w:tcPr>
            <w:tcW w:type="dxa" w:w="3240"/>
            <w:vAlign w:val="top"/>
            <w:tcMar>
              <w:top w:w="80" w:type="dxa"/>
              <w:start w:w="100" w:type="dxa"/>
              <w:bottom w:w="80" w:type="dxa"/>
              <w:end w:w="100" w:type="dxa"/>
            </w:tcMar>
            <w:shd w:fill="EAF2F8"/>
          </w:tcPr>
          <w:p>
            <w:pPr>
              <w:spacing w:after="0"/>
            </w:pPr>
            <w:r>
              <w:rPr>
                <w:sz w:val="17"/>
              </w:rPr>
              <w:t>CHANGELOG.txt</w:t>
            </w:r>
          </w:p>
        </w:tc>
        <w:tc>
          <w:tcPr>
            <w:tcW w:type="dxa" w:w="6408"/>
            <w:vAlign w:val="top"/>
            <w:tcMar>
              <w:top w:w="80" w:type="dxa"/>
              <w:start w:w="100" w:type="dxa"/>
              <w:bottom w:w="80" w:type="dxa"/>
              <w:end w:w="100" w:type="dxa"/>
            </w:tcMar>
            <w:shd w:fill="EAF2F8"/>
          </w:tcPr>
          <w:p>
            <w:pPr>
              <w:spacing w:after="0"/>
            </w:pPr>
            <w:r>
              <w:rPr>
                <w:sz w:val="17"/>
              </w:rPr>
              <w:t>Kurzvermerk für v2.3.46 ergänzt.</w:t>
            </w:r>
          </w:p>
        </w:tc>
      </w:tr>
      <w:tr>
        <w:trPr>
          <w:cantSplit/>
        </w:trPr>
        <w:tc>
          <w:tcPr>
            <w:tcW w:type="dxa" w:w="3240"/>
            <w:vAlign w:val="top"/>
            <w:tcMar>
              <w:top w:w="80" w:type="dxa"/>
              <w:start w:w="100" w:type="dxa"/>
              <w:bottom w:w="80" w:type="dxa"/>
              <w:end w:w="100" w:type="dxa"/>
            </w:tcMar>
          </w:tcPr>
          <w:p>
            <w:pPr>
              <w:spacing w:after="0"/>
            </w:pPr>
            <w:r>
              <w:rPr>
                <w:sz w:val="17"/>
              </w:rPr>
              <w:t>CHANGELOGS/CHANGELOG_v2.3.46.docx</w:t>
            </w:r>
          </w:p>
        </w:tc>
        <w:tc>
          <w:tcPr>
            <w:tcW w:type="dxa" w:w="6408"/>
            <w:vAlign w:val="top"/>
            <w:tcMar>
              <w:top w:w="80" w:type="dxa"/>
              <w:start w:w="100" w:type="dxa"/>
              <w:bottom w:w="80" w:type="dxa"/>
              <w:end w:w="100" w:type="dxa"/>
            </w:tcMar>
          </w:tcPr>
          <w:p>
            <w:pPr>
              <w:spacing w:after="0"/>
            </w:pPr>
            <w:r>
              <w:rPr>
                <w:sz w:val="17"/>
              </w:rPr>
              <w:t>Dieser technische Changelog.</w:t>
            </w:r>
          </w:p>
        </w:tc>
      </w:tr>
    </w:tbl>
    <w:p>
      <w:pPr>
        <w:widowControl/>
        <w:spacing w:after="0"/>
      </w:pPr>
    </w:p>
    <w:p>
      <w:pPr>
        <w:pStyle w:val="Heading1"/>
        <w:keepNext/>
        <w:widowControl/>
      </w:pPr>
      <w:r>
        <w:t>9. Freigabestatus</w:t>
      </w:r>
    </w:p>
    <w:p>
      <w:pPr>
        <w:widowControl/>
      </w:pPr>
      <w:r>
        <w:rPr>
          <w:b/>
        </w:rPr>
        <w:t xml:space="preserve">Freigabestatus: </w:t>
      </w:r>
      <w:r>
        <w:t>v2.3.46 ist für die In-Game-Prüfung bereit. Die bestehende Ereignisverzögerung und der fachliche Rufzustand bleiben erhalten; entfernt wurden ausschließlich nicht registrierte Rufstufen-Trigger und unnötige spezifische Trigger für irrelevante Fraktionen.</w:t>
      </w:r>
    </w:p>
    <w:sectPr w:rsidR="00FC693F" w:rsidRPr="0006063C" w:rsidSect="00034616">
      <w:headerReference w:type="default" r:id="rId9"/>
      <w:footerReference w:type="default" r:id="rId10"/>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5"/>
      </w:rPr>
      <w:t>AnniversaryAchievements v2.3.46  ·  Public API 1.4.0  ·  15. Juli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5"/>
      </w:rPr>
      <w:t>BearCraftStudios · AnniversaryAchievements · Technischer Changelog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6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365F7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365F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AnniversaryAchievements v2.3.46 – Technischer Changelog</dc:title>
  <dc:subject>Registry-basierter Reputationsscan</dc:subject>
  <dc:creator>BearCraftStudios</dc:creator>
  <cp:keywords>AnniversaryAchievements, WoW Classic, TBC Anniversary, Reputationsscan, Changelog</cp:keywords>
  <dc:description>Technischer Changelog für v2.3.46</dc:description>
  <cp:lastModifiedBy/>
  <cp:revision>1</cp:revision>
  <dcterms:created xsi:type="dcterms:W3CDTF">2013-12-23T23:15:00Z</dcterms:created>
  <dcterms:modified xsi:type="dcterms:W3CDTF">2013-12-23T23:15:00Z</dcterms:modified>
  <cp:category/>
</cp:coreProperties>
</file>