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AnniversaryAchievements v2.3.34</w:t>
      </w:r>
    </w:p>
    <w:p>
      <w:pPr>
        <w:pStyle w:val="Subtitle"/>
      </w:pPr>
      <w:r>
        <w:t>Bereinigung ungenutzter Erkundungsmuster im Trigger-Modul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200"/>
      </w:tblGrid>
      <w:tr>
        <w:trPr>
          <w:tblHeader w:val="true"/>
        </w:trPr>
        <w:tc>
          <w:tcPr>
            <w:tcW w:type="dxa" w:w="5040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315A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Merkmal</w:t>
            </w:r>
          </w:p>
        </w:tc>
        <w:tc>
          <w:tcPr>
            <w:tcW w:type="dxa" w:w="5040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315A7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Stand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E8EEF3"/>
          </w:tcPr>
          <w:p>
            <w:pPr>
              <w:spacing w:after="0"/>
            </w:pPr>
            <w:r>
              <w:rPr>
                <w:b/>
                <w:sz w:val="17"/>
              </w:rPr>
              <w:t>Ausgangsstand</w:t>
            </w:r>
          </w:p>
        </w:tc>
        <w:tc>
          <w:tcPr>
            <w:tcW w:type="dxa" w:w="5040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AnniversaryAchievements v2.3.33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E8EEF3"/>
          </w:tcPr>
          <w:p>
            <w:pPr>
              <w:spacing w:after="0"/>
            </w:pPr>
            <w:r>
              <w:rPr>
                <w:b/>
                <w:sz w:val="17"/>
              </w:rPr>
              <w:t>Ergebnisstand</w:t>
            </w:r>
          </w:p>
        </w:tc>
        <w:tc>
          <w:tcPr>
            <w:tcW w:type="dxa" w:w="5040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AnniversaryAchievements v2.3.34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E8EEF3"/>
          </w:tcPr>
          <w:p>
            <w:pPr>
              <w:spacing w:after="0"/>
            </w:pPr>
            <w:r>
              <w:rPr>
                <w:b/>
                <w:sz w:val="17"/>
              </w:rPr>
              <w:t>Clients</w:t>
            </w:r>
          </w:p>
        </w:tc>
        <w:tc>
          <w:tcPr>
            <w:tcW w:type="dxa" w:w="5040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Classic Era 11508 und TBC Anniversary 20506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E8EEF3"/>
          </w:tcPr>
          <w:p>
            <w:pPr>
              <w:spacing w:after="0"/>
            </w:pPr>
            <w:r>
              <w:rPr>
                <w:b/>
                <w:sz w:val="17"/>
              </w:rPr>
              <w:t>Schwerpunkt</w:t>
            </w:r>
          </w:p>
        </w:tc>
        <w:tc>
          <w:tcPr>
            <w:tcW w:type="dxa" w:w="5040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Zwei ungenutzte Erkundungs-Systemmeldungs-Patterns entfernt</w:t>
            </w:r>
          </w:p>
        </w:tc>
      </w:tr>
      <w:tr>
        <w:tc>
          <w:tcPr>
            <w:tcW w:type="dxa" w:w="5040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  <w:shd w:fill="E8EEF3"/>
          </w:tcPr>
          <w:p>
            <w:pPr>
              <w:spacing w:after="0"/>
            </w:pPr>
            <w:r>
              <w:rPr>
                <w:b/>
                <w:sz w:val="17"/>
              </w:rPr>
              <w:t>Datenmigration</w:t>
            </w:r>
          </w:p>
        </w:tc>
        <w:tc>
          <w:tcPr>
            <w:tcW w:type="dxa" w:w="5040"/>
            <w:vAlign w:val="center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Nicht erforderlich</w:t>
            </w:r>
          </w:p>
        </w:tc>
      </w:tr>
    </w:tbl>
    <w:p>
      <w:pPr>
        <w:pStyle w:val="Heading1"/>
      </w:pPr>
      <w:r>
        <w:t>1. Ausgangslage</w:t>
      </w:r>
    </w:p>
    <w:p>
      <w:r>
        <w:t>In util/Triggers.lua wurden beim Laden zwei lokalisierte Lua-Suchmuster aus ERR_ZONE_EXPLORED und ERR_ZONE_EXPLORED_XP erzeugt. Eine vollständige Quelltextprüfung hat bestätigt, dass beide lokalen Variablen danach nirgends gelesen werden. Der CHAT_MSG_SYSTEM-Handler verwendet ausschließlich das Duellmuster; die normale Erkundungsaktualisierung läuft über ZONE_CHANGED_NEW_AREA, ZONE_CHANGED, den lokalisierten Gebietsindex und den positionsbasierten Fallback.</w:t>
      </w:r>
    </w:p>
    <w:p>
      <w:pPr>
        <w:pStyle w:val="ListBullet"/>
      </w:pPr>
      <w:r>
        <w:t>Die beiden toPattern()-Aufrufe wurden einmal pro Addon-Ladevorgang ausgeführt.</w:t>
      </w:r>
    </w:p>
    <w:p>
      <w:pPr>
        <w:pStyle w:val="ListBullet"/>
      </w:pPr>
      <w:r>
        <w:t>Weder ZONE_EXPLORED_PATTERN noch ZONE_EXPLORED2_PATTERN waren Bestandteil eines Match-, Trigger- oder Scanpfads.</w:t>
      </w:r>
    </w:p>
    <w:p>
      <w:pPr>
        <w:pStyle w:val="ListBullet"/>
      </w:pPr>
      <w:r>
        <w:t>Die Entfernung ist deshalb eine reine Dead-Code-Bereinigung ohne Änderung der Erkundungslogik.</w:t>
      </w:r>
    </w:p>
    <w:p>
      <w:pPr>
        <w:pStyle w:val="Heading1"/>
      </w:pPr>
      <w:r>
        <w:t>2. Code vorher / nachher</w:t>
      </w:r>
    </w:p>
    <w:p>
      <w:pPr>
        <w:pStyle w:val="Heading2"/>
      </w:pPr>
      <w:r>
        <w:t>2.1 Ungenutzte Pattern-Deklarationen</w:t>
      </w:r>
    </w:p>
    <w:p>
      <w:r>
        <w:t>Vorher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3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293B"/>
                <w:sz w:val="15"/>
              </w:rPr>
              <w:t>local ITEM_CREATION_PATTERN = toPattern(LOOT_ITEM_CREATED_SELF)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5"/>
              </w:rPr>
              <w:t>local ITEM_CREATION_PATTERN_MULTIPLE = toPattern(LOOT_ITEM_CREATED_SELF_MULTIPLE)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5"/>
              </w:rPr>
              <w:t>local ZONE_EXPLORED_PATTERN = toPattern(ERR_ZONE_EXPLORED)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5"/>
              </w:rPr>
              <w:t>local ZONE_EXPLORED2_PATTERN = toPattern(ERR_ZONE_EXPLORED_XP)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5"/>
              </w:rPr>
              <w:t>local DUEL_VICTORY_PATTERN = toPattern(DUEL_WINNER_KNOCKOUT)</w:t>
            </w:r>
          </w:p>
        </w:tc>
      </w:tr>
    </w:tbl>
    <w:p>
      <w:pPr>
        <w:spacing w:after="0"/>
      </w:pPr>
    </w:p>
    <w:p>
      <w:r>
        <w:t>Nachher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3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293B"/>
                <w:sz w:val="15"/>
              </w:rPr>
              <w:t>local ITEM_CREATION_PATTERN = toPattern(LOOT_ITEM_CREATED_SELF)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5"/>
              </w:rPr>
              <w:t>local ITEM_CREATION_PATTERN_MULTIPLE = toPattern(LOOT_ITEM_CREATED_SELF_MULTIPLE)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5"/>
              </w:rPr>
              <w:t>local DUEL_VICTORY_PATTERN = toPattern(DUEL_WINNER_KNOCKOUT)</w:t>
            </w:r>
          </w:p>
        </w:tc>
      </w:tr>
    </w:tbl>
    <w:p>
      <w:pPr>
        <w:spacing w:after="0"/>
      </w:pPr>
    </w:p>
    <w:p>
      <w:r>
        <w:t>Die weiterhin verwendeten Muster für Gegenstandserstellung und Duellsieg bleiben unverändert. Entfernt wurden ausschließlich die zwei lokalen Deklarationen ohne Leser.</w:t>
      </w:r>
    </w:p>
    <w:p>
      <w:pPr>
        <w:pStyle w:val="Heading2"/>
      </w:pPr>
      <w:r>
        <w:t>2.2 Erkundungspfad bleibt unverändert</w:t>
      </w:r>
    </w:p>
    <w:p>
      <w:r>
        <w:t>Der produktive Laufzeitpfad verwendet weiterhin die bestehenden Zonenereignisse: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9576"/>
            <w:shd w:fill="F3F4F6"/>
            <w:tcMar>
              <w:top w:w="70" w:type="dxa"/>
              <w:start w:w="120" w:type="dxa"/>
              <w:bottom w:w="70" w:type="dxa"/>
              <w:end w:w="120" w:type="dxa"/>
            </w:tcMar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E293B"/>
                <w:sz w:val="15"/>
              </w:rPr>
              <w:t>ZONE_CHANGED_NEW_AREA = function()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5"/>
              </w:rPr>
              <w:t xml:space="preserve">    checkUnexploredAreas()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5"/>
              </w:rPr>
              <w:t>end,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5"/>
              </w:rPr>
              <w:t>ZONE_CHANGED = function()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5"/>
              </w:rPr>
              <w:t xml:space="preserve">    checkUnexploredAreas()</w:t>
            </w:r>
            <w:r>
              <w:br/>
            </w:r>
            <w:r>
              <w:rPr>
                <w:rFonts w:ascii="Consolas" w:hAnsi="Consolas" w:eastAsia="Consolas"/>
                <w:color w:val="1E293B"/>
                <w:sz w:val="15"/>
              </w:rPr>
              <w:t>end,</w:t>
            </w:r>
          </w:p>
        </w:tc>
      </w:tr>
    </w:tbl>
    <w:p>
      <w:pPr>
        <w:spacing w:after="0"/>
      </w:pPr>
    </w:p>
    <w:p>
      <w:r>
        <w:t>checkUnexploredAreas() löst weiterhin nur die aktuell betroffene Area-ID aus. Bei eindeutigem lokalisiertem Namen wird der vorbereitete Name-zu-Area-ID-Index verwendet; bei Mehrdeutigkeit bleibt die positionsbasierte C_MapExplorationInfo-Abfrage aktiv. Der manuelle Erkundungsscan wurde nicht verändert.</w:t>
      </w:r>
    </w:p>
    <w:p>
      <w:pPr>
        <w:pStyle w:val="Heading1"/>
      </w:pPr>
      <w:r>
        <w:t>3. Geänderte Dateien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480"/>
      </w:tblGrid>
      <w:tr>
        <w:trPr>
          <w:tblHeader w:val="true"/>
        </w:trPr>
        <w:tc>
          <w:tcPr>
            <w:tcW w:type="dxa" w:w="5040"/>
            <w:shd w:fill="315A78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r>
              <w:rPr>
                <w:b/>
                <w:color w:val="FFFFFF"/>
                <w:sz w:val="18"/>
              </w:rPr>
              <w:t>Datei</w:t>
            </w:r>
          </w:p>
        </w:tc>
        <w:tc>
          <w:tcPr>
            <w:tcW w:type="dxa" w:w="5040"/>
            <w:shd w:fill="315A78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r>
              <w:rPr>
                <w:b/>
                <w:color w:val="FFFFFF"/>
                <w:sz w:val="18"/>
              </w:rPr>
              <w:t>Änderung</w:t>
            </w:r>
          </w:p>
        </w:tc>
      </w:tr>
      <w:tr>
        <w:tc>
          <w:tcPr>
            <w:tcW w:type="dxa" w:w="309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util/Triggers.lua</w:t>
            </w:r>
          </w:p>
        </w:tc>
        <w:tc>
          <w:tcPr>
            <w:tcW w:type="dxa" w:w="64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Die ungenutzten Deklarationen ZONE_EXPLORED_PATTERN und ZONE_EXPLORED2_PATTERN entfernt.</w:t>
            </w:r>
          </w:p>
        </w:tc>
      </w:tr>
      <w:tr>
        <w:tc>
          <w:tcPr>
            <w:tcW w:type="dxa" w:w="309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AnniversaryAchievements.toc</w:t>
            </w:r>
          </w:p>
        </w:tc>
        <w:tc>
          <w:tcPr>
            <w:tcW w:type="dxa" w:w="64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Paketversion auf v2.3.34 erhöht.</w:t>
            </w:r>
          </w:p>
        </w:tc>
      </w:tr>
      <w:tr>
        <w:tc>
          <w:tcPr>
            <w:tcW w:type="dxa" w:w="309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util/Settings.lua</w:t>
            </w:r>
          </w:p>
        </w:tc>
        <w:tc>
          <w:tcPr>
            <w:tcW w:type="dxa" w:w="64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Fallback-Anzeigeversion auf v2.3.34 erhöht.</w:t>
            </w:r>
          </w:p>
        </w:tc>
      </w:tr>
      <w:tr>
        <w:tc>
          <w:tcPr>
            <w:tcW w:type="dxa" w:w="309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api/PublicAPI.lua</w:t>
            </w:r>
          </w:p>
        </w:tc>
        <w:tc>
          <w:tcPr>
            <w:tcW w:type="dxa" w:w="64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Fallback von API:GetAddonVersion() auf v2.3.34 erhöht; Public API bleibt 1.2.0.</w:t>
            </w:r>
          </w:p>
        </w:tc>
      </w:tr>
      <w:tr>
        <w:tc>
          <w:tcPr>
            <w:tcW w:type="dxa" w:w="309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achievements/Achievements_Classic.lua</w:t>
            </w:r>
          </w:p>
        </w:tc>
        <w:tc>
          <w:tcPr>
            <w:tcW w:type="dxa" w:w="64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Generierten Versionskommentar aktualisiert; keine Achievement-Definition geändert.</w:t>
            </w:r>
          </w:p>
        </w:tc>
      </w:tr>
      <w:tr>
        <w:tc>
          <w:tcPr>
            <w:tcW w:type="dxa" w:w="309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README.md</w:t>
            </w:r>
          </w:p>
        </w:tc>
        <w:tc>
          <w:tcPr>
            <w:tcW w:type="dxa" w:w="64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Versionsangaben und technische Dokumentation der Dead-Code-Bereinigung ergänzt.</w:t>
            </w:r>
          </w:p>
        </w:tc>
      </w:tr>
    </w:tbl>
    <w:p>
      <w:pPr>
        <w:pStyle w:val="Heading1"/>
      </w:pPr>
      <w:r>
        <w:t>4. Kompatibilität und Nicht-Änderungen</w:t>
      </w:r>
    </w:p>
    <w:p>
      <w:pPr>
        <w:pStyle w:val="ListBullet"/>
      </w:pPr>
      <w:r>
        <w:t>Public API bleibt Version 1.2.0.</w:t>
      </w:r>
    </w:p>
    <w:p>
      <w:pPr>
        <w:pStyle w:val="ListBullet"/>
      </w:pPr>
      <w:r>
        <w:t>Keine Änderung an Achievement-, Kriterien-, Kategorie- oder Kriterientyp-IDs.</w:t>
      </w:r>
    </w:p>
    <w:p>
      <w:pPr>
        <w:pStyle w:val="ListBullet"/>
      </w:pPr>
      <w:r>
        <w:t>Keine Änderung an CA_Settings, CA_LocalData, CA_Flags oder Schema-Versionen.</w:t>
      </w:r>
    </w:p>
    <w:p>
      <w:pPr>
        <w:pStyle w:val="ListBullet"/>
      </w:pPr>
      <w:r>
        <w:t>Keine Änderung an ZONE_CHANGED_NEW_AREA, ZONE_CHANGED, checkUnexploredAreas() oder dem manuellen Erkundungsscan.</w:t>
      </w:r>
    </w:p>
    <w:p>
      <w:pPr>
        <w:pStyle w:val="ListBullet"/>
      </w:pPr>
      <w:r>
        <w:t>Keine Änderung an Itemerstellungs-, Duell-, Kampflog- oder Abschlusslogik.</w:t>
      </w:r>
    </w:p>
    <w:p>
      <w:pPr>
        <w:pStyle w:val="ListBullet"/>
      </w:pPr>
      <w:r>
        <w:t>Keine SavedVariables-Migration erforderlich.</w:t>
      </w:r>
    </w:p>
    <w:p>
      <w:pPr>
        <w:pStyle w:val="Heading1"/>
      </w:pPr>
      <w:r>
        <w:t>5. Verifikation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696"/>
      </w:tblGrid>
      <w:tr>
        <w:trPr>
          <w:tblHeader w:val="true"/>
        </w:trPr>
        <w:tc>
          <w:tcPr>
            <w:tcW w:type="dxa" w:w="5040"/>
            <w:shd w:fill="315A78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r>
              <w:rPr>
                <w:b/>
                <w:color w:val="FFFFFF"/>
                <w:sz w:val="18"/>
              </w:rPr>
              <w:t>Prüfung</w:t>
            </w:r>
          </w:p>
        </w:tc>
        <w:tc>
          <w:tcPr>
            <w:tcW w:type="dxa" w:w="5040"/>
            <w:shd w:fill="315A78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r>
              <w:rPr>
                <w:b/>
                <w:color w:val="FFFFFF"/>
                <w:sz w:val="18"/>
              </w:rPr>
              <w:t>Ergebnis</w:t>
            </w:r>
          </w:p>
        </w:tc>
      </w:tr>
      <w:tr>
        <w:tc>
          <w:tcPr>
            <w:tcW w:type="dxa" w:w="28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Quelltextsuche</w:t>
            </w:r>
          </w:p>
        </w:tc>
        <w:tc>
          <w:tcPr>
            <w:tcW w:type="dxa" w:w="669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Keine Deklaration oder Referenz von ZONE_EXPLORED_PATTERN beziehungsweise ZONE_EXPLORED2_PATTERN verbleibt.</w:t>
            </w:r>
          </w:p>
        </w:tc>
      </w:tr>
      <w:tr>
        <w:tc>
          <w:tcPr>
            <w:tcW w:type="dxa" w:w="28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Pattern-Nutzung</w:t>
            </w:r>
          </w:p>
        </w:tc>
        <w:tc>
          <w:tcPr>
            <w:tcW w:type="dxa" w:w="669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toPattern() bleibt für LOOT_ITEM_CREATED_SELF, LOOT_ITEM_CREATED_SELF_MULTIPLE und DUEL_WINNER_KNOCKOUT erhalten.</w:t>
            </w:r>
          </w:p>
        </w:tc>
      </w:tr>
      <w:tr>
        <w:tc>
          <w:tcPr>
            <w:tcW w:type="dxa" w:w="28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Erkundungspfad</w:t>
            </w:r>
          </w:p>
        </w:tc>
        <w:tc>
          <w:tcPr>
            <w:tcW w:type="dxa" w:w="669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ZONE_CHANGED_NEW_AREA und ZONE_CHANGED rufen weiterhin checkUnexploredAreas() auf.</w:t>
            </w:r>
          </w:p>
        </w:tc>
      </w:tr>
      <w:tr>
        <w:tc>
          <w:tcPr>
            <w:tcW w:type="dxa" w:w="28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Lua-Syntax</w:t>
            </w:r>
          </w:p>
        </w:tc>
        <w:tc>
          <w:tcPr>
            <w:tcW w:type="dxa" w:w="669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Alle Addon-Lua-Dateien außerhalb der gebündelten Drittbibliotheken wurden mit einer Lua-Laufzeit kompiliert.</w:t>
            </w:r>
          </w:p>
        </w:tc>
      </w:tr>
      <w:tr>
        <w:tc>
          <w:tcPr>
            <w:tcW w:type="dxa" w:w="28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Versionskonsistenz</w:t>
            </w:r>
          </w:p>
        </w:tc>
        <w:tc>
          <w:tcPr>
            <w:tcW w:type="dxa" w:w="669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TOC, Settings-Fallback, Public-API-Fallback, README und Katalogkommentar melden v2.3.34.</w:t>
            </w:r>
          </w:p>
        </w:tc>
      </w:tr>
      <w:tr>
        <w:tc>
          <w:tcPr>
            <w:tcW w:type="dxa" w:w="2880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b/>
                <w:sz w:val="17"/>
              </w:rPr>
              <w:t>Paket</w:t>
            </w:r>
          </w:p>
        </w:tc>
        <w:tc>
          <w:tcPr>
            <w:tcW w:type="dxa" w:w="6696"/>
            <w:tcMar>
              <w:top w:w="60" w:type="dxa"/>
              <w:start w:w="95" w:type="dxa"/>
              <w:bottom w:w="60" w:type="dxa"/>
              <w:end w:w="95" w:type="dxa"/>
            </w:tcMar>
          </w:tcPr>
          <w:p>
            <w:pPr>
              <w:spacing w:after="0"/>
            </w:pPr>
            <w:r>
              <w:rPr>
                <w:sz w:val="17"/>
              </w:rPr>
              <w:t>ZIP-Struktur und enthaltene Pfade wurden vor Freigabe geprüft.</w:t>
            </w:r>
          </w:p>
        </w:tc>
      </w:tr>
    </w:tbl>
    <w:p/>
    <w:p>
      <w:r>
        <w:rPr>
          <w:b/>
        </w:rPr>
        <w:t xml:space="preserve">Hinweis: </w:t>
      </w:r>
      <w:r>
        <w:t>Die Änderung entfernt ausschließlich nachweislich ungenutzte lokale Variablen. Ein kurzer Live-Test nach Login/Reload bleibt als abschließende Paketkontrolle sinnvoll, obwohl kein produktiver Erkundungspfad geändert wurde.</w:t>
      </w:r>
    </w:p>
    <w:sectPr w:rsidR="00FC693F" w:rsidRPr="0006063C" w:rsidSect="00034616">
      <w:foot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4748B"/>
        <w:sz w:val="16"/>
      </w:rPr>
      <w:t>AnniversaryAchievements v2.3.34 - Technischer Changelog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25638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33415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22344E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ptos" w:hAnsi="Aptos" w:eastAsia="Aptos"/>
      <w:i/>
      <w:iCs/>
      <w:color w:val="475569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AnniversaryAchievements v2.3.34 - Technischer Changelog</dc:title>
  <dc:subject>Entfernung ungenutzter Erkundungsmuster</dc:subject>
  <dc:creator>BearCraftStudios</dc:creator>
  <cp:keywords>AnniversaryAchievements, WoW Classic, TBC Anniversary, Changelog, Lua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