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6B4108"/>
          <w:sz w:val="50"/>
        </w:rPr>
        <w:t>AnniversaryAchievements v2.3.38</w:t>
      </w:r>
    </w:p>
    <w:p>
      <w:pPr>
        <w:spacing w:before="80"/>
        <w:jc w:val="center"/>
      </w:pPr>
      <w:r>
        <w:rPr>
          <w:rFonts w:ascii="Aptos Display" w:hAnsi="Aptos Display"/>
          <w:b/>
          <w:color w:val="8B5C16"/>
          <w:sz w:val="34"/>
        </w:rPr>
        <w:t>Navigation erst nach vollständiger Erweiterungsinitialisierung</w:t>
      </w:r>
    </w:p>
    <w:p>
      <w:pPr>
        <w:spacing w:before="180"/>
        <w:jc w:val="center"/>
      </w:pPr>
      <w:r>
        <w:rPr>
          <w:rFonts w:ascii="Aptos" w:hAnsi="Aptos"/>
          <w:color w:val="464646"/>
          <w:sz w:val="23"/>
        </w:rPr>
        <w:t>Technischer Changelog mit Code vorher / nachher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D8B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Addon-Version</w:t>
            </w:r>
          </w:p>
        </w:tc>
        <w:tc>
          <w:tcPr>
            <w:tcW w:type="dxa" w:w="5083"/>
            <w:shd w:fill="FB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v2.3.38</w:t>
            </w:r>
          </w:p>
        </w:tc>
      </w:tr>
      <w:tr>
        <w:tc>
          <w:tcPr>
            <w:tcW w:type="dxa" w:w="5083"/>
            <w:shd w:fill="E8D8B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Public API</w:t>
            </w:r>
          </w:p>
        </w:tc>
        <w:tc>
          <w:tcPr>
            <w:tcW w:type="dxa" w:w="5083"/>
            <w:shd w:fill="FB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1.4.0 (unverändert)</w:t>
            </w:r>
          </w:p>
        </w:tc>
      </w:tr>
      <w:tr>
        <w:tc>
          <w:tcPr>
            <w:tcW w:type="dxa" w:w="5083"/>
            <w:shd w:fill="E8D8B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5083"/>
            <w:shd w:fill="FB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Classic Era 11508 / TBC Anniversary 20506</w:t>
            </w:r>
          </w:p>
        </w:tc>
      </w:tr>
      <w:tr>
        <w:tc>
          <w:tcPr>
            <w:tcW w:type="dxa" w:w="5083"/>
            <w:shd w:fill="E8D8B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Fix-Titel</w:t>
            </w:r>
          </w:p>
        </w:tc>
        <w:tc>
          <w:tcPr>
            <w:tcW w:type="dxa" w:w="5083"/>
            <w:shd w:fill="FBF7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Navigation erst nach vollständiger Erweiterungsinitialisierung</w:t>
            </w:r>
          </w:p>
        </w:tc>
      </w:tr>
    </w:tbl>
    <w:p>
      <w:pPr>
        <w:spacing w:before="240"/>
      </w:pPr>
      <w:r>
        <w:rPr>
          <w:b/>
        </w:rPr>
        <w:t xml:space="preserve">Kernaussage: </w:t>
      </w:r>
      <w:r>
        <w:t>Micromenu-Button und Minimap-Button bleiben während des gesamten Startvorgangs verborgen. Erst nachdem das Hauptaddon geladen ist und sämtliche über die öffentliche API registrierten Erweiterungen ihre Bulk-Registrierungen, Strukturänderungen und verzögerten Erfolgsprüfungen vollständig abgeschlossen haben, wird genau der in den Einstellungen gewählte Navigationsbutton eingeblendet.</w:t>
      </w:r>
    </w:p>
    <w:p>
      <w:pPr>
        <w:pStyle w:val="Heading1"/>
        <w:pBdr>
          <w:bottom w:val="single" w:sz="12" w:space="4" w:color="B27A18"/>
        </w:pBdr>
        <w:keepNext/>
      </w:pPr>
      <w:r>
        <w:t>1. Ausgangslage</w:t>
      </w:r>
    </w:p>
    <w:p>
      <w:r>
        <w:t>Bisher wurde die Navigation direkt mit PLAYER_LOGIN sichtbar. Dieses Ereignis bestätigt zwar, dass die Addon-Dateien geladen wurden, sagt aber nichts darüber aus, ob Erweiterungspacks ihre über mehrere Frames verteilte API-Registrierung bereits abgeschlossen haben. Besonders große Pakete wie AnniversaryAchievementsPlus können nach dem Login noch Kategorien, Erfolge, Kriterien und Tabs finalisieren.</w:t>
      </w:r>
    </w:p>
    <w:p>
      <w:r>
        <w:t>Dadurch konnte der Spieler den Button bereits anklicken, während die Erweiterungsdatenbank und die daraus abgeleitete UI-Struktur noch nicht im endgültigen Zustand waren.</w:t>
      </w:r>
    </w:p>
    <w:p>
      <w:pPr>
        <w:pStyle w:val="Heading1"/>
        <w:pBdr>
          <w:bottom w:val="single" w:sz="12" w:space="4" w:color="B27A18"/>
        </w:pBdr>
        <w:keepNext/>
      </w:pPr>
      <w:r>
        <w:t>2. Startbereitschaft als zentraler Zustand</w:t>
      </w:r>
    </w:p>
    <w:p>
      <w:r>
        <w:t>PublicAPI.lua verwaltet nun einen einmaligen Startbereitschaftszustand. Die Freigabe erfolgt nur, wenn alle folgenden Bedingungen gleichzeitig erfüllt sind:</w:t>
      </w:r>
    </w:p>
    <w:p>
      <w:pPr>
        <w:pStyle w:val="ListBullet"/>
      </w:pPr>
      <w:r>
        <w:t>PLAYER_LOGIN wurde empfangen.</w:t>
      </w:r>
    </w:p>
    <w:p>
      <w:pPr>
        <w:pStyle w:val="ListBullet"/>
      </w:pPr>
      <w:r>
        <w:t>Kein Modul befindet sich mehr in BeginBulkRegistration / EndBulkRegistration.</w:t>
      </w:r>
    </w:p>
    <w:p>
      <w:pPr>
        <w:pStyle w:val="ListBullet"/>
      </w:pPr>
      <w:r>
        <w:t>Es stehen keine Struktur- oder Inhaltsänderungen zur Veröffentlichung aus.</w:t>
      </w:r>
    </w:p>
    <w:p>
      <w:pPr>
        <w:pStyle w:val="ListBullet"/>
      </w:pPr>
      <w:r>
        <w:t>Die zeitbudgetierte Registrierungswarteschlange ist weder geplant noch aktiv.</w:t>
      </w:r>
    </w:p>
    <w:p>
      <w:pPr>
        <w:pStyle w:val="ListBullet"/>
      </w:pPr>
      <w:r>
        <w:t>Es existieren keine noch ausstehenden Erfolgsprüfungen.</w:t>
      </w:r>
    </w:p>
    <w:p>
      <w:pPr>
        <w:pStyle w:val="ListBullet"/>
      </w:pPr>
      <w:r>
        <w:t>Zwei aufeinanderfolgende Prüfungen bestätigen einen stabilen Leerlauf nach dem letzten Registrierungsereignis.</w:t>
      </w:r>
    </w:p>
    <w:p>
      <w:pPr>
        <w:pStyle w:val="CodeLabel"/>
        <w:keepNext/>
        <w:keepNext/>
      </w:pPr>
      <w:r>
        <w:rPr>
          <w:b/>
          <w:color w:val="702723"/>
        </w:rPr>
        <w:t>Vorher: Sichtbarkeit war nur an PLAYER_LOGIN gekoppelt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6E8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if event == "PLAYER_LOGIN"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HookUpdateMicroButtons()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HookHelpMicroButton()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controller:Apply()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CodeLabel"/>
        <w:keepNext/>
        <w:keepNext/>
      </w:pPr>
      <w:r>
        <w:rPr>
          <w:b/>
          <w:color w:val="5C3A08"/>
        </w:rPr>
        <w:t>Nachher: Navigation wartet auf den gemeinsamen Bereitschaftspunkt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7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if type(ns.WhenAddonAndExtensionsReady) == "function"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ns.WhenAddonAndExtensionsReady(function()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controller:Apply()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B27A18"/>
        </w:pBdr>
        <w:keepNext/>
      </w:pPr>
      <w:r>
        <w:t>3. Registrierungstätigkeit wird vollständig erfasst</w:t>
      </w:r>
    </w:p>
    <w:p>
      <w:r>
        <w:t>Jede relevante API-Aktivität aktualisiert den Bereitschaftskoordinator: Modulregistrierung, Beginn und Ende eines Bulk-Blocks, neue Struktur- oder Inhaltsänderungen sowie der endgültige REGISTRATION_COMMITTED-Abschluss. Solange mindestens ein Modul noch Arbeit besitzt, bleibt der Startzustand gesperrt.</w:t>
      </w:r>
    </w:p>
    <w:p>
      <w:pPr>
        <w:pStyle w:val="CodeLabel"/>
        <w:keepNext/>
        <w:keepNext/>
      </w:pPr>
      <w:r>
        <w:rPr>
          <w:b/>
          <w:color w:val="702723"/>
        </w:rPr>
        <w:t>Vorher: einzelnes Modul kann nur seinen eigenen Zustand abfragen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6E8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function moduleMethods:IsRegistrationPending()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state.bulkDepth &gt;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or state.registrationDirty ==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or pendingChecks &gt;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CodeLabel"/>
        <w:keepNext/>
        <w:keepNext/>
      </w:pPr>
      <w:r>
        <w:rPr>
          <w:b/>
          <w:color w:val="5C3A08"/>
        </w:rPr>
        <w:t>Nachher: interner Gesamtstatus berücksichtigt alle Module und Warteschlangen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7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local function HasPendingStartupRegistration()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registrationQueue.processing or registrationQueue.scheduled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return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for _, state in pairs(modulesByID) do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if state.bulkDepth &gt;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or state.registrationDirty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or HasPendingStructure(state)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or #state.pendingContentChanges &gt;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or pendingChecksFor(state) &gt; 0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return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false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B27A18"/>
        </w:pBdr>
        <w:keepNext/>
      </w:pPr>
      <w:r>
        <w:t>4. Micromenu-Button</w:t>
      </w:r>
    </w:p>
    <w:p>
      <w:r>
        <w:t>Der Micromenu-Controller speichert Einstellungsänderungen weiterhin sofort, installiert und zeigt den Button jedoch erst nach der zentralen Freigabe. Vorherige Aufrufe von Apply() halten den Minimap-Button verborgen, erzeugen keinen neuen Micromenu-Slot und verändern die Blizzard-Micromenu-Anordnung nicht.</w:t>
      </w:r>
    </w:p>
    <w:p>
      <w:pPr>
        <w:pStyle w:val="CodeLabel"/>
        <w:keepNext/>
        <w:keepNext/>
      </w:pPr>
      <w:r>
        <w:rPr>
          <w:b/>
          <w:color w:val="702723"/>
        </w:rPr>
        <w:t>Vorher: Apply() zeigte den gewählten Modus sofort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6E8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function controller:Apply()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SyncMinimapVisibility()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IsEnabled()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EnsureEnabledButtonList()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GetOrCreateButton():Show()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CodeLabel"/>
        <w:keepNext/>
        <w:keepNext/>
      </w:pPr>
      <w:r>
        <w:rPr>
          <w:b/>
          <w:color w:val="5C3A08"/>
        </w:rPr>
        <w:t>Nachher: vor der Freigabe bleibt jede Navigation unsichtbar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7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function controller:Apply()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SyncMinimapVisibility()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not IsStartupReady() then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local button = _G[BUTTON_NAME]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if button then button:Hide()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return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end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-- Erst jetzt Micromenu installieren oder Minimapmodus anwenden.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B27A18"/>
        </w:pBdr>
        <w:keepNext/>
      </w:pPr>
      <w:r>
        <w:t>5. Minimap-Button</w:t>
      </w:r>
    </w:p>
    <w:p>
      <w:r>
        <w:t>LibDBIcon benötigt weiterhin eine frühe Registrierung nach dem Login. Der Datenbroker wird deshalb angelegt, aber ausdrücklich unsichtbar registriert. Erst der gemeinsame Bereitschafts-Callback setzt die tatsächliche Sichtbarkeit entsprechend der Option „Micromenu-Button verwenden“.</w:t>
      </w:r>
    </w:p>
    <w:p>
      <w:pPr>
        <w:pStyle w:val="CodeLabel"/>
        <w:keepNext/>
        <w:keepNext/>
      </w:pPr>
      <w:r>
        <w:rPr>
          <w:b/>
          <w:color w:val="702723"/>
        </w:rPr>
        <w:t>Vorher: Registrierung und Sichtbarkeit erfolgten gleichzeitig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6E8E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settings.minimap.hide = settings.microbutton ~= false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iconLibrary:Register(ICON_NAME, launcher, settings.minimap)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SetVisible(settings.microbutton == false)</w:t>
            </w:r>
          </w:p>
        </w:tc>
      </w:tr>
    </w:tbl>
    <w:p>
      <w:pPr>
        <w:spacing w:after="0"/>
      </w:pPr>
    </w:p>
    <w:p>
      <w:pPr>
        <w:pStyle w:val="CodeLabel"/>
        <w:keepNext/>
        <w:keepNext/>
      </w:pPr>
      <w:r>
        <w:rPr>
          <w:b/>
          <w:color w:val="5C3A08"/>
        </w:rPr>
        <w:t>Nachher: unsichtbar registrieren, nach vollständigem Start freigeben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vAlign w:val="center"/>
            <w:shd w:fill="F7F0D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 w:eastAsia="Consolas"/>
                <w:sz w:val="17"/>
              </w:rPr>
              <w:t>settings.minimap.hide = true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iconLibrary:Register(ICON_NAME, launcher, settings.minimap)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SetVisible(false)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ns.WhenAddonAndExtensionsReady(function()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SetVisible(state:GetSettings().microbutton == false)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end)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B27A18"/>
        </w:pBdr>
        <w:keepNext/>
      </w:pPr>
      <w:r>
        <w:t>6. Ablauf beim Login</w:t>
      </w:r>
    </w:p>
    <w:p>
      <w:pPr>
        <w:pStyle w:val="ListNumber"/>
      </w:pPr>
      <w:r>
        <w:t>Das Hauptaddon lädt Datenbank, Public API und UI-Controller.</w:t>
      </w:r>
    </w:p>
    <w:p>
      <w:pPr>
        <w:pStyle w:val="ListNumber"/>
      </w:pPr>
      <w:r>
        <w:t>Erweiterungspacks registrieren ihre Module und öffnen bei Bedarf Bulk-Blöcke.</w:t>
      </w:r>
    </w:p>
    <w:p>
      <w:pPr>
        <w:pStyle w:val="ListNumber"/>
      </w:pPr>
      <w:r>
        <w:t>PLAYER_LOGIN startet ausschließlich die Bereitschaftsprüfung; beide Navigationsbuttons bleiben verborgen.</w:t>
      </w:r>
    </w:p>
    <w:p>
      <w:pPr>
        <w:pStyle w:val="ListNumber"/>
      </w:pPr>
      <w:r>
        <w:t>Die Public API verarbeitet Registrierungen und Erfolgsprüfungen in begrenzten Zeitscheiben.</w:t>
      </w:r>
    </w:p>
    <w:p>
      <w:pPr>
        <w:pStyle w:val="ListNumber"/>
      </w:pPr>
      <w:r>
        <w:t>Nach dem letzten Commit werden zwei stabile Leerlaufprüfungen abgewartet.</w:t>
      </w:r>
    </w:p>
    <w:p>
      <w:pPr>
        <w:pStyle w:val="ListNumber"/>
      </w:pPr>
      <w:r>
        <w:t>Der Bereitschaftspunkt wird einmalig freigegeben.</w:t>
      </w:r>
    </w:p>
    <w:p>
      <w:pPr>
        <w:pStyle w:val="ListNumber"/>
      </w:pPr>
      <w:r>
        <w:t>Abhängig von der gespeicherten Einstellung erscheint entweder der Micromenu-Button oder der Minimap-Button.</w:t>
      </w:r>
    </w:p>
    <w:p>
      <w:pPr>
        <w:pStyle w:val="Heading1"/>
        <w:pBdr>
          <w:bottom w:val="single" w:sz="12" w:space="4" w:color="B27A18"/>
        </w:pBdr>
        <w:keepNext/>
      </w:pPr>
      <w:r>
        <w:t>7. Kompatibilität</w:t>
      </w:r>
    </w:p>
    <w:p>
      <w:pPr>
        <w:pStyle w:val="ListBullet"/>
      </w:pPr>
      <w:r>
        <w:t>Public API bleibt bei Version 1.4.0; bestehende Erweiterungspacks benötigen keine Anpassung.</w:t>
      </w:r>
    </w:p>
    <w:p>
      <w:pPr>
        <w:pStyle w:val="ListBullet"/>
      </w:pPr>
      <w:r>
        <w:t>BeginBulkRegistration und EndBulkRegistration werden unverändert verwendet und jetzt zusätzlich für die Startfreigabe berücksichtigt.</w:t>
      </w:r>
    </w:p>
    <w:p>
      <w:pPr>
        <w:pStyle w:val="ListBullet"/>
      </w:pPr>
      <w:r>
        <w:t>Die Einstellung „Micromenu-Button verwenden“ und die bisherige Umschaltlogik bleiben unverändert.</w:t>
      </w:r>
    </w:p>
    <w:p>
      <w:pPr>
        <w:pStyle w:val="ListBullet"/>
      </w:pPr>
      <w:r>
        <w:t>Die Navigation wird nur während der initialen Addon- und Erweiterungsregistrierung verzögert; danach arbeitet sie wie bisher.</w:t>
      </w:r>
    </w:p>
    <w:p>
      <w:pPr>
        <w:pStyle w:val="ListBullet"/>
      </w:pPr>
      <w:r>
        <w:t>Classic Era und TBC Anniversary verwenden denselben Bereitschaftspfad.</w:t>
      </w:r>
    </w:p>
    <w:p>
      <w:pPr>
        <w:pStyle w:val="Heading1"/>
        <w:pBdr>
          <w:bottom w:val="single" w:sz="12" w:space="4" w:color="B27A18"/>
        </w:pBdr>
        <w:keepNext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5B36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Datei</w:t>
            </w:r>
          </w:p>
        </w:tc>
        <w:tc>
          <w:tcPr>
            <w:tcW w:type="dxa" w:w="5083"/>
            <w:shd w:fill="D5B36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api/PublicAPI.lua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Zentraler Bereitschaftskoordinator, Gesamtprüfung aller Module und Registrierungswarteschlangen, Callback-Freigabe.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ui/Microbutton.lua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Micromenu-Installation und Sichtbarkeit bis zur vollständigen Startfreigabe gesperrt.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util/Minimap.lua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LibDBIcon unsichtbar registriert und erst nach Startfreigabe gemäß Einstellung eingeblendet.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AnniversaryAchievements.toc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Addon-Version auf v2.3.38 erhöht.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util/Settings.lua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Angezeigte Addon-Version auf v2.3.38 erhöht.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achievements/Achievements_Classic.lua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Generierter Katalogkommentar auf v2.3.38 aktualisiert.</w:t>
            </w:r>
          </w:p>
        </w:tc>
      </w:tr>
    </w:tbl>
    <w:p>
      <w:pPr>
        <w:pStyle w:val="Heading1"/>
        <w:pBdr>
          <w:bottom w:val="single" w:sz="12" w:space="4" w:color="B27A18"/>
        </w:pBdr>
        <w:keepNext/>
      </w:pPr>
      <w:r>
        <w:t>9. Prüfungen</w:t>
      </w:r>
    </w:p>
    <w:p>
      <w:pPr>
        <w:pStyle w:val="ListBullet"/>
      </w:pPr>
      <w:r>
        <w:t>Syntaxprüfung aller 69 Lua-Dateien mit texluac -p.</w:t>
      </w:r>
    </w:p>
    <w:p>
      <w:pPr>
        <w:pStyle w:val="ListBullet"/>
      </w:pPr>
      <w:r>
        <w:t>Isolierter Laufzeittest: Bulk-Registrierung blockiert die Freigabe; Callback wird nach Abschluss und Stabilisierung genau einmal ausgelöst.</w:t>
      </w:r>
    </w:p>
    <w:p>
      <w:pPr>
        <w:pStyle w:val="ListBullet"/>
      </w:pPr>
      <w:r>
        <w:t>Isolierter UI-Test: Vor der Freigabe sind Micromenu- und Minimap-Button verborgen; danach erscheint im Micromenu-Modus ausschließlich der Micromenu-Button.</w:t>
      </w:r>
    </w:p>
    <w:p>
      <w:pPr>
        <w:pStyle w:val="ListBullet"/>
      </w:pPr>
      <w:r>
        <w:t>Moduswechsel nach der Freigabe: Micromenu-Button wird verborgen und Minimap-Button korrekt eingeblendet.</w:t>
      </w:r>
    </w:p>
    <w:p>
      <w:pPr>
        <w:pStyle w:val="ListBullet"/>
      </w:pPr>
      <w:r>
        <w:t>ZIP-Struktur und Archivintegrität geprüft.</w:t>
      </w:r>
    </w:p>
    <w:p>
      <w:pPr>
        <w:spacing w:before="240"/>
        <w:jc w:val="center"/>
      </w:pPr>
      <w:r>
        <w:rPr>
          <w:b/>
          <w:color w:val="6B4108"/>
          <w:sz w:val="22"/>
        </w:rPr>
        <w:t>Freigabestatus: bereit für den In-Game-Test in Classic Era und TBC Anniversary.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45D37"/>
        <w:sz w:val="17"/>
      </w:rPr>
      <w:t>v2.3.38  |  Public API 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79B48"/>
      </w:pBdr>
    </w:pPr>
    <w:r>
      <w:rPr>
        <w:rFonts w:ascii="Aptos" w:hAnsi="Aptos"/>
        <w:color w:val="745D37"/>
        <w:sz w:val="17"/>
      </w:rPr>
      <w:t>AnniversaryAchievements  | 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0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6B410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39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8B5C1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Consolas"/>
      <w:sz w:val="17"/>
    </w:rPr>
  </w:style>
  <w:style w:type="paragraph" w:customStyle="1" w:styleId="CodeLabel">
    <w:name w:val="Code Label"/>
    <w:pPr>
      <w:spacing w:before="60" w:after="4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v2.3.38 - Technischer Changelog</dc:title>
  <dc:subject>Navigation erst nach vollständiger Erweiterungsinitialisierung</dc:subject>
  <dc:creator>BearCraftStudios</dc:creator>
  <cp:keywords>AnniversaryAchievements, v2.3.38, Changelog, Micromenu, Minimap, Public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