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Arial" w:hAnsi="Arial"/>
          <w:b/>
          <w:color w:val="111318"/>
          <w:sz w:val="48"/>
        </w:rPr>
        <w:t>FELIPE GARZON</w:t>
      </w:r>
    </w:p>
    <w:p>
      <w:pPr>
        <w:spacing w:after="100"/>
      </w:pPr>
      <w:r>
        <w:rPr>
          <w:rFonts w:ascii="Arial" w:hAnsi="Arial"/>
          <w:b/>
          <w:color w:val="1D4ED8"/>
          <w:sz w:val="18"/>
        </w:rPr>
        <w:t>GRAPHIC DESIGNER  ·  DIGITAL MARKETING  ·  MULTIMEDIA &amp; WEB DESIGN</w:t>
      </w:r>
    </w:p>
    <w:p>
      <w:pPr>
        <w:spacing w:after="140"/>
      </w:pPr>
      <w:r>
        <w:rPr>
          <w:rFonts w:ascii="Arial" w:hAnsi="Arial"/>
          <w:b w:val="0"/>
          <w:color w:val="4B5563"/>
          <w:sz w:val="17"/>
        </w:rPr>
        <w:t>Doral, Florida  ·  305-877-3268  ·  felogarzon@gmail.com</w:t>
      </w:r>
    </w:p>
    <w:p>
      <w:pPr>
        <w:spacing w:before="0" w:after="120"/>
        <w:ind w:left="173" w:right="173"/>
        <w:shd w:fill="F1F4F8"/>
      </w:pPr>
      <w:r>
        <w:rPr>
          <w:rFonts w:ascii="Arial" w:hAnsi="Arial"/>
          <w:b w:val="0"/>
          <w:color w:val="2F3540"/>
          <w:sz w:val="18"/>
        </w:rPr>
        <w:t>Bilingual graphic designer and digital marketing professional with experience in healthcare, medical marketing, social commerce, email campaigns, events, and digital products. Skilled at translating technical and commercial information into clear, engaging visual communication while supporting measurable business outcomes.</w:t>
      </w:r>
    </w:p>
    <w:p>
      <w:pPr>
        <w:pStyle w:val="Heading1"/>
        <w:keepNext/>
      </w:pPr>
      <w:r>
        <w:rPr>
          <w:rFonts w:ascii="Arial" w:hAnsi="Arial"/>
          <w:b/>
          <w:color w:val="1D4ED8"/>
          <w:sz w:val="20"/>
        </w:rPr>
        <w:t>PROFESSIONAL EXPERIENCE</w:t>
      </w:r>
    </w:p>
    <w:p>
      <w:pPr>
        <w:keepNext/>
        <w:spacing w:before="80" w:after="20"/>
      </w:pPr>
      <w:r>
        <w:rPr>
          <w:rFonts w:ascii="Arial" w:hAnsi="Arial"/>
          <w:b/>
          <w:sz w:val="19"/>
        </w:rPr>
        <w:t>Garzon Labs</w:t>
      </w:r>
      <w:r>
        <w:rPr>
          <w:rFonts w:ascii="Arial" w:hAnsi="Arial"/>
          <w:b/>
          <w:color w:val="4B5563"/>
          <w:sz w:val="18"/>
        </w:rPr>
        <w:t xml:space="preserve">  |  UI/UX Designer &amp; Web Product Developer</w:t>
      </w:r>
      <w:r>
        <w:rPr>
          <w:rFonts w:ascii="Arial" w:hAnsi="Arial"/>
          <w:b w:val="0"/>
          <w:color w:val="6B7280"/>
          <w:sz w:val="17"/>
        </w:rPr>
        <w:t xml:space="preserve">  |  2025–Present</w:t>
      </w:r>
    </w:p>
    <w:p>
      <w:pPr>
        <w:pStyle w:val="ListBullet"/>
        <w:keepLines/>
      </w:pPr>
      <w:r>
        <w:rPr>
          <w:rFonts w:ascii="Arial" w:hAnsi="Arial"/>
          <w:b w:val="0"/>
          <w:sz w:val="17"/>
        </w:rPr>
        <w:t>Design websites, web applications, interfaces, and business-focused digital experiences.</w:t>
      </w:r>
    </w:p>
    <w:p>
      <w:pPr>
        <w:pStyle w:val="ListBullet"/>
        <w:keepLines/>
      </w:pPr>
      <w:r>
        <w:rPr>
          <w:rFonts w:ascii="Arial" w:hAnsi="Arial"/>
          <w:b w:val="0"/>
          <w:sz w:val="17"/>
        </w:rPr>
        <w:t>Lead UI/UX design and contribute to product architecture, workflows, and technical decisions.</w:t>
      </w:r>
    </w:p>
    <w:p>
      <w:pPr>
        <w:pStyle w:val="ListBullet"/>
        <w:keepLines/>
      </w:pPr>
      <w:r>
        <w:rPr>
          <w:rFonts w:ascii="Arial" w:hAnsi="Arial"/>
          <w:b w:val="0"/>
          <w:sz w:val="17"/>
        </w:rPr>
        <w:t>Designed Route Helper for delivery operations and Orvinn, an AI-powered marketing platform for social content, email, automation, and reporting.</w:t>
      </w:r>
    </w:p>
    <w:p>
      <w:pPr>
        <w:keepNext/>
        <w:spacing w:before="80" w:after="20"/>
      </w:pPr>
      <w:r>
        <w:rPr>
          <w:rFonts w:ascii="Arial" w:hAnsi="Arial"/>
          <w:b/>
          <w:sz w:val="19"/>
        </w:rPr>
        <w:t>Ricambi OEM</w:t>
      </w:r>
      <w:r>
        <w:rPr>
          <w:rFonts w:ascii="Arial" w:hAnsi="Arial"/>
          <w:b/>
          <w:color w:val="4B5563"/>
          <w:sz w:val="18"/>
        </w:rPr>
        <w:t xml:space="preserve">  |  Social Media &amp; Design Production Manager</w:t>
      </w:r>
      <w:r>
        <w:rPr>
          <w:rFonts w:ascii="Arial" w:hAnsi="Arial"/>
          <w:b w:val="0"/>
          <w:color w:val="6B7280"/>
          <w:sz w:val="17"/>
        </w:rPr>
        <w:t xml:space="preserve">  |  2020–2024</w:t>
      </w:r>
    </w:p>
    <w:p>
      <w:pPr>
        <w:pStyle w:val="ListBullet"/>
        <w:keepLines/>
      </w:pPr>
      <w:r>
        <w:rPr>
          <w:rFonts w:ascii="Arial" w:hAnsi="Arial"/>
          <w:b w:val="0"/>
          <w:sz w:val="17"/>
        </w:rPr>
        <w:t>Managed social media design, product content, customer engagement, scheduling, and sales activity.</w:t>
      </w:r>
    </w:p>
    <w:p>
      <w:pPr>
        <w:pStyle w:val="ListBullet"/>
        <w:keepLines/>
      </w:pPr>
      <w:r>
        <w:rPr>
          <w:rFonts w:ascii="Arial" w:hAnsi="Arial"/>
          <w:b w:val="0"/>
          <w:sz w:val="17"/>
        </w:rPr>
        <w:t>Generated more than $18,000 in Instagram sales within 25 days and more than $100,000 during a 10-month period managing the channel.</w:t>
      </w:r>
    </w:p>
    <w:p>
      <w:pPr>
        <w:pStyle w:val="ListBullet"/>
        <w:keepLines/>
      </w:pPr>
      <w:r>
        <w:rPr>
          <w:rFonts w:ascii="Arial" w:hAnsi="Arial"/>
          <w:b w:val="0"/>
          <w:sz w:val="17"/>
        </w:rPr>
        <w:t>Created and maintained a broad digital product catalog and converted customer interest into purchases through direct engagement.</w:t>
      </w:r>
    </w:p>
    <w:p>
      <w:pPr>
        <w:keepNext/>
        <w:spacing w:before="80" w:after="20"/>
      </w:pPr>
      <w:r>
        <w:rPr>
          <w:rFonts w:ascii="Arial" w:hAnsi="Arial"/>
          <w:b/>
          <w:sz w:val="19"/>
        </w:rPr>
        <w:t>Riva Motorsports</w:t>
      </w:r>
      <w:r>
        <w:rPr>
          <w:rFonts w:ascii="Arial" w:hAnsi="Arial"/>
          <w:b/>
          <w:color w:val="4B5563"/>
          <w:sz w:val="18"/>
        </w:rPr>
        <w:t xml:space="preserve">  |  Marketing Coordinator</w:t>
      </w:r>
      <w:r>
        <w:rPr>
          <w:rFonts w:ascii="Arial" w:hAnsi="Arial"/>
          <w:b w:val="0"/>
          <w:color w:val="6B7280"/>
          <w:sz w:val="17"/>
        </w:rPr>
        <w:t xml:space="preserve">  |  2017–2018</w:t>
      </w:r>
    </w:p>
    <w:p>
      <w:pPr>
        <w:pStyle w:val="ListBullet"/>
        <w:keepLines/>
      </w:pPr>
      <w:r>
        <w:rPr>
          <w:rFonts w:ascii="Arial" w:hAnsi="Arial"/>
          <w:b w:val="0"/>
          <w:sz w:val="17"/>
        </w:rPr>
        <w:t>Produced campaign graphics, email marketing, website content, social media, event photography, and video.</w:t>
      </w:r>
    </w:p>
    <w:p>
      <w:pPr>
        <w:pStyle w:val="ListBullet"/>
        <w:keepLines/>
      </w:pPr>
      <w:r>
        <w:rPr>
          <w:rFonts w:ascii="Arial" w:hAnsi="Arial"/>
          <w:b w:val="0"/>
          <w:sz w:val="17"/>
        </w:rPr>
        <w:t>Coordinated monthly promotional events attracting approximately 120 attendees.</w:t>
      </w:r>
    </w:p>
    <w:p>
      <w:pPr>
        <w:pStyle w:val="ListBullet"/>
        <w:keepLines/>
      </w:pPr>
      <w:r>
        <w:rPr>
          <w:rFonts w:ascii="Arial" w:hAnsi="Arial"/>
          <w:b w:val="0"/>
          <w:sz w:val="17"/>
        </w:rPr>
        <w:t>Collaborated with radio programs, influencers, and local brand ambassadors to increase sales and in-store traffic.</w:t>
      </w:r>
    </w:p>
    <w:p>
      <w:pPr>
        <w:keepNext/>
        <w:spacing w:before="80" w:after="20"/>
      </w:pPr>
      <w:r>
        <w:rPr>
          <w:rFonts w:ascii="Arial" w:hAnsi="Arial"/>
          <w:b/>
          <w:sz w:val="19"/>
        </w:rPr>
        <w:t>MEDNAX Medical Group</w:t>
      </w:r>
      <w:r>
        <w:rPr>
          <w:rFonts w:ascii="Arial" w:hAnsi="Arial"/>
          <w:b/>
          <w:color w:val="4B5563"/>
          <w:sz w:val="18"/>
        </w:rPr>
        <w:t xml:space="preserve">  |  Web Production Specialist</w:t>
      </w:r>
      <w:r>
        <w:rPr>
          <w:rFonts w:ascii="Arial" w:hAnsi="Arial"/>
          <w:b w:val="0"/>
          <w:color w:val="6B7280"/>
          <w:sz w:val="17"/>
        </w:rPr>
        <w:t xml:space="preserve">  |  2013–2017</w:t>
      </w:r>
    </w:p>
    <w:p>
      <w:pPr>
        <w:pStyle w:val="ListBullet"/>
        <w:keepLines/>
      </w:pPr>
      <w:r>
        <w:rPr>
          <w:rFonts w:ascii="Arial" w:hAnsi="Arial"/>
          <w:b w:val="0"/>
          <w:sz w:val="17"/>
        </w:rPr>
        <w:t>Managed updates and maintenance for 12 websites representing medical practices nationwide.</w:t>
      </w:r>
    </w:p>
    <w:p>
      <w:pPr>
        <w:pStyle w:val="ListBullet"/>
        <w:keepLines/>
      </w:pPr>
      <w:r>
        <w:rPr>
          <w:rFonts w:ascii="Arial" w:hAnsi="Arial"/>
          <w:b w:val="0"/>
          <w:sz w:val="17"/>
        </w:rPr>
        <w:t>Designed brochures, email campaigns, logos, conference materials, and supporting marketing collateral.</w:t>
      </w:r>
    </w:p>
    <w:p>
      <w:pPr>
        <w:pStyle w:val="ListBullet"/>
        <w:keepLines/>
      </w:pPr>
      <w:r>
        <w:rPr>
          <w:rFonts w:ascii="Arial" w:hAnsi="Arial"/>
          <w:b w:val="0"/>
          <w:sz w:val="17"/>
        </w:rPr>
        <w:t>Translated healthcare and technical information into clear, brand-aligned communication and collaborated with vendors supporting four conferences for medical directors.</w:t>
      </w:r>
    </w:p>
    <w:p>
      <w:pPr>
        <w:pStyle w:val="Heading1"/>
        <w:keepNext/>
      </w:pPr>
      <w:r>
        <w:rPr>
          <w:rFonts w:ascii="Arial" w:hAnsi="Arial"/>
          <w:b/>
          <w:color w:val="1D4ED8"/>
          <w:sz w:val="20"/>
        </w:rPr>
        <w:t>EDUCATION</w:t>
      </w:r>
    </w:p>
    <w:p>
      <w:pPr>
        <w:spacing w:after="20"/>
      </w:pPr>
      <w:r>
        <w:rPr>
          <w:rFonts w:ascii="Arial" w:hAnsi="Arial"/>
          <w:b/>
          <w:sz w:val="18"/>
        </w:rPr>
        <w:t>The Art Institute of Fort Lauderdale</w:t>
      </w:r>
      <w:r>
        <w:rPr>
          <w:rFonts w:ascii="Arial" w:hAnsi="Arial"/>
          <w:b w:val="0"/>
          <w:sz w:val="18"/>
        </w:rPr>
        <w:t xml:space="preserve">  ·  Bachelor’s Degree, Multimedia and Web Design, 2006</w:t>
      </w:r>
    </w:p>
    <w:p>
      <w:pPr>
        <w:spacing w:after="100"/>
      </w:pPr>
      <w:r>
        <w:rPr>
          <w:rFonts w:ascii="Arial" w:hAnsi="Arial"/>
          <w:b/>
          <w:sz w:val="18"/>
        </w:rPr>
        <w:t>The Art Institute of Fort Lauderdale</w:t>
      </w:r>
      <w:r>
        <w:rPr>
          <w:rFonts w:ascii="Arial" w:hAnsi="Arial"/>
          <w:b w:val="0"/>
          <w:sz w:val="18"/>
        </w:rPr>
        <w:t xml:space="preserve">  ·  Associate Degree, Graphic Design, 2004</w:t>
      </w:r>
    </w:p>
    <w:p>
      <w:pPr>
        <w:pStyle w:val="Heading1"/>
        <w:keepNext/>
      </w:pPr>
      <w:r>
        <w:rPr>
          <w:rFonts w:ascii="Arial" w:hAnsi="Arial"/>
          <w:b/>
          <w:color w:val="1D4ED8"/>
          <w:sz w:val="20"/>
        </w:rPr>
        <w:t>SKILLS &amp; TOOLS</w:t>
      </w:r>
    </w:p>
    <w:p>
      <w:pPr>
        <w:spacing w:after="40"/>
      </w:pPr>
      <w:r>
        <w:rPr>
          <w:rFonts w:ascii="Arial" w:hAnsi="Arial"/>
          <w:b/>
          <w:color w:val="4B5563"/>
          <w:sz w:val="17"/>
        </w:rPr>
        <w:t xml:space="preserve">DESIGN &amp; MARKETING  </w:t>
      </w:r>
      <w:r>
        <w:rPr>
          <w:rFonts w:ascii="Arial" w:hAnsi="Arial"/>
          <w:b w:val="0"/>
          <w:sz w:val="17"/>
        </w:rPr>
        <w:t>Graphic design · Social campaigns · Email marketing · Brochures · Catalogs · Presentations · Sales collateral · Brand identity · Event materials · UI/UX · Website design and maintenance · Video editing · AI-assisted content</w:t>
      </w:r>
    </w:p>
    <w:p>
      <w:pPr>
        <w:spacing w:after="40"/>
      </w:pPr>
      <w:r>
        <w:rPr>
          <w:rFonts w:ascii="Arial" w:hAnsi="Arial"/>
          <w:b/>
          <w:color w:val="4B5563"/>
          <w:sz w:val="17"/>
        </w:rPr>
        <w:t xml:space="preserve">SOFTWARE  </w:t>
      </w:r>
      <w:r>
        <w:rPr>
          <w:rFonts w:ascii="Arial" w:hAnsi="Arial"/>
          <w:b w:val="0"/>
          <w:sz w:val="17"/>
        </w:rPr>
        <w:t>Adobe Illustrator · Photoshop · InDesign · CapCut · Mailchimp · Constant Contact · Resend · ChatGPT · Claude</w:t>
      </w:r>
    </w:p>
    <w:p>
      <w:pPr>
        <w:spacing w:after="0"/>
      </w:pPr>
      <w:r>
        <w:rPr>
          <w:rFonts w:ascii="Arial" w:hAnsi="Arial"/>
          <w:b/>
          <w:color w:val="4B5563"/>
          <w:sz w:val="17"/>
        </w:rPr>
        <w:t xml:space="preserve">LANGUAGES  </w:t>
      </w:r>
      <w:r>
        <w:rPr>
          <w:rFonts w:ascii="Arial" w:hAnsi="Arial"/>
          <w:b w:val="0"/>
          <w:sz w:val="17"/>
        </w:rPr>
        <w:t>English, fluent · Spanish, fluent</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8A9099"/>
        <w:sz w:val="15"/>
      </w:rPr>
      <w:t>Felipe Garzon  ·  Graphic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b w:val="0"/>
      <w:color w:val="2023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D4ED8"/>
      <w:sz w:val="20"/>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Arial" w:hAnsi="Arial"/>
      <w:b/>
      <w:bCs/>
      <w:color w:val="1D4ED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8" w:line="245" w:lineRule="auto"/>
      <w:ind w:left="274" w:hanging="173"/>
      <w:contextualSpacing/>
    </w:pPr>
    <w:rPr>
      <w:rFonts w:ascii="Arial" w:hAnsi="Arial"/>
      <w:b w:val="0"/>
      <w:color w:val="20232A"/>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Felipe Garzon Resume</dc:title>
  <dc:subject>Graphic Designer and Digital Marketing Resume</dc:subject>
  <dc:creator>Felipe Garzon</dc:creator>
  <cp:keywords>graphic design, healthcare marketing, digital marketing, UI UX</cp:keywords>
  <dc:description>generated by python-docx</dc:description>
  <cp:lastModifiedBy/>
  <cp:revision>1</cp:revision>
  <dcterms:created xsi:type="dcterms:W3CDTF">2013-12-23T23:15:00Z</dcterms:created>
  <dcterms:modified xsi:type="dcterms:W3CDTF">2013-12-23T23:15:00Z</dcterms:modified>
  <cp:category/>
</cp:coreProperties>
</file>