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6F4" w:rsidRPr="00AA5AA6" w:rsidRDefault="00D777AF" w:rsidP="00FA06F4">
      <w:pPr>
        <w:spacing w:line="240" w:lineRule="atLeast"/>
        <w:rPr>
          <w:rFonts w:ascii="黑体" w:eastAsia="黑体" w:hAnsi="黑体"/>
          <w:sz w:val="30"/>
          <w:szCs w:val="30"/>
        </w:rPr>
      </w:pPr>
      <w:r w:rsidRPr="00AA5AA6">
        <w:rPr>
          <w:rFonts w:ascii="黑体" w:eastAsia="黑体" w:hAnsi="黑体" w:hint="eastAsia"/>
          <w:sz w:val="30"/>
          <w:szCs w:val="30"/>
        </w:rPr>
        <w:t>附件</w:t>
      </w:r>
    </w:p>
    <w:p w:rsidR="00FA06F4" w:rsidRDefault="00FA06F4" w:rsidP="002E77AA">
      <w:pPr>
        <w:spacing w:after="100" w:afterAutospacing="1" w:line="240" w:lineRule="atLeast"/>
        <w:jc w:val="center"/>
        <w:rPr>
          <w:rFonts w:ascii="黑体" w:eastAsia="黑体" w:hAnsi="宋体"/>
          <w:b/>
          <w:spacing w:val="40"/>
          <w:sz w:val="36"/>
          <w:szCs w:val="36"/>
        </w:rPr>
      </w:pPr>
      <w:r w:rsidRPr="00DE5E84">
        <w:rPr>
          <w:rFonts w:ascii="黑体" w:eastAsia="黑体" w:hAnsi="宋体" w:hint="eastAsia"/>
          <w:b/>
          <w:spacing w:val="40"/>
          <w:sz w:val="36"/>
          <w:szCs w:val="36"/>
        </w:rPr>
        <w:t>行业标准目录</w:t>
      </w:r>
    </w:p>
    <w:tbl>
      <w:tblPr>
        <w:tblW w:w="13394"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7"/>
        <w:gridCol w:w="2453"/>
        <w:gridCol w:w="3261"/>
        <w:gridCol w:w="1770"/>
        <w:gridCol w:w="2518"/>
        <w:gridCol w:w="1362"/>
        <w:gridCol w:w="1363"/>
      </w:tblGrid>
      <w:tr w:rsidR="00FA06F4" w:rsidRPr="004D2553" w:rsidTr="008F3728">
        <w:trPr>
          <w:trHeight w:val="397"/>
          <w:tblHeader/>
          <w:jc w:val="center"/>
        </w:trPr>
        <w:tc>
          <w:tcPr>
            <w:tcW w:w="667" w:type="dxa"/>
            <w:vAlign w:val="center"/>
          </w:tcPr>
          <w:p w:rsidR="00FA06F4" w:rsidRPr="004D2553" w:rsidRDefault="00FA06F4" w:rsidP="002E77AA">
            <w:pPr>
              <w:spacing w:line="240" w:lineRule="atLeast"/>
              <w:jc w:val="center"/>
              <w:rPr>
                <w:rFonts w:ascii="仿宋" w:eastAsia="仿宋" w:hAnsi="仿宋"/>
                <w:b/>
                <w:bCs/>
                <w:caps/>
                <w:szCs w:val="21"/>
              </w:rPr>
            </w:pPr>
            <w:r w:rsidRPr="004D2553">
              <w:rPr>
                <w:rFonts w:ascii="仿宋" w:eastAsia="仿宋" w:hAnsi="仿宋" w:hint="eastAsia"/>
                <w:b/>
                <w:bCs/>
                <w:caps/>
                <w:szCs w:val="21"/>
              </w:rPr>
              <w:t>序号</w:t>
            </w:r>
          </w:p>
        </w:tc>
        <w:tc>
          <w:tcPr>
            <w:tcW w:w="2453" w:type="dxa"/>
            <w:vAlign w:val="center"/>
          </w:tcPr>
          <w:p w:rsidR="00FA06F4" w:rsidRPr="004D2553" w:rsidRDefault="00FA06F4" w:rsidP="00A44199">
            <w:pPr>
              <w:spacing w:line="240" w:lineRule="atLeast"/>
              <w:jc w:val="center"/>
              <w:rPr>
                <w:rFonts w:ascii="仿宋" w:eastAsia="仿宋" w:hAnsi="仿宋"/>
                <w:b/>
                <w:bCs/>
                <w:caps/>
                <w:szCs w:val="21"/>
              </w:rPr>
            </w:pPr>
            <w:r w:rsidRPr="004D2553">
              <w:rPr>
                <w:rFonts w:ascii="仿宋" w:eastAsia="仿宋" w:hAnsi="仿宋" w:hint="eastAsia"/>
                <w:b/>
                <w:bCs/>
                <w:caps/>
                <w:szCs w:val="21"/>
              </w:rPr>
              <w:t>标准编号</w:t>
            </w:r>
          </w:p>
        </w:tc>
        <w:tc>
          <w:tcPr>
            <w:tcW w:w="3261" w:type="dxa"/>
            <w:vAlign w:val="center"/>
          </w:tcPr>
          <w:p w:rsidR="00FA06F4" w:rsidRPr="004D2553" w:rsidRDefault="00FA06F4" w:rsidP="00A44199">
            <w:pPr>
              <w:spacing w:line="240" w:lineRule="atLeast"/>
              <w:jc w:val="center"/>
              <w:rPr>
                <w:rFonts w:ascii="仿宋" w:eastAsia="仿宋" w:hAnsi="仿宋"/>
                <w:b/>
                <w:bCs/>
                <w:szCs w:val="21"/>
              </w:rPr>
            </w:pPr>
            <w:r w:rsidRPr="004D2553">
              <w:rPr>
                <w:rFonts w:ascii="仿宋" w:eastAsia="仿宋" w:hAnsi="仿宋" w:hint="eastAsia"/>
                <w:b/>
                <w:bCs/>
                <w:caps/>
                <w:szCs w:val="21"/>
              </w:rPr>
              <w:t>标准名称</w:t>
            </w:r>
          </w:p>
        </w:tc>
        <w:tc>
          <w:tcPr>
            <w:tcW w:w="1770" w:type="dxa"/>
            <w:vAlign w:val="center"/>
          </w:tcPr>
          <w:p w:rsidR="00FA06F4" w:rsidRPr="004D2553" w:rsidRDefault="00FA06F4" w:rsidP="00A44199">
            <w:pPr>
              <w:spacing w:line="240" w:lineRule="atLeast"/>
              <w:jc w:val="center"/>
              <w:rPr>
                <w:rFonts w:ascii="仿宋" w:eastAsia="仿宋" w:hAnsi="仿宋"/>
                <w:b/>
                <w:bCs/>
                <w:caps/>
                <w:szCs w:val="21"/>
              </w:rPr>
            </w:pPr>
            <w:r w:rsidRPr="004D2553">
              <w:rPr>
                <w:rFonts w:ascii="仿宋" w:eastAsia="仿宋" w:hAnsi="仿宋" w:hint="eastAsia"/>
                <w:b/>
                <w:bCs/>
                <w:caps/>
                <w:szCs w:val="21"/>
              </w:rPr>
              <w:t>代替标准</w:t>
            </w:r>
          </w:p>
        </w:tc>
        <w:tc>
          <w:tcPr>
            <w:tcW w:w="2518" w:type="dxa"/>
            <w:vAlign w:val="center"/>
          </w:tcPr>
          <w:p w:rsidR="00FA06F4" w:rsidRPr="004D2553" w:rsidRDefault="00FA06F4" w:rsidP="00A44199">
            <w:pPr>
              <w:spacing w:line="240" w:lineRule="atLeast"/>
              <w:jc w:val="center"/>
              <w:rPr>
                <w:rFonts w:ascii="仿宋" w:eastAsia="仿宋" w:hAnsi="仿宋"/>
                <w:b/>
                <w:bCs/>
                <w:caps/>
                <w:szCs w:val="21"/>
              </w:rPr>
            </w:pPr>
            <w:r w:rsidRPr="004D2553">
              <w:rPr>
                <w:rFonts w:ascii="仿宋" w:eastAsia="仿宋" w:hAnsi="仿宋" w:hint="eastAsia"/>
                <w:b/>
                <w:bCs/>
                <w:caps/>
                <w:szCs w:val="21"/>
              </w:rPr>
              <w:t>采标号</w:t>
            </w:r>
          </w:p>
        </w:tc>
        <w:tc>
          <w:tcPr>
            <w:tcW w:w="1362" w:type="dxa"/>
            <w:vAlign w:val="center"/>
          </w:tcPr>
          <w:p w:rsidR="00FA06F4" w:rsidRPr="004D2553" w:rsidRDefault="00FA06F4" w:rsidP="002E77AA">
            <w:pPr>
              <w:spacing w:line="240" w:lineRule="atLeast"/>
              <w:jc w:val="center"/>
              <w:rPr>
                <w:rFonts w:ascii="仿宋" w:eastAsia="仿宋" w:hAnsi="仿宋"/>
                <w:b/>
                <w:szCs w:val="21"/>
              </w:rPr>
            </w:pPr>
            <w:r w:rsidRPr="004D2553">
              <w:rPr>
                <w:rFonts w:ascii="仿宋" w:eastAsia="仿宋" w:hAnsi="仿宋" w:hint="eastAsia"/>
                <w:b/>
                <w:szCs w:val="21"/>
              </w:rPr>
              <w:t>批准日期</w:t>
            </w:r>
          </w:p>
        </w:tc>
        <w:tc>
          <w:tcPr>
            <w:tcW w:w="1363" w:type="dxa"/>
            <w:vAlign w:val="center"/>
          </w:tcPr>
          <w:p w:rsidR="00FA06F4" w:rsidRPr="004D2553" w:rsidRDefault="00FA06F4" w:rsidP="002E77AA">
            <w:pPr>
              <w:spacing w:line="240" w:lineRule="atLeast"/>
              <w:jc w:val="center"/>
              <w:rPr>
                <w:rFonts w:ascii="仿宋" w:eastAsia="仿宋" w:hAnsi="仿宋"/>
                <w:b/>
                <w:szCs w:val="21"/>
              </w:rPr>
            </w:pPr>
            <w:r w:rsidRPr="004D2553">
              <w:rPr>
                <w:rFonts w:ascii="仿宋" w:eastAsia="仿宋" w:hAnsi="仿宋" w:hint="eastAsia"/>
                <w:b/>
                <w:szCs w:val="21"/>
              </w:rPr>
              <w:t>实施日期</w:t>
            </w:r>
          </w:p>
        </w:tc>
      </w:tr>
      <w:tr w:rsidR="004D2553" w:rsidRPr="004D2553" w:rsidTr="008F3728">
        <w:trPr>
          <w:trHeight w:val="397"/>
          <w:jc w:val="center"/>
        </w:trPr>
        <w:tc>
          <w:tcPr>
            <w:tcW w:w="667" w:type="dxa"/>
            <w:vAlign w:val="center"/>
          </w:tcPr>
          <w:p w:rsidR="004D2553" w:rsidRPr="004D2553" w:rsidRDefault="004D2553" w:rsidP="00A53A38">
            <w:pPr>
              <w:numPr>
                <w:ilvl w:val="0"/>
                <w:numId w:val="33"/>
              </w:numPr>
              <w:jc w:val="center"/>
              <w:rPr>
                <w:rFonts w:ascii="仿宋" w:eastAsia="仿宋" w:hAnsi="仿宋"/>
                <w:szCs w:val="21"/>
              </w:rPr>
            </w:pPr>
          </w:p>
        </w:tc>
        <w:tc>
          <w:tcPr>
            <w:tcW w:w="2453" w:type="dxa"/>
            <w:vAlign w:val="center"/>
          </w:tcPr>
          <w:p w:rsidR="004D2553" w:rsidRPr="00B92E1D" w:rsidRDefault="00B92E1D">
            <w:pPr>
              <w:rPr>
                <w:rFonts w:ascii="Times New Roman" w:hAnsi="Times New Roman"/>
                <w:color w:val="000000"/>
                <w:sz w:val="20"/>
                <w:szCs w:val="20"/>
              </w:rPr>
            </w:pPr>
            <w:r>
              <w:rPr>
                <w:rFonts w:ascii="Times New Roman" w:hAnsi="Times New Roman"/>
                <w:color w:val="000000"/>
                <w:sz w:val="20"/>
                <w:szCs w:val="20"/>
              </w:rPr>
              <w:t>NB/T 20426—2017</w:t>
            </w:r>
          </w:p>
        </w:tc>
        <w:tc>
          <w:tcPr>
            <w:tcW w:w="3261" w:type="dxa"/>
            <w:vAlign w:val="center"/>
          </w:tcPr>
          <w:p w:rsidR="004D2553" w:rsidRPr="00B92E1D" w:rsidRDefault="00B92E1D">
            <w:pPr>
              <w:rPr>
                <w:rFonts w:ascii="Times New Roman" w:hAnsi="Times New Roman"/>
                <w:color w:val="000000"/>
                <w:sz w:val="20"/>
                <w:szCs w:val="20"/>
              </w:rPr>
            </w:pPr>
            <w:r>
              <w:rPr>
                <w:rFonts w:ascii="仿宋_GB2312" w:eastAsia="仿宋_GB2312" w:hAnsi="Times New Roman" w:hint="eastAsia"/>
                <w:color w:val="000000"/>
                <w:sz w:val="20"/>
                <w:szCs w:val="20"/>
              </w:rPr>
              <w:t>压水堆核电厂调试阶段设备的保养要求</w:t>
            </w:r>
          </w:p>
        </w:tc>
        <w:tc>
          <w:tcPr>
            <w:tcW w:w="1770" w:type="dxa"/>
            <w:vAlign w:val="center"/>
          </w:tcPr>
          <w:p w:rsidR="004D2553" w:rsidRPr="004D2553" w:rsidRDefault="004D2553">
            <w:pPr>
              <w:rPr>
                <w:rFonts w:ascii="仿宋" w:eastAsia="仿宋" w:hAnsi="仿宋" w:cs="宋体"/>
                <w:color w:val="000000"/>
                <w:szCs w:val="21"/>
              </w:rPr>
            </w:pPr>
          </w:p>
        </w:tc>
        <w:tc>
          <w:tcPr>
            <w:tcW w:w="2518" w:type="dxa"/>
            <w:vAlign w:val="center"/>
          </w:tcPr>
          <w:p w:rsidR="004D2553" w:rsidRPr="004D2553" w:rsidRDefault="004D2553">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4D2553" w:rsidRPr="004D2553" w:rsidRDefault="004D2553" w:rsidP="002E4B33">
            <w:pPr>
              <w:jc w:val="center"/>
              <w:rPr>
                <w:rFonts w:ascii="仿宋" w:eastAsia="仿宋" w:hAnsi="仿宋" w:cs="宋体"/>
                <w:color w:val="000000"/>
                <w:szCs w:val="21"/>
              </w:rPr>
            </w:pPr>
          </w:p>
        </w:tc>
        <w:tc>
          <w:tcPr>
            <w:tcW w:w="1363" w:type="dxa"/>
            <w:vAlign w:val="center"/>
          </w:tcPr>
          <w:p w:rsidR="004D2553" w:rsidRPr="004D2553" w:rsidRDefault="004D2553">
            <w:pPr>
              <w:jc w:val="center"/>
              <w:rPr>
                <w:rFonts w:ascii="仿宋" w:eastAsia="仿宋" w:hAnsi="仿宋" w:cs="宋体"/>
                <w:color w:val="000000"/>
                <w:szCs w:val="21"/>
              </w:rPr>
            </w:pPr>
            <w:r w:rsidRPr="004D2553">
              <w:rPr>
                <w:rFonts w:ascii="仿宋" w:eastAsia="仿宋" w:hAnsi="仿宋" w:hint="eastAsia"/>
                <w:color w:val="000000"/>
                <w:szCs w:val="21"/>
              </w:rPr>
              <w:t>2017-</w:t>
            </w:r>
            <w:r w:rsidR="00967571">
              <w:rPr>
                <w:rFonts w:ascii="仿宋" w:eastAsia="仿宋" w:hAnsi="仿宋" w:hint="eastAsia"/>
                <w:color w:val="000000"/>
                <w:szCs w:val="21"/>
              </w:rPr>
              <w:t>10</w:t>
            </w:r>
            <w:r w:rsidRPr="004D2553">
              <w:rPr>
                <w:rFonts w:ascii="仿宋" w:eastAsia="仿宋" w:hAnsi="仿宋" w:hint="eastAsia"/>
                <w:color w:val="000000"/>
                <w:szCs w:val="21"/>
              </w:rPr>
              <w:t>-1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20427—2017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核电厂防止人因失误管理</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20428—2017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核电厂仪表和控制系统计算机安全防范总体要求</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8C28CC" w:rsidRDefault="00967571">
            <w:pPr>
              <w:rPr>
                <w:rFonts w:ascii="Times New Roman" w:hAnsi="Times New Roman"/>
                <w:sz w:val="20"/>
                <w:szCs w:val="20"/>
              </w:rPr>
            </w:pPr>
            <w:r>
              <w:rPr>
                <w:rFonts w:ascii="Times New Roman" w:hAnsi="Times New Roman"/>
                <w:sz w:val="20"/>
                <w:szCs w:val="20"/>
              </w:rPr>
              <w:t>IEC 62645:2014, MOD</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20429—2017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核电厂事故处理规程编写要求</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20430—2017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非能</w:t>
            </w:r>
            <w:proofErr w:type="gramStart"/>
            <w:r>
              <w:rPr>
                <w:rFonts w:ascii="仿宋_GB2312" w:eastAsia="仿宋_GB2312" w:hAnsi="Times New Roman" w:hint="eastAsia"/>
                <w:color w:val="000000"/>
                <w:sz w:val="20"/>
                <w:szCs w:val="20"/>
              </w:rPr>
              <w:t>动压水堆核电厂</w:t>
            </w:r>
            <w:proofErr w:type="gramEnd"/>
            <w:r>
              <w:rPr>
                <w:rFonts w:ascii="仿宋_GB2312" w:eastAsia="仿宋_GB2312" w:hAnsi="Times New Roman" w:hint="eastAsia"/>
                <w:color w:val="000000"/>
                <w:sz w:val="20"/>
                <w:szCs w:val="20"/>
              </w:rPr>
              <w:t>反应堆堆顶结构安装技术规程</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20431—2017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压水堆核电厂钢制安全壳结构整体性试验</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20432—2017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核电厂安全重要仪表正常和预计运行事件工况工艺流管内或管旁放射性连续监测设备</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8C28CC" w:rsidRDefault="00967571">
            <w:pPr>
              <w:rPr>
                <w:rFonts w:ascii="Times New Roman" w:hAnsi="Times New Roman"/>
                <w:sz w:val="20"/>
                <w:szCs w:val="20"/>
              </w:rPr>
            </w:pPr>
            <w:r>
              <w:rPr>
                <w:rFonts w:ascii="Times New Roman" w:hAnsi="Times New Roman"/>
                <w:sz w:val="20"/>
                <w:szCs w:val="20"/>
              </w:rPr>
              <w:t>IEC 60768:2009, MOD</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20433—2017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核电厂气态排出流（放射性）活度连续监测设备要求</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20434—2017RK</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压水堆核电厂反应堆首次装料试验</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20435—2017RK</w:t>
            </w:r>
          </w:p>
        </w:tc>
        <w:tc>
          <w:tcPr>
            <w:tcW w:w="3261" w:type="dxa"/>
            <w:vAlign w:val="center"/>
          </w:tcPr>
          <w:p w:rsidR="00967571" w:rsidRDefault="00967571">
            <w:pPr>
              <w:rPr>
                <w:rFonts w:ascii="仿宋_GB2312" w:eastAsia="仿宋_GB2312" w:hAnsi="宋体" w:cs="宋体"/>
                <w:color w:val="000000"/>
                <w:sz w:val="20"/>
                <w:szCs w:val="20"/>
              </w:rPr>
            </w:pPr>
            <w:r>
              <w:rPr>
                <w:rFonts w:ascii="仿宋_GB2312" w:eastAsia="仿宋_GB2312" w:hint="eastAsia"/>
                <w:color w:val="000000"/>
                <w:sz w:val="20"/>
                <w:szCs w:val="20"/>
              </w:rPr>
              <w:t>压水堆核电厂反应堆调试启动堆芯物理试验</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20436—2017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压水堆核电厂水化学控制</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20437—2017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核电工程混凝土试验、检验规程</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20438—2017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非能</w:t>
            </w:r>
            <w:proofErr w:type="gramStart"/>
            <w:r>
              <w:rPr>
                <w:rFonts w:ascii="仿宋_GB2312" w:eastAsia="仿宋_GB2312" w:hAnsi="Times New Roman" w:hint="eastAsia"/>
                <w:color w:val="000000"/>
                <w:sz w:val="20"/>
                <w:szCs w:val="20"/>
              </w:rPr>
              <w:t>动压水堆核电厂</w:t>
            </w:r>
            <w:proofErr w:type="gramEnd"/>
            <w:r>
              <w:rPr>
                <w:rFonts w:ascii="仿宋_GB2312" w:eastAsia="仿宋_GB2312" w:hAnsi="Times New Roman" w:hint="eastAsia"/>
                <w:color w:val="000000"/>
                <w:sz w:val="20"/>
                <w:szCs w:val="20"/>
              </w:rPr>
              <w:t>屏蔽厂房屋顶结构施工技术规程</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20439—2017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压水堆核电厂反应堆压力容器压力</w:t>
            </w:r>
            <w:r>
              <w:rPr>
                <w:rFonts w:ascii="Times New Roman" w:hAnsi="Times New Roman"/>
                <w:color w:val="000000"/>
                <w:sz w:val="20"/>
                <w:szCs w:val="20"/>
              </w:rPr>
              <w:t>-</w:t>
            </w:r>
            <w:r>
              <w:rPr>
                <w:rFonts w:ascii="仿宋_GB2312" w:eastAsia="仿宋_GB2312" w:hAnsi="Times New Roman" w:hint="eastAsia"/>
                <w:color w:val="000000"/>
                <w:sz w:val="20"/>
                <w:szCs w:val="20"/>
              </w:rPr>
              <w:t>温度限值曲线制定准则</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20440—2017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压水堆核电厂反应堆压力容器防止快速断裂评定准则</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20441—2017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压水堆核电厂蒸汽发生器二次侧水压试验技术规程</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20442.2—2017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核电厂定期安全审查指南</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t>第</w:t>
            </w:r>
            <w:r>
              <w:rPr>
                <w:rFonts w:ascii="Times New Roman" w:hAnsi="Times New Roman"/>
                <w:color w:val="000000"/>
                <w:sz w:val="20"/>
                <w:szCs w:val="20"/>
              </w:rPr>
              <w:t>2</w:t>
            </w:r>
            <w:r>
              <w:rPr>
                <w:rFonts w:ascii="仿宋_GB2312" w:eastAsia="仿宋_GB2312" w:hAnsi="Times New Roman" w:hint="eastAsia"/>
                <w:color w:val="000000"/>
                <w:sz w:val="20"/>
                <w:szCs w:val="20"/>
              </w:rPr>
              <w:t>部分：安全性能</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20442.3—2017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核电厂定期安全审查指南</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t>第</w:t>
            </w:r>
            <w:r>
              <w:rPr>
                <w:rFonts w:ascii="Times New Roman" w:hAnsi="Times New Roman"/>
                <w:color w:val="000000"/>
                <w:sz w:val="20"/>
                <w:szCs w:val="20"/>
              </w:rPr>
              <w:t>3</w:t>
            </w:r>
            <w:r>
              <w:rPr>
                <w:rFonts w:ascii="仿宋_GB2312" w:eastAsia="仿宋_GB2312" w:hAnsi="Times New Roman" w:hint="eastAsia"/>
                <w:color w:val="000000"/>
                <w:sz w:val="20"/>
                <w:szCs w:val="20"/>
              </w:rPr>
              <w:t>部分：程序</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20442.4—2017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核电厂定期安全审查指南</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t>第</w:t>
            </w:r>
            <w:r>
              <w:rPr>
                <w:rFonts w:ascii="Times New Roman" w:hAnsi="Times New Roman"/>
                <w:color w:val="000000"/>
                <w:sz w:val="20"/>
                <w:szCs w:val="20"/>
              </w:rPr>
              <w:t>4</w:t>
            </w:r>
            <w:r>
              <w:rPr>
                <w:rFonts w:ascii="仿宋_GB2312" w:eastAsia="仿宋_GB2312" w:hAnsi="Times New Roman" w:hint="eastAsia"/>
                <w:color w:val="000000"/>
                <w:sz w:val="20"/>
                <w:szCs w:val="20"/>
              </w:rPr>
              <w:t>部分：辐射环境影响</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20442.5—2017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核电厂定期安全审查指南</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t>第</w:t>
            </w:r>
            <w:r>
              <w:rPr>
                <w:rFonts w:ascii="Times New Roman" w:hAnsi="Times New Roman"/>
                <w:color w:val="000000"/>
                <w:sz w:val="20"/>
                <w:szCs w:val="20"/>
              </w:rPr>
              <w:t>5</w:t>
            </w:r>
            <w:r>
              <w:rPr>
                <w:rFonts w:ascii="仿宋_GB2312" w:eastAsia="仿宋_GB2312" w:hAnsi="Times New Roman" w:hint="eastAsia"/>
                <w:color w:val="000000"/>
                <w:sz w:val="20"/>
                <w:szCs w:val="20"/>
              </w:rPr>
              <w:t>部分：概率安全分析</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20442.6—2017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核电厂定期安全审查指南</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t>第</w:t>
            </w:r>
            <w:r>
              <w:rPr>
                <w:rFonts w:ascii="Times New Roman" w:hAnsi="Times New Roman"/>
                <w:color w:val="000000"/>
                <w:sz w:val="20"/>
                <w:szCs w:val="20"/>
              </w:rPr>
              <w:t>6</w:t>
            </w:r>
            <w:r>
              <w:rPr>
                <w:rFonts w:ascii="仿宋_GB2312" w:eastAsia="仿宋_GB2312" w:hAnsi="Times New Roman" w:hint="eastAsia"/>
                <w:color w:val="000000"/>
                <w:sz w:val="20"/>
                <w:szCs w:val="20"/>
              </w:rPr>
              <w:t>部分：构筑物、系统和部件的实际状态</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20442.7—2017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核电厂定期安全审查指南</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t>第</w:t>
            </w:r>
            <w:r>
              <w:rPr>
                <w:rFonts w:ascii="Times New Roman" w:hAnsi="Times New Roman"/>
                <w:color w:val="000000"/>
                <w:sz w:val="20"/>
                <w:szCs w:val="20"/>
              </w:rPr>
              <w:t>7</w:t>
            </w:r>
            <w:r>
              <w:rPr>
                <w:rFonts w:ascii="仿宋_GB2312" w:eastAsia="仿宋_GB2312" w:hAnsi="Times New Roman" w:hint="eastAsia"/>
                <w:color w:val="000000"/>
                <w:sz w:val="20"/>
                <w:szCs w:val="20"/>
              </w:rPr>
              <w:t>部分：经验反馈</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rsidP="008C28CC">
            <w:pPr>
              <w:rPr>
                <w:rFonts w:ascii="Times New Roman" w:hAnsi="Times New Roman"/>
                <w:color w:val="000000"/>
                <w:sz w:val="20"/>
                <w:szCs w:val="20"/>
              </w:rPr>
            </w:pPr>
            <w:r>
              <w:rPr>
                <w:rFonts w:ascii="Times New Roman" w:hAnsi="Times New Roman"/>
                <w:color w:val="000000"/>
                <w:sz w:val="20"/>
                <w:szCs w:val="20"/>
              </w:rPr>
              <w:t>NB/T 20442.8—2017</w:t>
            </w:r>
          </w:p>
          <w:p w:rsidR="00967571" w:rsidRPr="004D2553" w:rsidRDefault="00967571" w:rsidP="009D2FC4">
            <w:pPr>
              <w:rPr>
                <w:rFonts w:ascii="仿宋" w:eastAsia="仿宋" w:hAnsi="仿宋"/>
                <w:color w:val="000000"/>
                <w:szCs w:val="21"/>
              </w:rPr>
            </w:pPr>
          </w:p>
        </w:tc>
        <w:tc>
          <w:tcPr>
            <w:tcW w:w="3261" w:type="dxa"/>
            <w:vAlign w:val="center"/>
          </w:tcPr>
          <w:p w:rsidR="00967571" w:rsidRPr="008C28CC"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lastRenderedPageBreak/>
              <w:t>核电厂定期安全审查指南</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t>第</w:t>
            </w:r>
            <w:r>
              <w:rPr>
                <w:rFonts w:ascii="Times New Roman" w:hAnsi="Times New Roman"/>
                <w:color w:val="000000"/>
                <w:sz w:val="20"/>
                <w:szCs w:val="20"/>
              </w:rPr>
              <w:t>8</w:t>
            </w:r>
            <w:r>
              <w:rPr>
                <w:rFonts w:ascii="仿宋_GB2312" w:eastAsia="仿宋_GB2312" w:hAnsi="Times New Roman" w:hint="eastAsia"/>
                <w:color w:val="000000"/>
                <w:sz w:val="20"/>
                <w:szCs w:val="20"/>
              </w:rPr>
              <w:t>部</w:t>
            </w:r>
            <w:r>
              <w:rPr>
                <w:rFonts w:ascii="仿宋_GB2312" w:eastAsia="仿宋_GB2312" w:hAnsi="Times New Roman" w:hint="eastAsia"/>
                <w:color w:val="000000"/>
                <w:sz w:val="20"/>
                <w:szCs w:val="20"/>
              </w:rPr>
              <w:lastRenderedPageBreak/>
              <w:t>分：老化</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lastRenderedPageBreak/>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20442.9—2017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核电厂定期安全审查指南</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t>第</w:t>
            </w:r>
            <w:r>
              <w:rPr>
                <w:rFonts w:ascii="Times New Roman" w:hAnsi="Times New Roman"/>
                <w:color w:val="000000"/>
                <w:sz w:val="20"/>
                <w:szCs w:val="20"/>
              </w:rPr>
              <w:t>9</w:t>
            </w:r>
            <w:r>
              <w:rPr>
                <w:rFonts w:ascii="仿宋_GB2312" w:eastAsia="仿宋_GB2312" w:hAnsi="Times New Roman" w:hint="eastAsia"/>
                <w:color w:val="000000"/>
                <w:sz w:val="20"/>
                <w:szCs w:val="20"/>
              </w:rPr>
              <w:t>部分：确定论安全分析</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20442.10—2017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核电厂定期安全审查指南</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t>第</w:t>
            </w:r>
            <w:r>
              <w:rPr>
                <w:rFonts w:ascii="Times New Roman" w:hAnsi="Times New Roman"/>
                <w:color w:val="000000"/>
                <w:sz w:val="20"/>
                <w:szCs w:val="20"/>
              </w:rPr>
              <w:t>10</w:t>
            </w:r>
            <w:r>
              <w:rPr>
                <w:rFonts w:ascii="仿宋_GB2312" w:eastAsia="仿宋_GB2312" w:hAnsi="Times New Roman" w:hint="eastAsia"/>
                <w:color w:val="000000"/>
                <w:sz w:val="20"/>
                <w:szCs w:val="20"/>
              </w:rPr>
              <w:t>部分：人因</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20442.11—2017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核电厂定期安全审查指南</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t>第</w:t>
            </w:r>
            <w:r>
              <w:rPr>
                <w:rFonts w:ascii="Times New Roman" w:hAnsi="Times New Roman"/>
                <w:color w:val="000000"/>
                <w:sz w:val="20"/>
                <w:szCs w:val="20"/>
              </w:rPr>
              <w:t>11</w:t>
            </w:r>
            <w:r>
              <w:rPr>
                <w:rFonts w:ascii="仿宋_GB2312" w:eastAsia="仿宋_GB2312" w:hAnsi="Times New Roman" w:hint="eastAsia"/>
                <w:color w:val="000000"/>
                <w:sz w:val="20"/>
                <w:szCs w:val="20"/>
              </w:rPr>
              <w:t>部分：设备合格鉴定</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20442.12—2017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核电厂定期安全审查指南</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t>第</w:t>
            </w:r>
            <w:r>
              <w:rPr>
                <w:rFonts w:ascii="Times New Roman" w:hAnsi="Times New Roman"/>
                <w:color w:val="000000"/>
                <w:sz w:val="20"/>
                <w:szCs w:val="20"/>
              </w:rPr>
              <w:t>12</w:t>
            </w:r>
            <w:r>
              <w:rPr>
                <w:rFonts w:ascii="仿宋_GB2312" w:eastAsia="仿宋_GB2312" w:hAnsi="Times New Roman" w:hint="eastAsia"/>
                <w:color w:val="000000"/>
                <w:sz w:val="20"/>
                <w:szCs w:val="20"/>
              </w:rPr>
              <w:t>部分：设计</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20442.13—2017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核电厂定期安全审查指南</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t>第</w:t>
            </w:r>
            <w:r>
              <w:rPr>
                <w:rFonts w:ascii="Times New Roman" w:hAnsi="Times New Roman"/>
                <w:color w:val="000000"/>
                <w:sz w:val="20"/>
                <w:szCs w:val="20"/>
              </w:rPr>
              <w:t>13</w:t>
            </w:r>
            <w:r>
              <w:rPr>
                <w:rFonts w:ascii="仿宋_GB2312" w:eastAsia="仿宋_GB2312" w:hAnsi="Times New Roman" w:hint="eastAsia"/>
                <w:color w:val="000000"/>
                <w:sz w:val="20"/>
                <w:szCs w:val="20"/>
              </w:rPr>
              <w:t>部分：应急计划</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20442.14—2017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核电厂定期安全审查指南</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t>第</w:t>
            </w:r>
            <w:r>
              <w:rPr>
                <w:rFonts w:ascii="Times New Roman" w:hAnsi="Times New Roman"/>
                <w:color w:val="000000"/>
                <w:sz w:val="20"/>
                <w:szCs w:val="20"/>
              </w:rPr>
              <w:t>14</w:t>
            </w:r>
            <w:r>
              <w:rPr>
                <w:rFonts w:ascii="仿宋_GB2312" w:eastAsia="仿宋_GB2312" w:hAnsi="Times New Roman" w:hint="eastAsia"/>
                <w:color w:val="000000"/>
                <w:sz w:val="20"/>
                <w:szCs w:val="20"/>
              </w:rPr>
              <w:t>部分：灾害分析</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20442.15—2017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核电厂定期安全审查指南</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t>第</w:t>
            </w:r>
            <w:r>
              <w:rPr>
                <w:rFonts w:ascii="Times New Roman" w:hAnsi="Times New Roman"/>
                <w:color w:val="000000"/>
                <w:sz w:val="20"/>
                <w:szCs w:val="20"/>
              </w:rPr>
              <w:t>15</w:t>
            </w:r>
            <w:r>
              <w:rPr>
                <w:rFonts w:ascii="仿宋_GB2312" w:eastAsia="仿宋_GB2312" w:hAnsi="Times New Roman" w:hint="eastAsia"/>
                <w:color w:val="000000"/>
                <w:sz w:val="20"/>
                <w:szCs w:val="20"/>
              </w:rPr>
              <w:t>部分：组织机构和行政管理</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8A36B7">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20443—2017RK</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核电厂运行辐射防护规定</w:t>
            </w:r>
          </w:p>
        </w:tc>
        <w:tc>
          <w:tcPr>
            <w:tcW w:w="1770" w:type="dxa"/>
            <w:vAlign w:val="center"/>
          </w:tcPr>
          <w:p w:rsidR="00967571" w:rsidRPr="004D2553" w:rsidRDefault="00967571" w:rsidP="008A36B7">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rsidP="008A36B7">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20444—2017RK</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压水堆核电厂设计基准</w:t>
            </w:r>
            <w:proofErr w:type="gramStart"/>
            <w:r>
              <w:rPr>
                <w:rFonts w:ascii="仿宋_GB2312" w:eastAsia="仿宋_GB2312" w:hAnsi="Times New Roman" w:hint="eastAsia"/>
                <w:color w:val="000000"/>
                <w:sz w:val="20"/>
                <w:szCs w:val="20"/>
              </w:rPr>
              <w:t>事故源项分析</w:t>
            </w:r>
            <w:proofErr w:type="gramEnd"/>
            <w:r>
              <w:rPr>
                <w:rFonts w:ascii="仿宋_GB2312" w:eastAsia="仿宋_GB2312" w:hAnsi="Times New Roman" w:hint="eastAsia"/>
                <w:color w:val="000000"/>
                <w:sz w:val="20"/>
                <w:szCs w:val="20"/>
              </w:rPr>
              <w:t>准则</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20037.1—2017RK</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应用于核电厂的一级概率安全评价</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t>第</w:t>
            </w:r>
            <w:r>
              <w:rPr>
                <w:rFonts w:ascii="Times New Roman" w:hAnsi="Times New Roman"/>
                <w:color w:val="000000"/>
                <w:sz w:val="20"/>
                <w:szCs w:val="20"/>
              </w:rPr>
              <w:t>1</w:t>
            </w:r>
            <w:r>
              <w:rPr>
                <w:rFonts w:ascii="仿宋_GB2312" w:eastAsia="仿宋_GB2312" w:hAnsi="Times New Roman" w:hint="eastAsia"/>
                <w:color w:val="000000"/>
                <w:sz w:val="20"/>
                <w:szCs w:val="20"/>
              </w:rPr>
              <w:t>部分：总体要求</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20445.2</w:t>
            </w:r>
            <w:r>
              <w:rPr>
                <w:rFonts w:ascii="Times New Roman" w:hAnsi="Times New Roman"/>
                <w:color w:val="000000"/>
                <w:sz w:val="20"/>
                <w:szCs w:val="20"/>
              </w:rPr>
              <w:t>—</w:t>
            </w:r>
            <w:r>
              <w:rPr>
                <w:rFonts w:ascii="Times New Roman" w:hAnsi="Times New Roman" w:hint="eastAsia"/>
                <w:color w:val="000000"/>
                <w:sz w:val="20"/>
                <w:szCs w:val="20"/>
              </w:rPr>
              <w:t>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应用于核电厂的二级概率安全评价</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t>第</w:t>
            </w:r>
            <w:r>
              <w:rPr>
                <w:rFonts w:ascii="Times New Roman" w:hAnsi="Times New Roman"/>
                <w:color w:val="000000"/>
                <w:sz w:val="20"/>
                <w:szCs w:val="20"/>
              </w:rPr>
              <w:t>2</w:t>
            </w:r>
            <w:r>
              <w:rPr>
                <w:rFonts w:ascii="仿宋_GB2312" w:eastAsia="仿宋_GB2312" w:hAnsi="Times New Roman" w:hint="eastAsia"/>
                <w:color w:val="000000"/>
                <w:sz w:val="20"/>
                <w:szCs w:val="20"/>
              </w:rPr>
              <w:t>部分：功率运行内部事件</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20037.7—2017RK</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应用于核电厂的一级概率安全评价</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t>第</w:t>
            </w:r>
            <w:r>
              <w:rPr>
                <w:rFonts w:ascii="Times New Roman" w:hAnsi="Times New Roman"/>
                <w:color w:val="000000"/>
                <w:sz w:val="20"/>
                <w:szCs w:val="20"/>
              </w:rPr>
              <w:t>7</w:t>
            </w:r>
            <w:r>
              <w:rPr>
                <w:rFonts w:ascii="仿宋_GB2312" w:eastAsia="仿宋_GB2312" w:hAnsi="Times New Roman" w:hint="eastAsia"/>
                <w:color w:val="000000"/>
                <w:sz w:val="20"/>
                <w:szCs w:val="20"/>
              </w:rPr>
              <w:t>部分：功率运行强风</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20037.6—2017RK</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应用于核电厂的一级概率安全评价</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t>第</w:t>
            </w:r>
            <w:r>
              <w:rPr>
                <w:rFonts w:ascii="Times New Roman" w:hAnsi="Times New Roman"/>
                <w:color w:val="000000"/>
                <w:sz w:val="20"/>
                <w:szCs w:val="20"/>
              </w:rPr>
              <w:t>6</w:t>
            </w:r>
            <w:r>
              <w:rPr>
                <w:rFonts w:ascii="仿宋_GB2312" w:eastAsia="仿宋_GB2312" w:hAnsi="Times New Roman" w:hint="eastAsia"/>
                <w:color w:val="000000"/>
                <w:sz w:val="20"/>
                <w:szCs w:val="20"/>
              </w:rPr>
              <w:t>部分：功率运行其他外部事件筛选和保守分析</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20446—2017RK</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压水堆核电厂主蒸汽系统设计要求</w:t>
            </w:r>
          </w:p>
        </w:tc>
        <w:tc>
          <w:tcPr>
            <w:tcW w:w="1770" w:type="dxa"/>
            <w:vAlign w:val="center"/>
          </w:tcPr>
          <w:p w:rsidR="00967571" w:rsidRPr="004D2553" w:rsidRDefault="00967571">
            <w:pPr>
              <w:rPr>
                <w:rFonts w:ascii="仿宋" w:eastAsia="仿宋" w:hAnsi="仿宋" w:cs="宋体"/>
                <w:color w:val="000000"/>
                <w:szCs w:val="21"/>
              </w:rPr>
            </w:pP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20447—2017RK</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与反应堆冷却剂压力边界相连的低压系统的超压保护</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20448—2017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核电厂系统和软件的验证和确认</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426"/>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20449—2017RK</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核电厂应急柴油发电机组燃油系统设计准则</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20450.1—2017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压水堆核电厂核岛机械设备焊接另一规范</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t>第</w:t>
            </w:r>
            <w:r>
              <w:rPr>
                <w:rFonts w:ascii="Times New Roman" w:hAnsi="Times New Roman"/>
                <w:color w:val="000000"/>
                <w:sz w:val="20"/>
                <w:szCs w:val="20"/>
              </w:rPr>
              <w:t>1</w:t>
            </w:r>
            <w:r>
              <w:rPr>
                <w:rFonts w:ascii="仿宋_GB2312" w:eastAsia="仿宋_GB2312" w:hAnsi="Times New Roman" w:hint="eastAsia"/>
                <w:color w:val="000000"/>
                <w:sz w:val="20"/>
                <w:szCs w:val="20"/>
              </w:rPr>
              <w:t>部分：通用要求</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498"/>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20450.2—2017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压水堆核电厂核岛机械设备焊接另一规范</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t>第</w:t>
            </w:r>
            <w:r>
              <w:rPr>
                <w:rFonts w:ascii="Times New Roman" w:hAnsi="Times New Roman"/>
                <w:color w:val="000000"/>
                <w:sz w:val="20"/>
                <w:szCs w:val="20"/>
              </w:rPr>
              <w:t>2</w:t>
            </w:r>
            <w:r>
              <w:rPr>
                <w:rFonts w:ascii="仿宋_GB2312" w:eastAsia="仿宋_GB2312" w:hAnsi="Times New Roman" w:hint="eastAsia"/>
                <w:color w:val="000000"/>
                <w:sz w:val="20"/>
                <w:szCs w:val="20"/>
              </w:rPr>
              <w:t>部分：焊接材料</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20450.3—2017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压水堆核电厂核岛机械设备焊接另一规范</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t>第</w:t>
            </w:r>
            <w:r>
              <w:rPr>
                <w:rFonts w:ascii="Times New Roman" w:hAnsi="Times New Roman"/>
                <w:color w:val="000000"/>
                <w:sz w:val="20"/>
                <w:szCs w:val="20"/>
              </w:rPr>
              <w:t>3</w:t>
            </w:r>
            <w:r>
              <w:rPr>
                <w:rFonts w:ascii="仿宋_GB2312" w:eastAsia="仿宋_GB2312" w:hAnsi="Times New Roman" w:hint="eastAsia"/>
                <w:color w:val="000000"/>
                <w:sz w:val="20"/>
                <w:szCs w:val="20"/>
              </w:rPr>
              <w:t>部分：焊接工艺评定</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20450.4—2017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压水堆核电厂核岛机械设备焊接另一规范</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t>第</w:t>
            </w:r>
            <w:r>
              <w:rPr>
                <w:rFonts w:ascii="Times New Roman" w:hAnsi="Times New Roman"/>
                <w:color w:val="000000"/>
                <w:sz w:val="20"/>
                <w:szCs w:val="20"/>
              </w:rPr>
              <w:t>4</w:t>
            </w:r>
            <w:r>
              <w:rPr>
                <w:rFonts w:ascii="仿宋_GB2312" w:eastAsia="仿宋_GB2312" w:hAnsi="Times New Roman" w:hint="eastAsia"/>
                <w:color w:val="000000"/>
                <w:sz w:val="20"/>
                <w:szCs w:val="20"/>
              </w:rPr>
              <w:t>部分：产品焊接和热处理</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20450.5—2017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压水堆核电厂核岛机械设备焊接另一规范</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t>第</w:t>
            </w:r>
            <w:r>
              <w:rPr>
                <w:rFonts w:ascii="Times New Roman" w:hAnsi="Times New Roman"/>
                <w:color w:val="000000"/>
                <w:sz w:val="20"/>
                <w:szCs w:val="20"/>
              </w:rPr>
              <w:t>5</w:t>
            </w:r>
            <w:r>
              <w:rPr>
                <w:rFonts w:ascii="仿宋_GB2312" w:eastAsia="仿宋_GB2312" w:hAnsi="Times New Roman" w:hint="eastAsia"/>
                <w:color w:val="000000"/>
                <w:sz w:val="20"/>
                <w:szCs w:val="20"/>
              </w:rPr>
              <w:t>部分：焊接检验</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20143.3</w:t>
            </w:r>
            <w:r>
              <w:rPr>
                <w:rFonts w:ascii="仿宋_GB2312" w:eastAsia="仿宋_GB2312" w:hAnsi="Times New Roman" w:hint="eastAsia"/>
                <w:color w:val="000000"/>
                <w:sz w:val="20"/>
                <w:szCs w:val="20"/>
              </w:rPr>
              <w:t>－</w:t>
            </w:r>
            <w:r>
              <w:rPr>
                <w:rFonts w:ascii="Times New Roman" w:hAnsi="Times New Roman"/>
                <w:color w:val="000000"/>
                <w:sz w:val="20"/>
                <w:szCs w:val="20"/>
              </w:rPr>
              <w:t>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核空气和气体处理规范</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t>工艺气体处理</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t>第</w:t>
            </w:r>
            <w:r>
              <w:rPr>
                <w:rFonts w:ascii="Times New Roman" w:hAnsi="Times New Roman"/>
                <w:color w:val="000000"/>
                <w:sz w:val="20"/>
                <w:szCs w:val="20"/>
              </w:rPr>
              <w:t>3</w:t>
            </w:r>
            <w:r>
              <w:rPr>
                <w:rFonts w:ascii="仿宋_GB2312" w:eastAsia="仿宋_GB2312" w:hAnsi="Times New Roman" w:hint="eastAsia"/>
                <w:color w:val="000000"/>
                <w:sz w:val="20"/>
                <w:szCs w:val="20"/>
              </w:rPr>
              <w:t>部分：</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t>放射性废气滞留设备</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20005.38-2017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压水堆核电厂用碳钢和低合金钢</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lastRenderedPageBreak/>
              <w:t>第</w:t>
            </w:r>
            <w:r>
              <w:rPr>
                <w:rFonts w:ascii="Times New Roman" w:hAnsi="Times New Roman"/>
                <w:color w:val="000000"/>
                <w:sz w:val="20"/>
                <w:szCs w:val="20"/>
              </w:rPr>
              <w:t>38</w:t>
            </w:r>
            <w:r>
              <w:rPr>
                <w:rFonts w:ascii="仿宋_GB2312" w:eastAsia="仿宋_GB2312" w:hAnsi="Times New Roman" w:hint="eastAsia"/>
                <w:color w:val="000000"/>
                <w:sz w:val="20"/>
                <w:szCs w:val="20"/>
              </w:rPr>
              <w:t>部分：安全壳机械贯穿件用</w:t>
            </w:r>
            <w:r>
              <w:rPr>
                <w:rFonts w:ascii="Times New Roman" w:hAnsi="Times New Roman"/>
                <w:color w:val="000000"/>
                <w:sz w:val="20"/>
                <w:szCs w:val="20"/>
              </w:rPr>
              <w:t>15MnHR</w:t>
            </w:r>
            <w:r>
              <w:rPr>
                <w:rFonts w:ascii="仿宋_GB2312" w:eastAsia="仿宋_GB2312" w:hAnsi="Times New Roman" w:hint="eastAsia"/>
                <w:color w:val="000000"/>
                <w:sz w:val="20"/>
                <w:szCs w:val="20"/>
              </w:rPr>
              <w:t>焊接钢管</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lastRenderedPageBreak/>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20008.32-2017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压水堆核电厂用其他材料</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t>第</w:t>
            </w:r>
            <w:r>
              <w:rPr>
                <w:rFonts w:ascii="Times New Roman" w:hAnsi="Times New Roman"/>
                <w:color w:val="000000"/>
                <w:sz w:val="20"/>
                <w:szCs w:val="20"/>
              </w:rPr>
              <w:t>32</w:t>
            </w:r>
            <w:r>
              <w:rPr>
                <w:rFonts w:ascii="仿宋_GB2312" w:eastAsia="仿宋_GB2312" w:hAnsi="Times New Roman" w:hint="eastAsia"/>
                <w:color w:val="000000"/>
                <w:sz w:val="20"/>
                <w:szCs w:val="20"/>
              </w:rPr>
              <w:t>部分：控制棒驱动机构用</w:t>
            </w:r>
            <w:r>
              <w:rPr>
                <w:rFonts w:ascii="Times New Roman" w:hAnsi="Times New Roman"/>
                <w:color w:val="000000"/>
                <w:sz w:val="20"/>
                <w:szCs w:val="20"/>
              </w:rPr>
              <w:t>NS3306</w:t>
            </w:r>
            <w:r>
              <w:rPr>
                <w:rFonts w:ascii="仿宋_GB2312" w:eastAsia="仿宋_GB2312" w:hAnsi="Times New Roman" w:hint="eastAsia"/>
                <w:color w:val="000000"/>
                <w:sz w:val="20"/>
                <w:szCs w:val="20"/>
              </w:rPr>
              <w:t>合金板材及带材</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20008.33-2017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压水堆核电厂用其他材料</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t>第</w:t>
            </w:r>
            <w:r>
              <w:rPr>
                <w:rFonts w:ascii="Times New Roman" w:hAnsi="Times New Roman"/>
                <w:color w:val="000000"/>
                <w:sz w:val="20"/>
                <w:szCs w:val="20"/>
              </w:rPr>
              <w:t>33</w:t>
            </w:r>
            <w:r>
              <w:rPr>
                <w:rFonts w:ascii="仿宋_GB2312" w:eastAsia="仿宋_GB2312" w:hAnsi="Times New Roman" w:hint="eastAsia"/>
                <w:color w:val="000000"/>
                <w:sz w:val="20"/>
                <w:szCs w:val="20"/>
              </w:rPr>
              <w:t>部分：控制棒驱动机构用</w:t>
            </w:r>
            <w:r>
              <w:rPr>
                <w:rFonts w:ascii="Times New Roman" w:hAnsi="Times New Roman"/>
                <w:color w:val="000000"/>
                <w:sz w:val="20"/>
                <w:szCs w:val="20"/>
              </w:rPr>
              <w:t>GH5605</w:t>
            </w:r>
            <w:r>
              <w:rPr>
                <w:rFonts w:ascii="仿宋_GB2312" w:eastAsia="仿宋_GB2312" w:hAnsi="Times New Roman" w:hint="eastAsia"/>
                <w:color w:val="000000"/>
                <w:sz w:val="20"/>
                <w:szCs w:val="20"/>
              </w:rPr>
              <w:t>合金棒</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20451—2017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核电工程施工信息化管理通用要求</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20452—2017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核电工程安全管理技术规程</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20453—2017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非能</w:t>
            </w:r>
            <w:proofErr w:type="gramStart"/>
            <w:r>
              <w:rPr>
                <w:rFonts w:ascii="仿宋_GB2312" w:eastAsia="仿宋_GB2312" w:hAnsi="Times New Roman" w:hint="eastAsia"/>
                <w:color w:val="000000"/>
                <w:sz w:val="20"/>
                <w:szCs w:val="20"/>
              </w:rPr>
              <w:t>动压水堆核电</w:t>
            </w:r>
            <w:proofErr w:type="gramEnd"/>
            <w:r>
              <w:rPr>
                <w:rFonts w:ascii="仿宋_GB2312" w:eastAsia="仿宋_GB2312" w:hAnsi="Times New Roman" w:hint="eastAsia"/>
                <w:color w:val="000000"/>
                <w:sz w:val="20"/>
                <w:szCs w:val="20"/>
              </w:rPr>
              <w:t>厂主冷却剂管道安装技术规程</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20454—2017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核电厂培训体系要求</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20455—2017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核电厂运行绩效评估准则</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20456—2017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核电厂钢板混凝土结构施工及质量验收规程</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20457—2017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非能</w:t>
            </w:r>
            <w:proofErr w:type="gramStart"/>
            <w:r>
              <w:rPr>
                <w:rFonts w:ascii="仿宋_GB2312" w:eastAsia="仿宋_GB2312" w:hAnsi="Times New Roman" w:hint="eastAsia"/>
                <w:color w:val="000000"/>
                <w:sz w:val="20"/>
                <w:szCs w:val="20"/>
              </w:rPr>
              <w:t>动压水堆核电厂</w:t>
            </w:r>
            <w:proofErr w:type="gramEnd"/>
            <w:r>
              <w:rPr>
                <w:rFonts w:ascii="仿宋_GB2312" w:eastAsia="仿宋_GB2312" w:hAnsi="Times New Roman" w:hint="eastAsia"/>
                <w:color w:val="000000"/>
                <w:sz w:val="20"/>
                <w:szCs w:val="20"/>
              </w:rPr>
              <w:t>钢制安全壳部件制造及质量验收规程</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20458—2017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压水堆核电厂建安阶段清洁度管理规定</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20459—2017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非能</w:t>
            </w:r>
            <w:proofErr w:type="gramStart"/>
            <w:r>
              <w:rPr>
                <w:rFonts w:ascii="仿宋_GB2312" w:eastAsia="仿宋_GB2312" w:hAnsi="Times New Roman" w:hint="eastAsia"/>
                <w:color w:val="000000"/>
                <w:sz w:val="20"/>
                <w:szCs w:val="20"/>
              </w:rPr>
              <w:t>动压水堆核电厂</w:t>
            </w:r>
            <w:proofErr w:type="gramEnd"/>
            <w:r>
              <w:rPr>
                <w:rFonts w:ascii="仿宋_GB2312" w:eastAsia="仿宋_GB2312" w:hAnsi="Times New Roman" w:hint="eastAsia"/>
                <w:color w:val="000000"/>
                <w:sz w:val="20"/>
                <w:szCs w:val="20"/>
              </w:rPr>
              <w:t>钢制安全</w:t>
            </w:r>
            <w:proofErr w:type="gramStart"/>
            <w:r>
              <w:rPr>
                <w:rFonts w:ascii="仿宋_GB2312" w:eastAsia="仿宋_GB2312" w:hAnsi="Times New Roman" w:hint="eastAsia"/>
                <w:color w:val="000000"/>
                <w:sz w:val="20"/>
                <w:szCs w:val="20"/>
              </w:rPr>
              <w:t>壳底封</w:t>
            </w:r>
            <w:proofErr w:type="gramEnd"/>
            <w:r>
              <w:rPr>
                <w:rFonts w:ascii="仿宋_GB2312" w:eastAsia="仿宋_GB2312" w:hAnsi="Times New Roman" w:hint="eastAsia"/>
                <w:color w:val="000000"/>
                <w:sz w:val="20"/>
                <w:szCs w:val="20"/>
              </w:rPr>
              <w:t>头灌浆技术规程</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20460—2017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核电工程现场安全标准化实施指南</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20461—2017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压水堆乏燃料干法贮存设施设计准则</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20462—2017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压水堆乏燃料干法贮存设施热</w:t>
            </w:r>
            <w:proofErr w:type="gramStart"/>
            <w:r>
              <w:rPr>
                <w:rFonts w:ascii="仿宋_GB2312" w:eastAsia="仿宋_GB2312" w:hAnsi="Times New Roman" w:hint="eastAsia"/>
                <w:color w:val="000000"/>
                <w:sz w:val="20"/>
                <w:szCs w:val="20"/>
              </w:rPr>
              <w:t>工分析</w:t>
            </w:r>
            <w:proofErr w:type="gramEnd"/>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20463—2017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压水堆乏燃料转运与干法贮存设施物项分级</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rsidP="002D235C">
            <w:pPr>
              <w:rPr>
                <w:rFonts w:ascii="仿宋" w:eastAsia="仿宋" w:hAnsi="仿宋" w:cs="宋体"/>
                <w:color w:val="000000"/>
                <w:szCs w:val="21"/>
              </w:rPr>
            </w:pP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20464—2017</w:t>
            </w:r>
          </w:p>
        </w:tc>
        <w:tc>
          <w:tcPr>
            <w:tcW w:w="3261" w:type="dxa"/>
            <w:vAlign w:val="center"/>
          </w:tcPr>
          <w:p w:rsidR="00967571" w:rsidRDefault="00967571">
            <w:pPr>
              <w:rPr>
                <w:rFonts w:ascii="仿宋_GB2312" w:eastAsia="仿宋_GB2312" w:hAnsi="宋体" w:cs="宋体"/>
                <w:color w:val="000000"/>
                <w:sz w:val="20"/>
                <w:szCs w:val="20"/>
              </w:rPr>
            </w:pPr>
            <w:r>
              <w:rPr>
                <w:rFonts w:ascii="仿宋_GB2312" w:eastAsia="仿宋_GB2312" w:hint="eastAsia"/>
                <w:color w:val="000000"/>
                <w:sz w:val="20"/>
                <w:szCs w:val="20"/>
              </w:rPr>
              <w:t>核电厂蒸汽发生器传热管在役氦泄漏检测</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rsidP="002D235C">
            <w:pPr>
              <w:rPr>
                <w:rFonts w:ascii="仿宋" w:eastAsia="仿宋" w:hAnsi="仿宋" w:cs="宋体"/>
                <w:color w:val="000000"/>
                <w:szCs w:val="21"/>
              </w:rPr>
            </w:pP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20465—2017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核电厂淘汰品管理指南</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967571" w:rsidRDefault="00967571">
            <w:pPr>
              <w:rPr>
                <w:rFonts w:ascii="Times New Roman" w:hAnsi="Times New Roman"/>
                <w:sz w:val="20"/>
                <w:szCs w:val="20"/>
              </w:rPr>
            </w:pPr>
            <w:r>
              <w:rPr>
                <w:rFonts w:ascii="Times New Roman" w:hAnsi="Times New Roman"/>
                <w:sz w:val="20"/>
                <w:szCs w:val="20"/>
              </w:rPr>
              <w:t>IEC62402-2007, NEQ</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20466—2017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核电厂立式蒸汽发生器二次侧管板水力清洗和清洁度视频检查</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20467—2017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压水堆核电厂反应堆保护系统调试技术导则</w:t>
            </w:r>
          </w:p>
        </w:tc>
        <w:tc>
          <w:tcPr>
            <w:tcW w:w="1770"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20468—2017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压水堆核电厂甩负荷试验技术导则</w:t>
            </w:r>
          </w:p>
        </w:tc>
        <w:tc>
          <w:tcPr>
            <w:tcW w:w="1770" w:type="dxa"/>
            <w:vAlign w:val="center"/>
          </w:tcPr>
          <w:p w:rsidR="00967571" w:rsidRPr="004D2553" w:rsidRDefault="00967571">
            <w:pPr>
              <w:rPr>
                <w:rFonts w:ascii="仿宋" w:eastAsia="仿宋" w:hAnsi="仿宋" w:cs="宋体"/>
                <w:color w:val="000000"/>
                <w:szCs w:val="21"/>
              </w:rPr>
            </w:pPr>
          </w:p>
        </w:tc>
        <w:tc>
          <w:tcPr>
            <w:tcW w:w="2518" w:type="dxa"/>
            <w:vAlign w:val="center"/>
          </w:tcPr>
          <w:p w:rsidR="00967571" w:rsidRPr="004D2553" w:rsidRDefault="00967571">
            <w:pPr>
              <w:rPr>
                <w:rFonts w:ascii="仿宋" w:eastAsia="仿宋" w:hAnsi="仿宋" w:cs="宋体"/>
                <w:color w:val="000000"/>
                <w:szCs w:val="21"/>
              </w:rPr>
            </w:pPr>
            <w:r w:rsidRPr="004D2553">
              <w:rPr>
                <w:rFonts w:ascii="仿宋" w:eastAsia="仿宋" w:hAnsi="仿宋" w:hint="eastAsia"/>
                <w:color w:val="000000"/>
                <w:szCs w:val="21"/>
              </w:rPr>
              <w:t xml:space="preserve">　</w:t>
            </w: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20469—2017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压水堆核电厂失去厂外电源试验技术导则</w:t>
            </w:r>
          </w:p>
        </w:tc>
        <w:tc>
          <w:tcPr>
            <w:tcW w:w="1770" w:type="dxa"/>
            <w:vAlign w:val="center"/>
          </w:tcPr>
          <w:p w:rsidR="00967571" w:rsidRPr="004D2553" w:rsidRDefault="00967571">
            <w:pPr>
              <w:rPr>
                <w:rFonts w:ascii="仿宋" w:eastAsia="仿宋" w:hAnsi="仿宋" w:cs="宋体"/>
                <w:color w:val="000000"/>
                <w:szCs w:val="21"/>
              </w:rPr>
            </w:pPr>
          </w:p>
        </w:tc>
        <w:tc>
          <w:tcPr>
            <w:tcW w:w="2518" w:type="dxa"/>
            <w:vAlign w:val="center"/>
          </w:tcPr>
          <w:p w:rsidR="00967571" w:rsidRPr="004D2553" w:rsidRDefault="00967571">
            <w:pPr>
              <w:rPr>
                <w:rFonts w:ascii="仿宋" w:eastAsia="仿宋" w:hAnsi="仿宋" w:hint="eastAsia"/>
                <w:color w:val="000000"/>
                <w:szCs w:val="21"/>
              </w:rPr>
            </w:pP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20470—2017RK</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核电厂选址假想</w:t>
            </w:r>
            <w:proofErr w:type="gramStart"/>
            <w:r>
              <w:rPr>
                <w:rFonts w:ascii="仿宋_GB2312" w:eastAsia="仿宋_GB2312" w:hAnsi="Times New Roman" w:hint="eastAsia"/>
                <w:color w:val="000000"/>
                <w:sz w:val="20"/>
                <w:szCs w:val="20"/>
              </w:rPr>
              <w:t>事故源项分析</w:t>
            </w:r>
            <w:proofErr w:type="gramEnd"/>
            <w:r>
              <w:rPr>
                <w:rFonts w:ascii="仿宋_GB2312" w:eastAsia="仿宋_GB2312" w:hAnsi="Times New Roman" w:hint="eastAsia"/>
                <w:color w:val="000000"/>
                <w:sz w:val="20"/>
                <w:szCs w:val="20"/>
              </w:rPr>
              <w:t>准则</w:t>
            </w:r>
          </w:p>
        </w:tc>
        <w:tc>
          <w:tcPr>
            <w:tcW w:w="1770" w:type="dxa"/>
            <w:vAlign w:val="center"/>
          </w:tcPr>
          <w:p w:rsidR="00967571" w:rsidRPr="004D2553" w:rsidRDefault="00967571">
            <w:pPr>
              <w:rPr>
                <w:rFonts w:ascii="仿宋" w:eastAsia="仿宋" w:hAnsi="仿宋" w:cs="宋体"/>
                <w:color w:val="000000"/>
                <w:szCs w:val="21"/>
              </w:rPr>
            </w:pPr>
          </w:p>
        </w:tc>
        <w:tc>
          <w:tcPr>
            <w:tcW w:w="2518" w:type="dxa"/>
            <w:vAlign w:val="center"/>
          </w:tcPr>
          <w:p w:rsidR="00967571" w:rsidRPr="004D2553" w:rsidRDefault="00967571">
            <w:pPr>
              <w:rPr>
                <w:rFonts w:ascii="仿宋" w:eastAsia="仿宋" w:hAnsi="仿宋" w:hint="eastAsia"/>
                <w:color w:val="000000"/>
                <w:szCs w:val="21"/>
              </w:rPr>
            </w:pP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20471—2017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非能</w:t>
            </w:r>
            <w:proofErr w:type="gramStart"/>
            <w:r>
              <w:rPr>
                <w:rFonts w:ascii="仿宋_GB2312" w:eastAsia="仿宋_GB2312" w:hAnsi="Times New Roman" w:hint="eastAsia"/>
                <w:color w:val="000000"/>
                <w:sz w:val="20"/>
                <w:szCs w:val="20"/>
              </w:rPr>
              <w:t>动压水堆核电厂</w:t>
            </w:r>
            <w:proofErr w:type="gramEnd"/>
            <w:r>
              <w:rPr>
                <w:rFonts w:ascii="仿宋_GB2312" w:eastAsia="仿宋_GB2312" w:hAnsi="Times New Roman" w:hint="eastAsia"/>
                <w:color w:val="000000"/>
                <w:sz w:val="20"/>
                <w:szCs w:val="20"/>
              </w:rPr>
              <w:t>厂用水系统设计准则</w:t>
            </w:r>
          </w:p>
        </w:tc>
        <w:tc>
          <w:tcPr>
            <w:tcW w:w="1770" w:type="dxa"/>
            <w:vAlign w:val="center"/>
          </w:tcPr>
          <w:p w:rsidR="00967571" w:rsidRPr="004D2553" w:rsidRDefault="00967571">
            <w:pPr>
              <w:rPr>
                <w:rFonts w:ascii="仿宋" w:eastAsia="仿宋" w:hAnsi="仿宋" w:cs="宋体"/>
                <w:color w:val="000000"/>
                <w:szCs w:val="21"/>
              </w:rPr>
            </w:pPr>
          </w:p>
        </w:tc>
        <w:tc>
          <w:tcPr>
            <w:tcW w:w="2518" w:type="dxa"/>
            <w:vAlign w:val="center"/>
          </w:tcPr>
          <w:p w:rsidR="00967571" w:rsidRPr="004D2553" w:rsidRDefault="00967571">
            <w:pPr>
              <w:rPr>
                <w:rFonts w:ascii="仿宋" w:eastAsia="仿宋" w:hAnsi="仿宋" w:hint="eastAsia"/>
                <w:color w:val="000000"/>
                <w:szCs w:val="21"/>
              </w:rPr>
            </w:pP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20472—2017RK</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压水堆核电厂核岛工艺系统管道布置设计准则</w:t>
            </w:r>
          </w:p>
        </w:tc>
        <w:tc>
          <w:tcPr>
            <w:tcW w:w="1770" w:type="dxa"/>
            <w:vAlign w:val="center"/>
          </w:tcPr>
          <w:p w:rsidR="00967571" w:rsidRPr="004D2553" w:rsidRDefault="00967571">
            <w:pPr>
              <w:rPr>
                <w:rFonts w:ascii="仿宋" w:eastAsia="仿宋" w:hAnsi="仿宋" w:cs="宋体"/>
                <w:color w:val="000000"/>
                <w:szCs w:val="21"/>
              </w:rPr>
            </w:pPr>
          </w:p>
        </w:tc>
        <w:tc>
          <w:tcPr>
            <w:tcW w:w="2518" w:type="dxa"/>
            <w:vAlign w:val="center"/>
          </w:tcPr>
          <w:p w:rsidR="00967571" w:rsidRPr="004D2553" w:rsidRDefault="00967571">
            <w:pPr>
              <w:rPr>
                <w:rFonts w:ascii="仿宋" w:eastAsia="仿宋" w:hAnsi="仿宋" w:hint="eastAsia"/>
                <w:color w:val="000000"/>
                <w:szCs w:val="21"/>
              </w:rPr>
            </w:pP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20473—2017RK</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核电厂应急柴油发电机压缩空气启动系统设计准则</w:t>
            </w:r>
          </w:p>
        </w:tc>
        <w:tc>
          <w:tcPr>
            <w:tcW w:w="1770" w:type="dxa"/>
            <w:vAlign w:val="center"/>
          </w:tcPr>
          <w:p w:rsidR="00967571" w:rsidRPr="004D2553" w:rsidRDefault="00967571">
            <w:pPr>
              <w:rPr>
                <w:rFonts w:ascii="仿宋" w:eastAsia="仿宋" w:hAnsi="仿宋" w:cs="宋体"/>
                <w:color w:val="000000"/>
                <w:szCs w:val="21"/>
              </w:rPr>
            </w:pPr>
          </w:p>
        </w:tc>
        <w:tc>
          <w:tcPr>
            <w:tcW w:w="2518" w:type="dxa"/>
            <w:vAlign w:val="center"/>
          </w:tcPr>
          <w:p w:rsidR="00967571" w:rsidRPr="004D2553" w:rsidRDefault="00967571">
            <w:pPr>
              <w:rPr>
                <w:rFonts w:ascii="仿宋" w:eastAsia="仿宋" w:hAnsi="仿宋" w:hint="eastAsia"/>
                <w:color w:val="000000"/>
                <w:szCs w:val="21"/>
              </w:rPr>
            </w:pP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20474—2017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核电厂控制用气系统设计准则</w:t>
            </w:r>
          </w:p>
        </w:tc>
        <w:tc>
          <w:tcPr>
            <w:tcW w:w="1770" w:type="dxa"/>
            <w:vAlign w:val="center"/>
          </w:tcPr>
          <w:p w:rsidR="00967571" w:rsidRPr="004D2553" w:rsidRDefault="00967571">
            <w:pPr>
              <w:rPr>
                <w:rFonts w:ascii="仿宋" w:eastAsia="仿宋" w:hAnsi="仿宋" w:cs="宋体"/>
                <w:color w:val="000000"/>
                <w:szCs w:val="21"/>
              </w:rPr>
            </w:pPr>
          </w:p>
        </w:tc>
        <w:tc>
          <w:tcPr>
            <w:tcW w:w="2518" w:type="dxa"/>
            <w:vAlign w:val="center"/>
          </w:tcPr>
          <w:p w:rsidR="00967571" w:rsidRPr="004D2553" w:rsidRDefault="00967571">
            <w:pPr>
              <w:rPr>
                <w:rFonts w:ascii="仿宋" w:eastAsia="仿宋" w:hAnsi="仿宋" w:hint="eastAsia"/>
                <w:color w:val="000000"/>
                <w:szCs w:val="21"/>
              </w:rPr>
            </w:pP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20005.7—2017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压水堆核电厂用碳钢和低合金钢</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t>第</w:t>
            </w:r>
            <w:r>
              <w:rPr>
                <w:rFonts w:ascii="Times New Roman" w:hAnsi="Times New Roman"/>
                <w:color w:val="000000"/>
                <w:sz w:val="20"/>
                <w:szCs w:val="20"/>
              </w:rPr>
              <w:t>7</w:t>
            </w:r>
            <w:r>
              <w:rPr>
                <w:rFonts w:ascii="仿宋_GB2312" w:eastAsia="仿宋_GB2312" w:hAnsi="Times New Roman" w:hint="eastAsia"/>
                <w:color w:val="000000"/>
                <w:sz w:val="20"/>
                <w:szCs w:val="20"/>
              </w:rPr>
              <w:t>部分：</w:t>
            </w:r>
            <w:r>
              <w:rPr>
                <w:rFonts w:ascii="Times New Roman" w:hAnsi="Times New Roman"/>
                <w:color w:val="000000"/>
                <w:sz w:val="20"/>
                <w:szCs w:val="20"/>
              </w:rPr>
              <w:t>1</w:t>
            </w:r>
            <w:r>
              <w:rPr>
                <w:rFonts w:ascii="仿宋_GB2312" w:eastAsia="仿宋_GB2312" w:hAnsi="Times New Roman" w:hint="eastAsia"/>
                <w:color w:val="000000"/>
                <w:sz w:val="20"/>
                <w:szCs w:val="20"/>
              </w:rPr>
              <w:t>、</w:t>
            </w:r>
            <w:r>
              <w:rPr>
                <w:rFonts w:ascii="Times New Roman" w:hAnsi="Times New Roman"/>
                <w:color w:val="000000"/>
                <w:sz w:val="20"/>
                <w:szCs w:val="20"/>
              </w:rPr>
              <w:t>2</w:t>
            </w:r>
            <w:r>
              <w:rPr>
                <w:rFonts w:ascii="仿宋_GB2312" w:eastAsia="仿宋_GB2312" w:hAnsi="Times New Roman" w:hint="eastAsia"/>
                <w:color w:val="000000"/>
                <w:sz w:val="20"/>
                <w:szCs w:val="20"/>
              </w:rPr>
              <w:t>、</w:t>
            </w:r>
            <w:r>
              <w:rPr>
                <w:rFonts w:ascii="Times New Roman" w:hAnsi="Times New Roman"/>
                <w:color w:val="000000"/>
                <w:sz w:val="20"/>
                <w:szCs w:val="20"/>
              </w:rPr>
              <w:t>3</w:t>
            </w:r>
            <w:r>
              <w:rPr>
                <w:rFonts w:ascii="仿宋_GB2312" w:eastAsia="仿宋_GB2312" w:hAnsi="Times New Roman" w:hint="eastAsia"/>
                <w:color w:val="000000"/>
                <w:sz w:val="20"/>
                <w:szCs w:val="20"/>
              </w:rPr>
              <w:t>级钢板</w:t>
            </w:r>
          </w:p>
        </w:tc>
        <w:tc>
          <w:tcPr>
            <w:tcW w:w="1770"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20005.7—2010</w:t>
            </w:r>
          </w:p>
        </w:tc>
        <w:tc>
          <w:tcPr>
            <w:tcW w:w="2518" w:type="dxa"/>
            <w:vAlign w:val="center"/>
          </w:tcPr>
          <w:p w:rsidR="00967571" w:rsidRPr="004D2553" w:rsidRDefault="00967571">
            <w:pPr>
              <w:rPr>
                <w:rFonts w:ascii="仿宋" w:eastAsia="仿宋" w:hAnsi="仿宋" w:hint="eastAsia"/>
                <w:color w:val="000000"/>
                <w:szCs w:val="21"/>
              </w:rPr>
            </w:pP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20005.9—2017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压水堆核电厂用碳钢和低合金钢</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t>第</w:t>
            </w:r>
            <w:r>
              <w:rPr>
                <w:rFonts w:ascii="Times New Roman" w:hAnsi="Times New Roman"/>
                <w:color w:val="000000"/>
                <w:sz w:val="20"/>
                <w:szCs w:val="20"/>
              </w:rPr>
              <w:t>9</w:t>
            </w:r>
            <w:r>
              <w:rPr>
                <w:rFonts w:ascii="仿宋_GB2312" w:eastAsia="仿宋_GB2312" w:hAnsi="Times New Roman" w:hint="eastAsia"/>
                <w:color w:val="000000"/>
                <w:sz w:val="20"/>
                <w:szCs w:val="20"/>
              </w:rPr>
              <w:t>部分：</w:t>
            </w:r>
            <w:r>
              <w:rPr>
                <w:rFonts w:ascii="Times New Roman" w:hAnsi="Times New Roman"/>
                <w:color w:val="000000"/>
                <w:sz w:val="20"/>
                <w:szCs w:val="20"/>
              </w:rPr>
              <w:t>2</w:t>
            </w:r>
            <w:r>
              <w:rPr>
                <w:rFonts w:ascii="仿宋_GB2312" w:eastAsia="仿宋_GB2312" w:hAnsi="Times New Roman" w:hint="eastAsia"/>
                <w:color w:val="000000"/>
                <w:sz w:val="20"/>
                <w:szCs w:val="20"/>
              </w:rPr>
              <w:t>、</w:t>
            </w:r>
            <w:r>
              <w:rPr>
                <w:rFonts w:ascii="Times New Roman" w:hAnsi="Times New Roman"/>
                <w:color w:val="000000"/>
                <w:sz w:val="20"/>
                <w:szCs w:val="20"/>
              </w:rPr>
              <w:t>3</w:t>
            </w:r>
            <w:r>
              <w:rPr>
                <w:rFonts w:ascii="仿宋_GB2312" w:eastAsia="仿宋_GB2312" w:hAnsi="Times New Roman" w:hint="eastAsia"/>
                <w:color w:val="000000"/>
                <w:sz w:val="20"/>
                <w:szCs w:val="20"/>
              </w:rPr>
              <w:t>级无缝钢管</w:t>
            </w:r>
          </w:p>
        </w:tc>
        <w:tc>
          <w:tcPr>
            <w:tcW w:w="1770"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20005.9—2010</w:t>
            </w:r>
          </w:p>
        </w:tc>
        <w:tc>
          <w:tcPr>
            <w:tcW w:w="2518" w:type="dxa"/>
            <w:vAlign w:val="center"/>
          </w:tcPr>
          <w:p w:rsidR="00967571" w:rsidRPr="004D2553" w:rsidRDefault="00967571">
            <w:pPr>
              <w:rPr>
                <w:rFonts w:ascii="仿宋" w:eastAsia="仿宋" w:hAnsi="仿宋" w:hint="eastAsia"/>
                <w:color w:val="000000"/>
                <w:szCs w:val="21"/>
              </w:rPr>
            </w:pP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20005.12—2017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压水堆核电厂用碳钢和低合金钢</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t>第</w:t>
            </w:r>
            <w:r>
              <w:rPr>
                <w:rFonts w:ascii="Times New Roman" w:hAnsi="Times New Roman"/>
                <w:color w:val="000000"/>
                <w:sz w:val="20"/>
                <w:szCs w:val="20"/>
              </w:rPr>
              <w:t>12</w:t>
            </w:r>
            <w:r>
              <w:rPr>
                <w:rFonts w:ascii="仿宋_GB2312" w:eastAsia="仿宋_GB2312" w:hAnsi="Times New Roman" w:hint="eastAsia"/>
                <w:color w:val="000000"/>
                <w:sz w:val="20"/>
                <w:szCs w:val="20"/>
              </w:rPr>
              <w:t>部分：主蒸汽系统、主给水流量控制系统、辅助给水系统和汽轮机旁路系统用无缝钢管</w:t>
            </w:r>
          </w:p>
        </w:tc>
        <w:tc>
          <w:tcPr>
            <w:tcW w:w="1770"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20005.12—2010</w:t>
            </w:r>
          </w:p>
        </w:tc>
        <w:tc>
          <w:tcPr>
            <w:tcW w:w="2518" w:type="dxa"/>
            <w:vAlign w:val="center"/>
          </w:tcPr>
          <w:p w:rsidR="00967571" w:rsidRPr="004D2553" w:rsidRDefault="00967571">
            <w:pPr>
              <w:rPr>
                <w:rFonts w:ascii="仿宋" w:eastAsia="仿宋" w:hAnsi="仿宋" w:hint="eastAsia"/>
                <w:color w:val="000000"/>
                <w:szCs w:val="21"/>
              </w:rPr>
            </w:pP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20007.48-2017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压水堆核电厂用不锈钢</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t>第</w:t>
            </w:r>
            <w:r>
              <w:rPr>
                <w:rFonts w:ascii="Times New Roman" w:hAnsi="Times New Roman"/>
                <w:color w:val="000000"/>
                <w:sz w:val="20"/>
                <w:szCs w:val="20"/>
              </w:rPr>
              <w:t>48</w:t>
            </w:r>
            <w:r>
              <w:rPr>
                <w:rFonts w:ascii="仿宋_GB2312" w:eastAsia="仿宋_GB2312" w:hAnsi="Times New Roman" w:hint="eastAsia"/>
                <w:color w:val="000000"/>
                <w:sz w:val="20"/>
                <w:szCs w:val="20"/>
              </w:rPr>
              <w:t>部分：安全级设备紧固件用不锈钢棒</w:t>
            </w:r>
          </w:p>
        </w:tc>
        <w:tc>
          <w:tcPr>
            <w:tcW w:w="1770" w:type="dxa"/>
            <w:vAlign w:val="center"/>
          </w:tcPr>
          <w:p w:rsidR="00967571" w:rsidRPr="004D2553" w:rsidRDefault="00967571">
            <w:pPr>
              <w:rPr>
                <w:rFonts w:ascii="仿宋" w:eastAsia="仿宋" w:hAnsi="仿宋" w:cs="宋体"/>
                <w:color w:val="000000"/>
                <w:szCs w:val="21"/>
              </w:rPr>
            </w:pPr>
          </w:p>
        </w:tc>
        <w:tc>
          <w:tcPr>
            <w:tcW w:w="2518" w:type="dxa"/>
            <w:vAlign w:val="center"/>
          </w:tcPr>
          <w:p w:rsidR="00967571" w:rsidRPr="004D2553" w:rsidRDefault="00967571">
            <w:pPr>
              <w:rPr>
                <w:rFonts w:ascii="仿宋" w:eastAsia="仿宋" w:hAnsi="仿宋" w:hint="eastAsia"/>
                <w:color w:val="000000"/>
                <w:szCs w:val="21"/>
              </w:rPr>
            </w:pP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20006.39-2017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压水堆核电厂用合金钢</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t>第</w:t>
            </w:r>
            <w:r>
              <w:rPr>
                <w:rFonts w:ascii="Times New Roman" w:hAnsi="Times New Roman"/>
                <w:color w:val="000000"/>
                <w:sz w:val="20"/>
                <w:szCs w:val="20"/>
              </w:rPr>
              <w:t>39</w:t>
            </w:r>
            <w:r>
              <w:rPr>
                <w:rFonts w:ascii="仿宋_GB2312" w:eastAsia="仿宋_GB2312" w:hAnsi="Times New Roman" w:hint="eastAsia"/>
                <w:color w:val="000000"/>
                <w:sz w:val="20"/>
                <w:szCs w:val="20"/>
              </w:rPr>
              <w:t>部分：一体化堆顶组件用钢棒</w:t>
            </w:r>
          </w:p>
        </w:tc>
        <w:tc>
          <w:tcPr>
            <w:tcW w:w="1770" w:type="dxa"/>
            <w:vAlign w:val="center"/>
          </w:tcPr>
          <w:p w:rsidR="00967571" w:rsidRPr="004D2553" w:rsidRDefault="00967571">
            <w:pPr>
              <w:rPr>
                <w:rFonts w:ascii="仿宋" w:eastAsia="仿宋" w:hAnsi="仿宋" w:cs="宋体"/>
                <w:color w:val="000000"/>
                <w:szCs w:val="21"/>
              </w:rPr>
            </w:pPr>
          </w:p>
        </w:tc>
        <w:tc>
          <w:tcPr>
            <w:tcW w:w="2518" w:type="dxa"/>
            <w:vAlign w:val="center"/>
          </w:tcPr>
          <w:p w:rsidR="00967571" w:rsidRPr="004D2553" w:rsidRDefault="00967571">
            <w:pPr>
              <w:rPr>
                <w:rFonts w:ascii="仿宋" w:eastAsia="仿宋" w:hAnsi="仿宋" w:hint="eastAsia"/>
                <w:color w:val="000000"/>
                <w:szCs w:val="21"/>
              </w:rPr>
            </w:pP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bookmarkStart w:id="0" w:name="_GoBack"/>
        <w:bookmarkEnd w:id="0"/>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20007.8-2017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压水堆核电厂用不锈钢</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t>第</w:t>
            </w:r>
            <w:r>
              <w:rPr>
                <w:rFonts w:ascii="Times New Roman" w:hAnsi="Times New Roman"/>
                <w:color w:val="000000"/>
                <w:sz w:val="20"/>
                <w:szCs w:val="20"/>
              </w:rPr>
              <w:t>8</w:t>
            </w:r>
            <w:r>
              <w:rPr>
                <w:rFonts w:ascii="仿宋_GB2312" w:eastAsia="仿宋_GB2312" w:hAnsi="Times New Roman" w:hint="eastAsia"/>
                <w:color w:val="000000"/>
                <w:sz w:val="20"/>
                <w:szCs w:val="20"/>
              </w:rPr>
              <w:t>部分：</w:t>
            </w:r>
            <w:r>
              <w:rPr>
                <w:rFonts w:ascii="Times New Roman" w:hAnsi="Times New Roman"/>
                <w:color w:val="000000"/>
                <w:sz w:val="20"/>
                <w:szCs w:val="20"/>
              </w:rPr>
              <w:t>1</w:t>
            </w:r>
            <w:r>
              <w:rPr>
                <w:rFonts w:ascii="仿宋_GB2312" w:eastAsia="仿宋_GB2312" w:hAnsi="Times New Roman" w:hint="eastAsia"/>
                <w:color w:val="000000"/>
                <w:sz w:val="20"/>
                <w:szCs w:val="20"/>
              </w:rPr>
              <w:t>、</w:t>
            </w:r>
            <w:r>
              <w:rPr>
                <w:rFonts w:ascii="Times New Roman" w:hAnsi="Times New Roman"/>
                <w:color w:val="000000"/>
                <w:sz w:val="20"/>
                <w:szCs w:val="20"/>
              </w:rPr>
              <w:t>2</w:t>
            </w:r>
            <w:r>
              <w:rPr>
                <w:rFonts w:ascii="仿宋_GB2312" w:eastAsia="仿宋_GB2312" w:hAnsi="Times New Roman" w:hint="eastAsia"/>
                <w:color w:val="000000"/>
                <w:sz w:val="20"/>
                <w:szCs w:val="20"/>
              </w:rPr>
              <w:t>、</w:t>
            </w:r>
            <w:r>
              <w:rPr>
                <w:rFonts w:ascii="Times New Roman" w:hAnsi="Times New Roman"/>
                <w:color w:val="000000"/>
                <w:sz w:val="20"/>
                <w:szCs w:val="20"/>
              </w:rPr>
              <w:t>3</w:t>
            </w:r>
            <w:r>
              <w:rPr>
                <w:rFonts w:ascii="仿宋_GB2312" w:eastAsia="仿宋_GB2312" w:hAnsi="Times New Roman" w:hint="eastAsia"/>
                <w:color w:val="000000"/>
                <w:sz w:val="20"/>
                <w:szCs w:val="20"/>
              </w:rPr>
              <w:t>级奥氏体不锈钢无缝钢管</w:t>
            </w:r>
          </w:p>
        </w:tc>
        <w:tc>
          <w:tcPr>
            <w:tcW w:w="1770" w:type="dxa"/>
            <w:vAlign w:val="center"/>
          </w:tcPr>
          <w:p w:rsidR="00967571" w:rsidRPr="004D2553" w:rsidRDefault="00967571" w:rsidP="00967571">
            <w:pPr>
              <w:rPr>
                <w:rFonts w:ascii="仿宋" w:eastAsia="仿宋" w:hAnsi="仿宋" w:cs="宋体"/>
                <w:color w:val="000000"/>
                <w:szCs w:val="21"/>
              </w:rPr>
            </w:pPr>
            <w:r>
              <w:rPr>
                <w:rFonts w:ascii="Times New Roman" w:hAnsi="Times New Roman"/>
                <w:color w:val="000000"/>
                <w:sz w:val="20"/>
                <w:szCs w:val="20"/>
              </w:rPr>
              <w:t>NB/T 20007.8—2010</w:t>
            </w:r>
          </w:p>
        </w:tc>
        <w:tc>
          <w:tcPr>
            <w:tcW w:w="2518" w:type="dxa"/>
            <w:vAlign w:val="center"/>
          </w:tcPr>
          <w:p w:rsidR="00967571" w:rsidRPr="004D2553" w:rsidRDefault="00967571">
            <w:pPr>
              <w:rPr>
                <w:rFonts w:ascii="仿宋" w:eastAsia="仿宋" w:hAnsi="仿宋" w:hint="eastAsia"/>
                <w:color w:val="000000"/>
                <w:szCs w:val="21"/>
              </w:rPr>
            </w:pP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20445.1-2017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应用于核电厂的二级概率安全评价</w:t>
            </w:r>
            <w:r>
              <w:rPr>
                <w:rFonts w:ascii="Times New Roman" w:hAnsi="Times New Roman"/>
                <w:color w:val="000000"/>
                <w:sz w:val="20"/>
                <w:szCs w:val="20"/>
              </w:rPr>
              <w:t xml:space="preserve"> </w:t>
            </w:r>
            <w:r>
              <w:rPr>
                <w:rFonts w:ascii="仿宋_GB2312" w:eastAsia="仿宋_GB2312" w:hAnsi="Times New Roman" w:hint="eastAsia"/>
                <w:color w:val="000000"/>
                <w:sz w:val="20"/>
                <w:szCs w:val="20"/>
              </w:rPr>
              <w:t>第</w:t>
            </w:r>
            <w:r>
              <w:rPr>
                <w:rFonts w:ascii="Times New Roman" w:hAnsi="Times New Roman"/>
                <w:color w:val="000000"/>
                <w:sz w:val="20"/>
                <w:szCs w:val="20"/>
              </w:rPr>
              <w:t>1</w:t>
            </w:r>
            <w:r>
              <w:rPr>
                <w:rFonts w:ascii="仿宋_GB2312" w:eastAsia="仿宋_GB2312" w:hAnsi="Times New Roman" w:hint="eastAsia"/>
                <w:color w:val="000000"/>
                <w:sz w:val="20"/>
                <w:szCs w:val="20"/>
              </w:rPr>
              <w:t>部分：总体要求</w:t>
            </w:r>
          </w:p>
        </w:tc>
        <w:tc>
          <w:tcPr>
            <w:tcW w:w="1770" w:type="dxa"/>
            <w:vAlign w:val="center"/>
          </w:tcPr>
          <w:p w:rsidR="00967571" w:rsidRPr="004D2553" w:rsidRDefault="00967571">
            <w:pPr>
              <w:rPr>
                <w:rFonts w:ascii="仿宋" w:eastAsia="仿宋" w:hAnsi="仿宋" w:cs="宋体"/>
                <w:color w:val="000000"/>
                <w:szCs w:val="21"/>
              </w:rPr>
            </w:pPr>
          </w:p>
        </w:tc>
        <w:tc>
          <w:tcPr>
            <w:tcW w:w="2518" w:type="dxa"/>
            <w:vAlign w:val="center"/>
          </w:tcPr>
          <w:p w:rsidR="00967571" w:rsidRPr="004D2553" w:rsidRDefault="00967571">
            <w:pPr>
              <w:rPr>
                <w:rFonts w:ascii="仿宋" w:eastAsia="仿宋" w:hAnsi="仿宋" w:hint="eastAsia"/>
                <w:color w:val="000000"/>
                <w:szCs w:val="21"/>
              </w:rPr>
            </w:pP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r w:rsidR="00967571" w:rsidRPr="004D2553" w:rsidTr="00967571">
        <w:trPr>
          <w:trHeight w:val="397"/>
          <w:jc w:val="center"/>
        </w:trPr>
        <w:tc>
          <w:tcPr>
            <w:tcW w:w="667" w:type="dxa"/>
            <w:vAlign w:val="center"/>
          </w:tcPr>
          <w:p w:rsidR="00967571" w:rsidRPr="004D2553" w:rsidRDefault="00967571" w:rsidP="001F700D">
            <w:pPr>
              <w:numPr>
                <w:ilvl w:val="0"/>
                <w:numId w:val="33"/>
              </w:numPr>
              <w:jc w:val="center"/>
              <w:rPr>
                <w:rFonts w:ascii="仿宋" w:eastAsia="仿宋" w:hAnsi="仿宋"/>
                <w:szCs w:val="21"/>
              </w:rPr>
            </w:pPr>
          </w:p>
        </w:tc>
        <w:tc>
          <w:tcPr>
            <w:tcW w:w="2453" w:type="dxa"/>
            <w:vAlign w:val="center"/>
          </w:tcPr>
          <w:p w:rsidR="00967571" w:rsidRDefault="00967571">
            <w:pPr>
              <w:rPr>
                <w:rFonts w:ascii="Times New Roman" w:hAnsi="Times New Roman"/>
                <w:color w:val="000000"/>
                <w:sz w:val="20"/>
                <w:szCs w:val="20"/>
              </w:rPr>
            </w:pPr>
            <w:r>
              <w:rPr>
                <w:rFonts w:ascii="Times New Roman" w:hAnsi="Times New Roman"/>
                <w:color w:val="000000"/>
                <w:sz w:val="20"/>
                <w:szCs w:val="20"/>
              </w:rPr>
              <w:t>NB/T 20475-2017</w:t>
            </w:r>
          </w:p>
        </w:tc>
        <w:tc>
          <w:tcPr>
            <w:tcW w:w="3261" w:type="dxa"/>
            <w:vAlign w:val="center"/>
          </w:tcPr>
          <w:p w:rsidR="00967571" w:rsidRDefault="00967571">
            <w:pPr>
              <w:rPr>
                <w:rFonts w:ascii="Times New Roman" w:hAnsi="Times New Roman"/>
                <w:color w:val="000000"/>
                <w:sz w:val="20"/>
                <w:szCs w:val="20"/>
              </w:rPr>
            </w:pPr>
            <w:r>
              <w:rPr>
                <w:rFonts w:ascii="仿宋_GB2312" w:eastAsia="仿宋_GB2312" w:hAnsi="Times New Roman" w:hint="eastAsia"/>
                <w:color w:val="000000"/>
                <w:sz w:val="20"/>
                <w:szCs w:val="20"/>
              </w:rPr>
              <w:t>干式贮存系统和运输容器核临界控制用含硼中子吸收材料的鉴定和验收</w:t>
            </w:r>
          </w:p>
        </w:tc>
        <w:tc>
          <w:tcPr>
            <w:tcW w:w="1770" w:type="dxa"/>
            <w:vAlign w:val="center"/>
          </w:tcPr>
          <w:p w:rsidR="00967571" w:rsidRPr="004D2553" w:rsidRDefault="00967571">
            <w:pPr>
              <w:rPr>
                <w:rFonts w:ascii="仿宋" w:eastAsia="仿宋" w:hAnsi="仿宋" w:cs="宋体"/>
                <w:color w:val="000000"/>
                <w:szCs w:val="21"/>
              </w:rPr>
            </w:pPr>
          </w:p>
        </w:tc>
        <w:tc>
          <w:tcPr>
            <w:tcW w:w="2518" w:type="dxa"/>
            <w:vAlign w:val="center"/>
          </w:tcPr>
          <w:p w:rsidR="00967571" w:rsidRPr="004D2553" w:rsidRDefault="00967571">
            <w:pPr>
              <w:rPr>
                <w:rFonts w:ascii="仿宋" w:eastAsia="仿宋" w:hAnsi="仿宋" w:hint="eastAsia"/>
                <w:color w:val="000000"/>
                <w:szCs w:val="21"/>
              </w:rPr>
            </w:pPr>
          </w:p>
        </w:tc>
        <w:tc>
          <w:tcPr>
            <w:tcW w:w="1362" w:type="dxa"/>
            <w:vAlign w:val="center"/>
          </w:tcPr>
          <w:p w:rsidR="00967571" w:rsidRPr="004D2553" w:rsidRDefault="00967571" w:rsidP="004D3A5A">
            <w:pPr>
              <w:jc w:val="center"/>
              <w:rPr>
                <w:rFonts w:ascii="仿宋" w:eastAsia="仿宋" w:hAnsi="仿宋" w:cs="宋体"/>
                <w:color w:val="000000"/>
                <w:szCs w:val="21"/>
              </w:rPr>
            </w:pPr>
          </w:p>
        </w:tc>
        <w:tc>
          <w:tcPr>
            <w:tcW w:w="1363" w:type="dxa"/>
            <w:vAlign w:val="center"/>
          </w:tcPr>
          <w:p w:rsidR="00967571" w:rsidRPr="00967571" w:rsidRDefault="00967571" w:rsidP="00967571">
            <w:pPr>
              <w:jc w:val="center"/>
              <w:rPr>
                <w:rFonts w:ascii="仿宋" w:eastAsia="仿宋" w:hAnsi="仿宋"/>
                <w:color w:val="000000"/>
                <w:szCs w:val="21"/>
              </w:rPr>
            </w:pPr>
            <w:r w:rsidRPr="00C65748">
              <w:rPr>
                <w:rFonts w:ascii="仿宋" w:eastAsia="仿宋" w:hAnsi="仿宋" w:hint="eastAsia"/>
                <w:color w:val="000000"/>
                <w:szCs w:val="21"/>
              </w:rPr>
              <w:t>2017-10-1</w:t>
            </w:r>
          </w:p>
        </w:tc>
      </w:tr>
    </w:tbl>
    <w:p w:rsidR="008D418E" w:rsidRDefault="008D418E"/>
    <w:sectPr w:rsidR="008D418E" w:rsidSect="00FA06F4">
      <w:footerReference w:type="default" r:id="rId9"/>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8DD" w:rsidRDefault="000B48DD" w:rsidP="00DF7B2C">
      <w:r>
        <w:separator/>
      </w:r>
    </w:p>
  </w:endnote>
  <w:endnote w:type="continuationSeparator" w:id="0">
    <w:p w:rsidR="000B48DD" w:rsidRDefault="000B48DD" w:rsidP="00DF7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宋体-18030">
    <w:altName w:val="华文细黑"/>
    <w:charset w:val="86"/>
    <w:family w:val="modern"/>
    <w:pitch w:val="fixed"/>
    <w:sig w:usb0="800022A7" w:usb1="880F3C78" w:usb2="000A005E"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55891"/>
      <w:docPartObj>
        <w:docPartGallery w:val="Page Numbers (Bottom of Page)"/>
        <w:docPartUnique/>
      </w:docPartObj>
    </w:sdtPr>
    <w:sdtEndPr/>
    <w:sdtContent>
      <w:p w:rsidR="008A36B7" w:rsidRDefault="008A36B7">
        <w:pPr>
          <w:pStyle w:val="a7"/>
          <w:jc w:val="center"/>
        </w:pPr>
        <w:r>
          <w:fldChar w:fldCharType="begin"/>
        </w:r>
        <w:r>
          <w:instrText xml:space="preserve"> PAGE   \* MERGEFORMAT </w:instrText>
        </w:r>
        <w:r>
          <w:fldChar w:fldCharType="separate"/>
        </w:r>
        <w:r w:rsidR="00967571" w:rsidRPr="00967571">
          <w:rPr>
            <w:noProof/>
            <w:lang w:val="zh-CN"/>
          </w:rPr>
          <w:t>1</w:t>
        </w:r>
        <w:r>
          <w:rPr>
            <w:noProof/>
            <w:lang w:val="zh-CN"/>
          </w:rPr>
          <w:fldChar w:fldCharType="end"/>
        </w:r>
      </w:p>
    </w:sdtContent>
  </w:sdt>
  <w:p w:rsidR="008A36B7" w:rsidRDefault="008A36B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8DD" w:rsidRDefault="000B48DD" w:rsidP="00DF7B2C">
      <w:r>
        <w:separator/>
      </w:r>
    </w:p>
  </w:footnote>
  <w:footnote w:type="continuationSeparator" w:id="0">
    <w:p w:rsidR="000B48DD" w:rsidRDefault="000B48DD" w:rsidP="00DF7B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1BEF"/>
    <w:multiLevelType w:val="hybridMultilevel"/>
    <w:tmpl w:val="421A39A0"/>
    <w:lvl w:ilvl="0" w:tplc="5F222614">
      <w:start w:val="1"/>
      <w:numFmt w:val="japaneseCounting"/>
      <w:lvlText w:val="%1、"/>
      <w:lvlJc w:val="left"/>
      <w:pPr>
        <w:tabs>
          <w:tab w:val="num" w:pos="1360"/>
        </w:tabs>
        <w:ind w:left="1360" w:hanging="72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
    <w:nsid w:val="032437E5"/>
    <w:multiLevelType w:val="hybridMultilevel"/>
    <w:tmpl w:val="27B25BE6"/>
    <w:lvl w:ilvl="0" w:tplc="FFFFFFFF">
      <w:start w:val="2001"/>
      <w:numFmt w:val="decimal"/>
      <w:lvlText w:val="%1"/>
      <w:lvlJc w:val="left"/>
      <w:pPr>
        <w:tabs>
          <w:tab w:val="num" w:pos="2595"/>
        </w:tabs>
        <w:ind w:left="2595" w:hanging="1155"/>
      </w:pPr>
      <w:rPr>
        <w:rFonts w:hint="eastAsia"/>
      </w:rPr>
    </w:lvl>
    <w:lvl w:ilvl="1" w:tplc="FFFFFFFF" w:tentative="1">
      <w:start w:val="1"/>
      <w:numFmt w:val="lowerLetter"/>
      <w:lvlText w:val="%2)"/>
      <w:lvlJc w:val="left"/>
      <w:pPr>
        <w:tabs>
          <w:tab w:val="num" w:pos="2280"/>
        </w:tabs>
        <w:ind w:left="2280" w:hanging="420"/>
      </w:pPr>
    </w:lvl>
    <w:lvl w:ilvl="2" w:tplc="FFFFFFFF" w:tentative="1">
      <w:start w:val="1"/>
      <w:numFmt w:val="lowerRoman"/>
      <w:lvlText w:val="%3."/>
      <w:lvlJc w:val="right"/>
      <w:pPr>
        <w:tabs>
          <w:tab w:val="num" w:pos="2700"/>
        </w:tabs>
        <w:ind w:left="2700" w:hanging="420"/>
      </w:pPr>
    </w:lvl>
    <w:lvl w:ilvl="3" w:tplc="FFFFFFFF" w:tentative="1">
      <w:start w:val="1"/>
      <w:numFmt w:val="decimal"/>
      <w:lvlText w:val="%4."/>
      <w:lvlJc w:val="left"/>
      <w:pPr>
        <w:tabs>
          <w:tab w:val="num" w:pos="3120"/>
        </w:tabs>
        <w:ind w:left="3120" w:hanging="420"/>
      </w:pPr>
    </w:lvl>
    <w:lvl w:ilvl="4" w:tplc="FFFFFFFF" w:tentative="1">
      <w:start w:val="1"/>
      <w:numFmt w:val="lowerLetter"/>
      <w:lvlText w:val="%5)"/>
      <w:lvlJc w:val="left"/>
      <w:pPr>
        <w:tabs>
          <w:tab w:val="num" w:pos="3540"/>
        </w:tabs>
        <w:ind w:left="3540" w:hanging="420"/>
      </w:pPr>
    </w:lvl>
    <w:lvl w:ilvl="5" w:tplc="FFFFFFFF" w:tentative="1">
      <w:start w:val="1"/>
      <w:numFmt w:val="lowerRoman"/>
      <w:lvlText w:val="%6."/>
      <w:lvlJc w:val="right"/>
      <w:pPr>
        <w:tabs>
          <w:tab w:val="num" w:pos="3960"/>
        </w:tabs>
        <w:ind w:left="3960" w:hanging="420"/>
      </w:pPr>
    </w:lvl>
    <w:lvl w:ilvl="6" w:tplc="FFFFFFFF" w:tentative="1">
      <w:start w:val="1"/>
      <w:numFmt w:val="decimal"/>
      <w:lvlText w:val="%7."/>
      <w:lvlJc w:val="left"/>
      <w:pPr>
        <w:tabs>
          <w:tab w:val="num" w:pos="4380"/>
        </w:tabs>
        <w:ind w:left="4380" w:hanging="420"/>
      </w:pPr>
    </w:lvl>
    <w:lvl w:ilvl="7" w:tplc="FFFFFFFF" w:tentative="1">
      <w:start w:val="1"/>
      <w:numFmt w:val="lowerLetter"/>
      <w:lvlText w:val="%8)"/>
      <w:lvlJc w:val="left"/>
      <w:pPr>
        <w:tabs>
          <w:tab w:val="num" w:pos="4800"/>
        </w:tabs>
        <w:ind w:left="4800" w:hanging="420"/>
      </w:pPr>
    </w:lvl>
    <w:lvl w:ilvl="8" w:tplc="FFFFFFFF" w:tentative="1">
      <w:start w:val="1"/>
      <w:numFmt w:val="lowerRoman"/>
      <w:lvlText w:val="%9."/>
      <w:lvlJc w:val="right"/>
      <w:pPr>
        <w:tabs>
          <w:tab w:val="num" w:pos="5220"/>
        </w:tabs>
        <w:ind w:left="5220" w:hanging="420"/>
      </w:pPr>
    </w:lvl>
  </w:abstractNum>
  <w:abstractNum w:abstractNumId="2">
    <w:nsid w:val="0764437E"/>
    <w:multiLevelType w:val="hybridMultilevel"/>
    <w:tmpl w:val="1A987A0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A494D66"/>
    <w:multiLevelType w:val="hybridMultilevel"/>
    <w:tmpl w:val="9DEE4D62"/>
    <w:lvl w:ilvl="0" w:tplc="B65686EE">
      <w:start w:val="1"/>
      <w:numFmt w:val="decimal"/>
      <w:lvlText w:val="%1."/>
      <w:lvlJc w:val="left"/>
      <w:pPr>
        <w:tabs>
          <w:tab w:val="num" w:pos="928"/>
        </w:tabs>
        <w:ind w:left="928" w:hanging="360"/>
      </w:pPr>
      <w:rPr>
        <w:rFonts w:hAnsi="Times New Roman" w:hint="eastAsia"/>
      </w:rPr>
    </w:lvl>
    <w:lvl w:ilvl="1" w:tplc="04090019" w:tentative="1">
      <w:start w:val="1"/>
      <w:numFmt w:val="lowerLetter"/>
      <w:lvlText w:val="%2)"/>
      <w:lvlJc w:val="left"/>
      <w:pPr>
        <w:tabs>
          <w:tab w:val="num" w:pos="1408"/>
        </w:tabs>
        <w:ind w:left="1408" w:hanging="420"/>
      </w:pPr>
    </w:lvl>
    <w:lvl w:ilvl="2" w:tplc="0409001B" w:tentative="1">
      <w:start w:val="1"/>
      <w:numFmt w:val="lowerRoman"/>
      <w:lvlText w:val="%3."/>
      <w:lvlJc w:val="right"/>
      <w:pPr>
        <w:tabs>
          <w:tab w:val="num" w:pos="1828"/>
        </w:tabs>
        <w:ind w:left="1828" w:hanging="420"/>
      </w:pPr>
    </w:lvl>
    <w:lvl w:ilvl="3" w:tplc="0409000F" w:tentative="1">
      <w:start w:val="1"/>
      <w:numFmt w:val="decimal"/>
      <w:lvlText w:val="%4."/>
      <w:lvlJc w:val="left"/>
      <w:pPr>
        <w:tabs>
          <w:tab w:val="num" w:pos="2248"/>
        </w:tabs>
        <w:ind w:left="2248" w:hanging="420"/>
      </w:pPr>
    </w:lvl>
    <w:lvl w:ilvl="4" w:tplc="04090019" w:tentative="1">
      <w:start w:val="1"/>
      <w:numFmt w:val="lowerLetter"/>
      <w:lvlText w:val="%5)"/>
      <w:lvlJc w:val="left"/>
      <w:pPr>
        <w:tabs>
          <w:tab w:val="num" w:pos="2668"/>
        </w:tabs>
        <w:ind w:left="2668" w:hanging="420"/>
      </w:pPr>
    </w:lvl>
    <w:lvl w:ilvl="5" w:tplc="0409001B" w:tentative="1">
      <w:start w:val="1"/>
      <w:numFmt w:val="lowerRoman"/>
      <w:lvlText w:val="%6."/>
      <w:lvlJc w:val="right"/>
      <w:pPr>
        <w:tabs>
          <w:tab w:val="num" w:pos="3088"/>
        </w:tabs>
        <w:ind w:left="3088" w:hanging="420"/>
      </w:pPr>
    </w:lvl>
    <w:lvl w:ilvl="6" w:tplc="0409000F" w:tentative="1">
      <w:start w:val="1"/>
      <w:numFmt w:val="decimal"/>
      <w:lvlText w:val="%7."/>
      <w:lvlJc w:val="left"/>
      <w:pPr>
        <w:tabs>
          <w:tab w:val="num" w:pos="3508"/>
        </w:tabs>
        <w:ind w:left="3508" w:hanging="420"/>
      </w:pPr>
    </w:lvl>
    <w:lvl w:ilvl="7" w:tplc="04090019" w:tentative="1">
      <w:start w:val="1"/>
      <w:numFmt w:val="lowerLetter"/>
      <w:lvlText w:val="%8)"/>
      <w:lvlJc w:val="left"/>
      <w:pPr>
        <w:tabs>
          <w:tab w:val="num" w:pos="3928"/>
        </w:tabs>
        <w:ind w:left="3928" w:hanging="420"/>
      </w:pPr>
    </w:lvl>
    <w:lvl w:ilvl="8" w:tplc="0409001B" w:tentative="1">
      <w:start w:val="1"/>
      <w:numFmt w:val="lowerRoman"/>
      <w:lvlText w:val="%9."/>
      <w:lvlJc w:val="right"/>
      <w:pPr>
        <w:tabs>
          <w:tab w:val="num" w:pos="4348"/>
        </w:tabs>
        <w:ind w:left="4348" w:hanging="420"/>
      </w:pPr>
    </w:lvl>
  </w:abstractNum>
  <w:abstractNum w:abstractNumId="4">
    <w:nsid w:val="0A8A0418"/>
    <w:multiLevelType w:val="hybridMultilevel"/>
    <w:tmpl w:val="73643CC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0CC10680"/>
    <w:multiLevelType w:val="hybridMultilevel"/>
    <w:tmpl w:val="F99430F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0D066171"/>
    <w:multiLevelType w:val="hybridMultilevel"/>
    <w:tmpl w:val="05EED9EC"/>
    <w:lvl w:ilvl="0" w:tplc="938E495E">
      <w:start w:val="2"/>
      <w:numFmt w:val="japaneseCounting"/>
      <w:lvlText w:val="%1、"/>
      <w:lvlJc w:val="left"/>
      <w:pPr>
        <w:tabs>
          <w:tab w:val="num" w:pos="1360"/>
        </w:tabs>
        <w:ind w:left="1360" w:hanging="72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7">
    <w:nsid w:val="109F47EE"/>
    <w:multiLevelType w:val="multilevel"/>
    <w:tmpl w:val="9DC40C5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1753032B"/>
    <w:multiLevelType w:val="hybridMultilevel"/>
    <w:tmpl w:val="71D68EE2"/>
    <w:lvl w:ilvl="0" w:tplc="B65686EE">
      <w:start w:val="1"/>
      <w:numFmt w:val="decimal"/>
      <w:lvlText w:val="%1."/>
      <w:lvlJc w:val="left"/>
      <w:pPr>
        <w:tabs>
          <w:tab w:val="num" w:pos="360"/>
        </w:tabs>
        <w:ind w:left="360" w:hanging="360"/>
      </w:pPr>
      <w:rPr>
        <w:rFonts w:hAnsi="Times New Roman" w:hint="eastAsia"/>
      </w:rPr>
    </w:lvl>
    <w:lvl w:ilvl="1" w:tplc="8A184D7E">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939579B"/>
    <w:multiLevelType w:val="hybridMultilevel"/>
    <w:tmpl w:val="2940F5E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nsid w:val="1AC6656C"/>
    <w:multiLevelType w:val="hybridMultilevel"/>
    <w:tmpl w:val="5878475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FB22342"/>
    <w:multiLevelType w:val="hybridMultilevel"/>
    <w:tmpl w:val="8160CA7C"/>
    <w:lvl w:ilvl="0" w:tplc="A42A5556">
      <w:start w:val="1"/>
      <w:numFmt w:val="decimal"/>
      <w:lvlText w:val="%1)"/>
      <w:lvlJc w:val="left"/>
      <w:pPr>
        <w:tabs>
          <w:tab w:val="num" w:pos="840"/>
        </w:tabs>
        <w:ind w:left="840" w:hanging="420"/>
      </w:pPr>
      <w:rPr>
        <w:rFonts w:hint="eastAsia"/>
      </w:rPr>
    </w:lvl>
    <w:lvl w:ilvl="1" w:tplc="A53C6D66">
      <w:start w:val="1"/>
      <w:numFmt w:val="decimal"/>
      <w:lvlText w:val="%2、"/>
      <w:lvlJc w:val="left"/>
      <w:pPr>
        <w:tabs>
          <w:tab w:val="num" w:pos="300"/>
        </w:tabs>
        <w:ind w:left="300" w:hanging="360"/>
      </w:pPr>
      <w:rPr>
        <w:rFonts w:hint="eastAsia"/>
      </w:rPr>
    </w:lvl>
    <w:lvl w:ilvl="2" w:tplc="0409001B" w:tentative="1">
      <w:start w:val="1"/>
      <w:numFmt w:val="lowerRoman"/>
      <w:lvlText w:val="%3."/>
      <w:lvlJc w:val="right"/>
      <w:pPr>
        <w:tabs>
          <w:tab w:val="num" w:pos="780"/>
        </w:tabs>
        <w:ind w:left="780" w:hanging="420"/>
      </w:pPr>
    </w:lvl>
    <w:lvl w:ilvl="3" w:tplc="0409000F" w:tentative="1">
      <w:start w:val="1"/>
      <w:numFmt w:val="decimal"/>
      <w:lvlText w:val="%4."/>
      <w:lvlJc w:val="left"/>
      <w:pPr>
        <w:tabs>
          <w:tab w:val="num" w:pos="1200"/>
        </w:tabs>
        <w:ind w:left="1200" w:hanging="420"/>
      </w:pPr>
    </w:lvl>
    <w:lvl w:ilvl="4" w:tplc="04090019" w:tentative="1">
      <w:start w:val="1"/>
      <w:numFmt w:val="lowerLetter"/>
      <w:lvlText w:val="%5)"/>
      <w:lvlJc w:val="left"/>
      <w:pPr>
        <w:tabs>
          <w:tab w:val="num" w:pos="1620"/>
        </w:tabs>
        <w:ind w:left="1620" w:hanging="420"/>
      </w:pPr>
    </w:lvl>
    <w:lvl w:ilvl="5" w:tplc="0409001B" w:tentative="1">
      <w:start w:val="1"/>
      <w:numFmt w:val="lowerRoman"/>
      <w:lvlText w:val="%6."/>
      <w:lvlJc w:val="right"/>
      <w:pPr>
        <w:tabs>
          <w:tab w:val="num" w:pos="2040"/>
        </w:tabs>
        <w:ind w:left="2040" w:hanging="420"/>
      </w:pPr>
    </w:lvl>
    <w:lvl w:ilvl="6" w:tplc="0409000F" w:tentative="1">
      <w:start w:val="1"/>
      <w:numFmt w:val="decimal"/>
      <w:lvlText w:val="%7."/>
      <w:lvlJc w:val="left"/>
      <w:pPr>
        <w:tabs>
          <w:tab w:val="num" w:pos="2460"/>
        </w:tabs>
        <w:ind w:left="2460" w:hanging="420"/>
      </w:pPr>
    </w:lvl>
    <w:lvl w:ilvl="7" w:tplc="04090019" w:tentative="1">
      <w:start w:val="1"/>
      <w:numFmt w:val="lowerLetter"/>
      <w:lvlText w:val="%8)"/>
      <w:lvlJc w:val="left"/>
      <w:pPr>
        <w:tabs>
          <w:tab w:val="num" w:pos="2880"/>
        </w:tabs>
        <w:ind w:left="2880" w:hanging="420"/>
      </w:pPr>
    </w:lvl>
    <w:lvl w:ilvl="8" w:tplc="0409001B" w:tentative="1">
      <w:start w:val="1"/>
      <w:numFmt w:val="lowerRoman"/>
      <w:lvlText w:val="%9."/>
      <w:lvlJc w:val="right"/>
      <w:pPr>
        <w:tabs>
          <w:tab w:val="num" w:pos="3300"/>
        </w:tabs>
        <w:ind w:left="3300" w:hanging="420"/>
      </w:pPr>
    </w:lvl>
  </w:abstractNum>
  <w:abstractNum w:abstractNumId="12">
    <w:nsid w:val="25E57B8D"/>
    <w:multiLevelType w:val="hybridMultilevel"/>
    <w:tmpl w:val="2DBCDA60"/>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2C5917C3"/>
    <w:multiLevelType w:val="multilevel"/>
    <w:tmpl w:val="C9A69A3E"/>
    <w:lvl w:ilvl="0">
      <w:start w:val="1"/>
      <w:numFmt w:val="none"/>
      <w:pStyle w:val="a"/>
      <w:suff w:val="nothing"/>
      <w:lvlText w:val="%1——"/>
      <w:lvlJc w:val="left"/>
      <w:pPr>
        <w:ind w:left="1668" w:hanging="408"/>
      </w:pPr>
      <w:rPr>
        <w:rFonts w:hint="eastAsia"/>
      </w:rPr>
    </w:lvl>
    <w:lvl w:ilvl="1">
      <w:start w:val="1"/>
      <w:numFmt w:val="bullet"/>
      <w:pStyle w:val="a0"/>
      <w:lvlText w:val=""/>
      <w:lvlJc w:val="left"/>
      <w:pPr>
        <w:tabs>
          <w:tab w:val="num" w:pos="760"/>
        </w:tabs>
        <w:ind w:left="1264" w:hanging="413"/>
      </w:pPr>
      <w:rPr>
        <w:rFonts w:ascii="Symbol" w:hAnsi="Symbol" w:hint="default"/>
        <w:color w:val="auto"/>
      </w:rPr>
    </w:lvl>
    <w:lvl w:ilvl="2">
      <w:start w:val="1"/>
      <w:numFmt w:val="bullet"/>
      <w:pStyle w:val="a1"/>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4">
    <w:nsid w:val="35D557B4"/>
    <w:multiLevelType w:val="hybridMultilevel"/>
    <w:tmpl w:val="07EC535E"/>
    <w:lvl w:ilvl="0" w:tplc="A52E4DAA">
      <w:start w:val="1"/>
      <w:numFmt w:val="decimal"/>
      <w:suff w:val="nothing"/>
      <w:lvlText w:val="%1."/>
      <w:lvlJc w:val="left"/>
      <w:pPr>
        <w:ind w:left="420" w:hanging="420"/>
      </w:pPr>
      <w:rPr>
        <w:rFonts w:ascii="仿宋" w:eastAsia="仿宋" w:hAnsi="仿宋"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B7F2583"/>
    <w:multiLevelType w:val="hybridMultilevel"/>
    <w:tmpl w:val="B518ED4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D9E1AEA"/>
    <w:multiLevelType w:val="hybridMultilevel"/>
    <w:tmpl w:val="EE26AFE6"/>
    <w:lvl w:ilvl="0" w:tplc="6654006E">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nsid w:val="41EA7A41"/>
    <w:multiLevelType w:val="hybridMultilevel"/>
    <w:tmpl w:val="321CD80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2CE0EFE"/>
    <w:multiLevelType w:val="hybridMultilevel"/>
    <w:tmpl w:val="12C67796"/>
    <w:lvl w:ilvl="0" w:tplc="00C0393C">
      <w:start w:val="2"/>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43764D69"/>
    <w:multiLevelType w:val="hybridMultilevel"/>
    <w:tmpl w:val="85A8FA12"/>
    <w:lvl w:ilvl="0" w:tplc="8306F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9015E62"/>
    <w:multiLevelType w:val="hybridMultilevel"/>
    <w:tmpl w:val="29AE439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53D271CA"/>
    <w:multiLevelType w:val="hybridMultilevel"/>
    <w:tmpl w:val="9002FFF8"/>
    <w:lvl w:ilvl="0" w:tplc="62166732">
      <w:start w:val="1"/>
      <w:numFmt w:val="japaneseCounting"/>
      <w:lvlText w:val="%1、"/>
      <w:lvlJc w:val="left"/>
      <w:pPr>
        <w:tabs>
          <w:tab w:val="num" w:pos="1360"/>
        </w:tabs>
        <w:ind w:left="1360" w:hanging="720"/>
      </w:pPr>
      <w:rPr>
        <w:rFonts w:hint="eastAsia"/>
      </w:rPr>
    </w:lvl>
    <w:lvl w:ilvl="1" w:tplc="6422DC76">
      <w:start w:val="1"/>
      <w:numFmt w:val="decimal"/>
      <w:lvlText w:val="%2．"/>
      <w:lvlJc w:val="left"/>
      <w:pPr>
        <w:tabs>
          <w:tab w:val="num" w:pos="1780"/>
        </w:tabs>
        <w:ind w:left="1780" w:hanging="720"/>
      </w:pPr>
      <w:rPr>
        <w:rFonts w:hint="eastAsia"/>
      </w:r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22">
    <w:nsid w:val="53FC3545"/>
    <w:multiLevelType w:val="hybridMultilevel"/>
    <w:tmpl w:val="87E4B39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55876F08"/>
    <w:multiLevelType w:val="hybridMultilevel"/>
    <w:tmpl w:val="6548E938"/>
    <w:lvl w:ilvl="0" w:tplc="04090011">
      <w:start w:val="1"/>
      <w:numFmt w:val="decimal"/>
      <w:lvlText w:val="%1)"/>
      <w:lvlJc w:val="left"/>
      <w:pPr>
        <w:tabs>
          <w:tab w:val="num" w:pos="840"/>
        </w:tabs>
        <w:ind w:left="840" w:hanging="420"/>
      </w:pPr>
    </w:lvl>
    <w:lvl w:ilvl="1" w:tplc="8CD64F60">
      <w:start w:val="4"/>
      <w:numFmt w:val="decimal"/>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nsid w:val="5C5D193F"/>
    <w:multiLevelType w:val="hybridMultilevel"/>
    <w:tmpl w:val="973C3E0E"/>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5">
    <w:nsid w:val="5FB2015A"/>
    <w:multiLevelType w:val="hybridMultilevel"/>
    <w:tmpl w:val="2A16009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614A172F"/>
    <w:multiLevelType w:val="hybridMultilevel"/>
    <w:tmpl w:val="E31EBB9C"/>
    <w:lvl w:ilvl="0" w:tplc="0409000F">
      <w:start w:val="1"/>
      <w:numFmt w:val="decimal"/>
      <w:lvlText w:val="%1."/>
      <w:lvlJc w:val="left"/>
      <w:pPr>
        <w:tabs>
          <w:tab w:val="num" w:pos="1060"/>
        </w:tabs>
        <w:ind w:left="1060" w:hanging="420"/>
      </w:p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27">
    <w:nsid w:val="72307C88"/>
    <w:multiLevelType w:val="hybridMultilevel"/>
    <w:tmpl w:val="A5961A3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7BC208BC"/>
    <w:multiLevelType w:val="hybridMultilevel"/>
    <w:tmpl w:val="96B0451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7DDB161B"/>
    <w:multiLevelType w:val="hybridMultilevel"/>
    <w:tmpl w:val="89F05968"/>
    <w:lvl w:ilvl="0" w:tplc="8306F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E7823EE"/>
    <w:multiLevelType w:val="hybridMultilevel"/>
    <w:tmpl w:val="4E3CA2E6"/>
    <w:lvl w:ilvl="0" w:tplc="648A8514">
      <w:start w:val="3"/>
      <w:numFmt w:val="japaneseCounting"/>
      <w:lvlText w:val="%1、"/>
      <w:lvlJc w:val="left"/>
      <w:pPr>
        <w:tabs>
          <w:tab w:val="num" w:pos="720"/>
        </w:tabs>
        <w:ind w:left="720" w:hanging="720"/>
      </w:pPr>
      <w:rPr>
        <w:rFonts w:hint="eastAsia"/>
      </w:rPr>
    </w:lvl>
    <w:lvl w:ilvl="1" w:tplc="02C6C4EE">
      <w:start w:val="1"/>
      <w:numFmt w:val="japaneseCounting"/>
      <w:lvlText w:val="（%2）"/>
      <w:lvlJc w:val="left"/>
      <w:pPr>
        <w:tabs>
          <w:tab w:val="num" w:pos="1275"/>
        </w:tabs>
        <w:ind w:left="1275" w:hanging="855"/>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7F524693"/>
    <w:multiLevelType w:val="hybridMultilevel"/>
    <w:tmpl w:val="87EA7D28"/>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2">
    <w:nsid w:val="7F5B12FE"/>
    <w:multiLevelType w:val="hybridMultilevel"/>
    <w:tmpl w:val="582AC0F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7"/>
  </w:num>
  <w:num w:numId="2">
    <w:abstractNumId w:val="29"/>
  </w:num>
  <w:num w:numId="3">
    <w:abstractNumId w:val="19"/>
  </w:num>
  <w:num w:numId="4">
    <w:abstractNumId w:val="1"/>
  </w:num>
  <w:num w:numId="5">
    <w:abstractNumId w:val="25"/>
  </w:num>
  <w:num w:numId="6">
    <w:abstractNumId w:val="4"/>
  </w:num>
  <w:num w:numId="7">
    <w:abstractNumId w:val="27"/>
  </w:num>
  <w:num w:numId="8">
    <w:abstractNumId w:val="28"/>
  </w:num>
  <w:num w:numId="9">
    <w:abstractNumId w:val="7"/>
  </w:num>
  <w:num w:numId="10">
    <w:abstractNumId w:val="24"/>
  </w:num>
  <w:num w:numId="11">
    <w:abstractNumId w:val="20"/>
  </w:num>
  <w:num w:numId="12">
    <w:abstractNumId w:val="32"/>
  </w:num>
  <w:num w:numId="13">
    <w:abstractNumId w:val="6"/>
  </w:num>
  <w:num w:numId="14">
    <w:abstractNumId w:val="11"/>
  </w:num>
  <w:num w:numId="15">
    <w:abstractNumId w:val="30"/>
  </w:num>
  <w:num w:numId="16">
    <w:abstractNumId w:val="5"/>
  </w:num>
  <w:num w:numId="17">
    <w:abstractNumId w:val="10"/>
  </w:num>
  <w:num w:numId="18">
    <w:abstractNumId w:val="15"/>
  </w:num>
  <w:num w:numId="19">
    <w:abstractNumId w:val="9"/>
  </w:num>
  <w:num w:numId="20">
    <w:abstractNumId w:val="23"/>
  </w:num>
  <w:num w:numId="21">
    <w:abstractNumId w:val="31"/>
  </w:num>
  <w:num w:numId="22">
    <w:abstractNumId w:val="18"/>
  </w:num>
  <w:num w:numId="23">
    <w:abstractNumId w:val="12"/>
  </w:num>
  <w:num w:numId="24">
    <w:abstractNumId w:val="21"/>
  </w:num>
  <w:num w:numId="25">
    <w:abstractNumId w:val="8"/>
  </w:num>
  <w:num w:numId="26">
    <w:abstractNumId w:val="16"/>
  </w:num>
  <w:num w:numId="27">
    <w:abstractNumId w:val="3"/>
  </w:num>
  <w:num w:numId="28">
    <w:abstractNumId w:val="0"/>
  </w:num>
  <w:num w:numId="29">
    <w:abstractNumId w:val="26"/>
  </w:num>
  <w:num w:numId="30">
    <w:abstractNumId w:val="22"/>
  </w:num>
  <w:num w:numId="31">
    <w:abstractNumId w:val="13"/>
  </w:num>
  <w:num w:numId="32">
    <w:abstractNumId w:val="2"/>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A06F4"/>
    <w:rsid w:val="00006E8C"/>
    <w:rsid w:val="000077DE"/>
    <w:rsid w:val="00017217"/>
    <w:rsid w:val="00023A49"/>
    <w:rsid w:val="000414B3"/>
    <w:rsid w:val="0004395A"/>
    <w:rsid w:val="000442CB"/>
    <w:rsid w:val="00050E0E"/>
    <w:rsid w:val="00052948"/>
    <w:rsid w:val="000566EF"/>
    <w:rsid w:val="00056A02"/>
    <w:rsid w:val="00072AC2"/>
    <w:rsid w:val="00081DB6"/>
    <w:rsid w:val="00092BF2"/>
    <w:rsid w:val="00093A2D"/>
    <w:rsid w:val="000B34FA"/>
    <w:rsid w:val="000B4848"/>
    <w:rsid w:val="000B48DD"/>
    <w:rsid w:val="000B6109"/>
    <w:rsid w:val="000E6823"/>
    <w:rsid w:val="000E6D04"/>
    <w:rsid w:val="000E7037"/>
    <w:rsid w:val="001123FF"/>
    <w:rsid w:val="00126843"/>
    <w:rsid w:val="0013109E"/>
    <w:rsid w:val="001458D2"/>
    <w:rsid w:val="001511E1"/>
    <w:rsid w:val="00161009"/>
    <w:rsid w:val="00170CEB"/>
    <w:rsid w:val="00173FCE"/>
    <w:rsid w:val="00174CE6"/>
    <w:rsid w:val="00174FC5"/>
    <w:rsid w:val="0017673E"/>
    <w:rsid w:val="0019226F"/>
    <w:rsid w:val="001A17DC"/>
    <w:rsid w:val="001A3599"/>
    <w:rsid w:val="001C0B19"/>
    <w:rsid w:val="001C45AB"/>
    <w:rsid w:val="001D1005"/>
    <w:rsid w:val="001D7714"/>
    <w:rsid w:val="001F700D"/>
    <w:rsid w:val="00201987"/>
    <w:rsid w:val="00206267"/>
    <w:rsid w:val="00213470"/>
    <w:rsid w:val="00221262"/>
    <w:rsid w:val="002231BA"/>
    <w:rsid w:val="00227748"/>
    <w:rsid w:val="002347DB"/>
    <w:rsid w:val="00247DE6"/>
    <w:rsid w:val="00257195"/>
    <w:rsid w:val="002572E4"/>
    <w:rsid w:val="00274729"/>
    <w:rsid w:val="00282782"/>
    <w:rsid w:val="00285D17"/>
    <w:rsid w:val="002A74AE"/>
    <w:rsid w:val="002B1130"/>
    <w:rsid w:val="002C10DC"/>
    <w:rsid w:val="002C68E3"/>
    <w:rsid w:val="002D185E"/>
    <w:rsid w:val="002D235C"/>
    <w:rsid w:val="002D494E"/>
    <w:rsid w:val="002D7207"/>
    <w:rsid w:val="002E37AB"/>
    <w:rsid w:val="002E4B33"/>
    <w:rsid w:val="002E4D0C"/>
    <w:rsid w:val="002E77AA"/>
    <w:rsid w:val="002F6576"/>
    <w:rsid w:val="002F7F24"/>
    <w:rsid w:val="00305079"/>
    <w:rsid w:val="00305A56"/>
    <w:rsid w:val="00310CCF"/>
    <w:rsid w:val="003217A7"/>
    <w:rsid w:val="00322267"/>
    <w:rsid w:val="00331B0D"/>
    <w:rsid w:val="00347314"/>
    <w:rsid w:val="00363D47"/>
    <w:rsid w:val="003854B1"/>
    <w:rsid w:val="003B3EFD"/>
    <w:rsid w:val="003D6285"/>
    <w:rsid w:val="003E169A"/>
    <w:rsid w:val="003E46C2"/>
    <w:rsid w:val="003E46E2"/>
    <w:rsid w:val="00407945"/>
    <w:rsid w:val="00412249"/>
    <w:rsid w:val="00421553"/>
    <w:rsid w:val="00423369"/>
    <w:rsid w:val="0042628E"/>
    <w:rsid w:val="00432F15"/>
    <w:rsid w:val="00451D4C"/>
    <w:rsid w:val="00453D0D"/>
    <w:rsid w:val="00461D48"/>
    <w:rsid w:val="00466F12"/>
    <w:rsid w:val="004828C7"/>
    <w:rsid w:val="00484C9A"/>
    <w:rsid w:val="00496648"/>
    <w:rsid w:val="004D0435"/>
    <w:rsid w:val="004D1DBC"/>
    <w:rsid w:val="004D2553"/>
    <w:rsid w:val="004E0B52"/>
    <w:rsid w:val="004E44C4"/>
    <w:rsid w:val="004E5724"/>
    <w:rsid w:val="004F4912"/>
    <w:rsid w:val="004F5B70"/>
    <w:rsid w:val="00501030"/>
    <w:rsid w:val="0050516E"/>
    <w:rsid w:val="005052EB"/>
    <w:rsid w:val="00523208"/>
    <w:rsid w:val="00523FEC"/>
    <w:rsid w:val="00524E4C"/>
    <w:rsid w:val="005271F6"/>
    <w:rsid w:val="005353B2"/>
    <w:rsid w:val="00536629"/>
    <w:rsid w:val="00536F42"/>
    <w:rsid w:val="005472B6"/>
    <w:rsid w:val="00550E2F"/>
    <w:rsid w:val="005549B8"/>
    <w:rsid w:val="005631DB"/>
    <w:rsid w:val="005707A5"/>
    <w:rsid w:val="005754D2"/>
    <w:rsid w:val="0058543C"/>
    <w:rsid w:val="005A2582"/>
    <w:rsid w:val="005C3587"/>
    <w:rsid w:val="005C54B0"/>
    <w:rsid w:val="005C6D24"/>
    <w:rsid w:val="005D21A1"/>
    <w:rsid w:val="005F4095"/>
    <w:rsid w:val="0060183C"/>
    <w:rsid w:val="00601DBA"/>
    <w:rsid w:val="006022A8"/>
    <w:rsid w:val="00613B97"/>
    <w:rsid w:val="00626041"/>
    <w:rsid w:val="00626ADA"/>
    <w:rsid w:val="006403B4"/>
    <w:rsid w:val="00645B7A"/>
    <w:rsid w:val="00647A91"/>
    <w:rsid w:val="0065044C"/>
    <w:rsid w:val="00652D8E"/>
    <w:rsid w:val="00671F7C"/>
    <w:rsid w:val="00671F99"/>
    <w:rsid w:val="00672471"/>
    <w:rsid w:val="006756C3"/>
    <w:rsid w:val="00676E02"/>
    <w:rsid w:val="00682861"/>
    <w:rsid w:val="00682FBD"/>
    <w:rsid w:val="006A3646"/>
    <w:rsid w:val="006A789D"/>
    <w:rsid w:val="006B180F"/>
    <w:rsid w:val="006B5989"/>
    <w:rsid w:val="006C7655"/>
    <w:rsid w:val="006D024A"/>
    <w:rsid w:val="006E563F"/>
    <w:rsid w:val="006F1CE1"/>
    <w:rsid w:val="006F51B2"/>
    <w:rsid w:val="006F7A35"/>
    <w:rsid w:val="0070055A"/>
    <w:rsid w:val="00701193"/>
    <w:rsid w:val="007030DD"/>
    <w:rsid w:val="00705419"/>
    <w:rsid w:val="007122E5"/>
    <w:rsid w:val="00712D62"/>
    <w:rsid w:val="007157F8"/>
    <w:rsid w:val="00720531"/>
    <w:rsid w:val="00724A4A"/>
    <w:rsid w:val="00725E94"/>
    <w:rsid w:val="00726CD1"/>
    <w:rsid w:val="00733C6B"/>
    <w:rsid w:val="00757197"/>
    <w:rsid w:val="0075735D"/>
    <w:rsid w:val="00763573"/>
    <w:rsid w:val="00765CEA"/>
    <w:rsid w:val="00766D3E"/>
    <w:rsid w:val="0076717E"/>
    <w:rsid w:val="0077159E"/>
    <w:rsid w:val="007840B2"/>
    <w:rsid w:val="0078425B"/>
    <w:rsid w:val="0078596C"/>
    <w:rsid w:val="007B22C5"/>
    <w:rsid w:val="007B6FA0"/>
    <w:rsid w:val="007D5FB0"/>
    <w:rsid w:val="007D61BC"/>
    <w:rsid w:val="007D6CF1"/>
    <w:rsid w:val="007E23D4"/>
    <w:rsid w:val="007E2B7C"/>
    <w:rsid w:val="007E489B"/>
    <w:rsid w:val="007F0F4F"/>
    <w:rsid w:val="007F18CB"/>
    <w:rsid w:val="007F5624"/>
    <w:rsid w:val="00800AE6"/>
    <w:rsid w:val="00807733"/>
    <w:rsid w:val="00835943"/>
    <w:rsid w:val="00842F15"/>
    <w:rsid w:val="00846060"/>
    <w:rsid w:val="008500BA"/>
    <w:rsid w:val="00852C64"/>
    <w:rsid w:val="008540AF"/>
    <w:rsid w:val="00866EB5"/>
    <w:rsid w:val="00873DE9"/>
    <w:rsid w:val="008804B1"/>
    <w:rsid w:val="00880E5B"/>
    <w:rsid w:val="00883A89"/>
    <w:rsid w:val="00883B0E"/>
    <w:rsid w:val="00884D2B"/>
    <w:rsid w:val="008A36B7"/>
    <w:rsid w:val="008A6310"/>
    <w:rsid w:val="008B3813"/>
    <w:rsid w:val="008C0CAA"/>
    <w:rsid w:val="008C22D0"/>
    <w:rsid w:val="008C28CC"/>
    <w:rsid w:val="008C6B75"/>
    <w:rsid w:val="008D418E"/>
    <w:rsid w:val="008D6A68"/>
    <w:rsid w:val="008E0DA3"/>
    <w:rsid w:val="008E2A59"/>
    <w:rsid w:val="008E777D"/>
    <w:rsid w:val="008F3728"/>
    <w:rsid w:val="0090102F"/>
    <w:rsid w:val="0090776D"/>
    <w:rsid w:val="009203BD"/>
    <w:rsid w:val="00920AD3"/>
    <w:rsid w:val="009220A1"/>
    <w:rsid w:val="00926C38"/>
    <w:rsid w:val="00940CFA"/>
    <w:rsid w:val="00966FC1"/>
    <w:rsid w:val="00967571"/>
    <w:rsid w:val="00967A5E"/>
    <w:rsid w:val="00972306"/>
    <w:rsid w:val="00981224"/>
    <w:rsid w:val="009848B0"/>
    <w:rsid w:val="009850EC"/>
    <w:rsid w:val="009852CE"/>
    <w:rsid w:val="00995ED5"/>
    <w:rsid w:val="009A39A5"/>
    <w:rsid w:val="009B473E"/>
    <w:rsid w:val="009B72A2"/>
    <w:rsid w:val="009C0D10"/>
    <w:rsid w:val="009C141C"/>
    <w:rsid w:val="009C33F6"/>
    <w:rsid w:val="009D2FC4"/>
    <w:rsid w:val="009D6923"/>
    <w:rsid w:val="009E0053"/>
    <w:rsid w:val="009E43D3"/>
    <w:rsid w:val="009E6621"/>
    <w:rsid w:val="009F340D"/>
    <w:rsid w:val="009F5A74"/>
    <w:rsid w:val="00A04FA3"/>
    <w:rsid w:val="00A05D93"/>
    <w:rsid w:val="00A16F19"/>
    <w:rsid w:val="00A17B27"/>
    <w:rsid w:val="00A2091F"/>
    <w:rsid w:val="00A27CE9"/>
    <w:rsid w:val="00A34F10"/>
    <w:rsid w:val="00A44199"/>
    <w:rsid w:val="00A53A38"/>
    <w:rsid w:val="00A65274"/>
    <w:rsid w:val="00A752A8"/>
    <w:rsid w:val="00A758BA"/>
    <w:rsid w:val="00A814ED"/>
    <w:rsid w:val="00A8570E"/>
    <w:rsid w:val="00A90818"/>
    <w:rsid w:val="00A947D1"/>
    <w:rsid w:val="00AA5AA6"/>
    <w:rsid w:val="00AC2E1E"/>
    <w:rsid w:val="00AC602F"/>
    <w:rsid w:val="00AD4AA4"/>
    <w:rsid w:val="00AD6302"/>
    <w:rsid w:val="00AD6945"/>
    <w:rsid w:val="00AD6E1D"/>
    <w:rsid w:val="00AE28F6"/>
    <w:rsid w:val="00AF2882"/>
    <w:rsid w:val="00AF752D"/>
    <w:rsid w:val="00B03F8A"/>
    <w:rsid w:val="00B04DFA"/>
    <w:rsid w:val="00B210B0"/>
    <w:rsid w:val="00B2468B"/>
    <w:rsid w:val="00B27B77"/>
    <w:rsid w:val="00B363D7"/>
    <w:rsid w:val="00B40FFD"/>
    <w:rsid w:val="00B4237F"/>
    <w:rsid w:val="00B50118"/>
    <w:rsid w:val="00B5146C"/>
    <w:rsid w:val="00B62C75"/>
    <w:rsid w:val="00B64B31"/>
    <w:rsid w:val="00B6677D"/>
    <w:rsid w:val="00B6709E"/>
    <w:rsid w:val="00B67513"/>
    <w:rsid w:val="00B76005"/>
    <w:rsid w:val="00B77D09"/>
    <w:rsid w:val="00B92E1D"/>
    <w:rsid w:val="00BA0DA8"/>
    <w:rsid w:val="00BA4AA9"/>
    <w:rsid w:val="00BB06EF"/>
    <w:rsid w:val="00BB6768"/>
    <w:rsid w:val="00BC6DC3"/>
    <w:rsid w:val="00BD472A"/>
    <w:rsid w:val="00BE53A0"/>
    <w:rsid w:val="00C01879"/>
    <w:rsid w:val="00C03055"/>
    <w:rsid w:val="00C134EB"/>
    <w:rsid w:val="00C13795"/>
    <w:rsid w:val="00C13D8F"/>
    <w:rsid w:val="00C4092E"/>
    <w:rsid w:val="00C4641B"/>
    <w:rsid w:val="00C4730B"/>
    <w:rsid w:val="00C54305"/>
    <w:rsid w:val="00C64A5F"/>
    <w:rsid w:val="00C81F1B"/>
    <w:rsid w:val="00C84DF2"/>
    <w:rsid w:val="00C91361"/>
    <w:rsid w:val="00C9542E"/>
    <w:rsid w:val="00CA4CA6"/>
    <w:rsid w:val="00CB21E8"/>
    <w:rsid w:val="00CB623E"/>
    <w:rsid w:val="00CC549E"/>
    <w:rsid w:val="00CC5E7F"/>
    <w:rsid w:val="00CD4DE6"/>
    <w:rsid w:val="00CE3668"/>
    <w:rsid w:val="00CE59EA"/>
    <w:rsid w:val="00CE5A3A"/>
    <w:rsid w:val="00CF5BB3"/>
    <w:rsid w:val="00D03D16"/>
    <w:rsid w:val="00D07FAA"/>
    <w:rsid w:val="00D12D76"/>
    <w:rsid w:val="00D130F5"/>
    <w:rsid w:val="00D136C8"/>
    <w:rsid w:val="00D26DAF"/>
    <w:rsid w:val="00D33B77"/>
    <w:rsid w:val="00D34FAA"/>
    <w:rsid w:val="00D3504B"/>
    <w:rsid w:val="00D5034D"/>
    <w:rsid w:val="00D606B3"/>
    <w:rsid w:val="00D777AF"/>
    <w:rsid w:val="00D91859"/>
    <w:rsid w:val="00D936DD"/>
    <w:rsid w:val="00D96742"/>
    <w:rsid w:val="00D9678D"/>
    <w:rsid w:val="00D97450"/>
    <w:rsid w:val="00DA4704"/>
    <w:rsid w:val="00DA756E"/>
    <w:rsid w:val="00DB2D20"/>
    <w:rsid w:val="00DB30BB"/>
    <w:rsid w:val="00DB408B"/>
    <w:rsid w:val="00DB71DC"/>
    <w:rsid w:val="00DD168B"/>
    <w:rsid w:val="00DE0AAD"/>
    <w:rsid w:val="00DE3003"/>
    <w:rsid w:val="00DE47F9"/>
    <w:rsid w:val="00DF2A99"/>
    <w:rsid w:val="00DF7B2C"/>
    <w:rsid w:val="00E0152C"/>
    <w:rsid w:val="00E0232C"/>
    <w:rsid w:val="00E02774"/>
    <w:rsid w:val="00E029E6"/>
    <w:rsid w:val="00E04992"/>
    <w:rsid w:val="00E112DE"/>
    <w:rsid w:val="00E20E34"/>
    <w:rsid w:val="00E24BC1"/>
    <w:rsid w:val="00E47248"/>
    <w:rsid w:val="00E550BF"/>
    <w:rsid w:val="00E571BF"/>
    <w:rsid w:val="00E62776"/>
    <w:rsid w:val="00E62964"/>
    <w:rsid w:val="00E71E8F"/>
    <w:rsid w:val="00E8019F"/>
    <w:rsid w:val="00E80EFA"/>
    <w:rsid w:val="00E81AF3"/>
    <w:rsid w:val="00E945B8"/>
    <w:rsid w:val="00E949A5"/>
    <w:rsid w:val="00EA2530"/>
    <w:rsid w:val="00EA4518"/>
    <w:rsid w:val="00EB297E"/>
    <w:rsid w:val="00EB3B08"/>
    <w:rsid w:val="00EB5EAF"/>
    <w:rsid w:val="00EC00EA"/>
    <w:rsid w:val="00EC059E"/>
    <w:rsid w:val="00EC5782"/>
    <w:rsid w:val="00EC683B"/>
    <w:rsid w:val="00EC689B"/>
    <w:rsid w:val="00F0189F"/>
    <w:rsid w:val="00F03407"/>
    <w:rsid w:val="00F036DB"/>
    <w:rsid w:val="00F134E8"/>
    <w:rsid w:val="00F2553C"/>
    <w:rsid w:val="00F42534"/>
    <w:rsid w:val="00F44D36"/>
    <w:rsid w:val="00F47B19"/>
    <w:rsid w:val="00F57AEC"/>
    <w:rsid w:val="00F6043B"/>
    <w:rsid w:val="00F66AD3"/>
    <w:rsid w:val="00F707A6"/>
    <w:rsid w:val="00F75867"/>
    <w:rsid w:val="00F8241E"/>
    <w:rsid w:val="00F970EE"/>
    <w:rsid w:val="00FA06F4"/>
    <w:rsid w:val="00FA5A69"/>
    <w:rsid w:val="00FB4A08"/>
    <w:rsid w:val="00FB5DB7"/>
    <w:rsid w:val="00FD3D1E"/>
    <w:rsid w:val="00FD43FF"/>
    <w:rsid w:val="00FF6DD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FA06F4"/>
    <w:pPr>
      <w:widowControl w:val="0"/>
      <w:jc w:val="both"/>
    </w:pPr>
    <w:rPr>
      <w:rFonts w:ascii="Calibri" w:eastAsia="宋体" w:hAnsi="Calibri" w:cs="Times New Roman"/>
    </w:rPr>
  </w:style>
  <w:style w:type="paragraph" w:styleId="1">
    <w:name w:val="heading 1"/>
    <w:basedOn w:val="a2"/>
    <w:next w:val="a2"/>
    <w:link w:val="1Char"/>
    <w:qFormat/>
    <w:rsid w:val="00FA06F4"/>
    <w:pPr>
      <w:keepNext/>
      <w:ind w:firstLineChars="400" w:firstLine="1280"/>
      <w:outlineLvl w:val="0"/>
    </w:pPr>
    <w:rPr>
      <w:rFonts w:ascii="宋体-18030" w:eastAsia="宋体-18030" w:hAnsi="宋体-18030" w:cs="宋体-18030"/>
      <w:sz w:val="32"/>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rsid w:val="00FA06F4"/>
    <w:rPr>
      <w:rFonts w:ascii="宋体-18030" w:eastAsia="宋体-18030" w:hAnsi="宋体-18030" w:cs="宋体-18030"/>
      <w:sz w:val="32"/>
      <w:szCs w:val="24"/>
    </w:rPr>
  </w:style>
  <w:style w:type="paragraph" w:styleId="a6">
    <w:name w:val="header"/>
    <w:basedOn w:val="a2"/>
    <w:link w:val="Char"/>
    <w:uiPriority w:val="99"/>
    <w:unhideWhenUsed/>
    <w:rsid w:val="00FA06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FA06F4"/>
    <w:rPr>
      <w:rFonts w:ascii="Calibri" w:eastAsia="宋体" w:hAnsi="Calibri" w:cs="Times New Roman"/>
      <w:sz w:val="18"/>
      <w:szCs w:val="18"/>
    </w:rPr>
  </w:style>
  <w:style w:type="paragraph" w:styleId="a7">
    <w:name w:val="footer"/>
    <w:basedOn w:val="a2"/>
    <w:link w:val="Char0"/>
    <w:uiPriority w:val="99"/>
    <w:unhideWhenUsed/>
    <w:rsid w:val="00FA06F4"/>
    <w:pPr>
      <w:tabs>
        <w:tab w:val="center" w:pos="4153"/>
        <w:tab w:val="right" w:pos="8306"/>
      </w:tabs>
      <w:snapToGrid w:val="0"/>
      <w:jc w:val="left"/>
    </w:pPr>
    <w:rPr>
      <w:sz w:val="18"/>
      <w:szCs w:val="18"/>
    </w:rPr>
  </w:style>
  <w:style w:type="character" w:customStyle="1" w:styleId="Char0">
    <w:name w:val="页脚 Char"/>
    <w:basedOn w:val="a3"/>
    <w:link w:val="a7"/>
    <w:uiPriority w:val="99"/>
    <w:rsid w:val="00FA06F4"/>
    <w:rPr>
      <w:rFonts w:ascii="Calibri" w:eastAsia="宋体" w:hAnsi="Calibri" w:cs="Times New Roman"/>
      <w:sz w:val="18"/>
      <w:szCs w:val="18"/>
    </w:rPr>
  </w:style>
  <w:style w:type="paragraph" w:styleId="a8">
    <w:name w:val="Balloon Text"/>
    <w:basedOn w:val="a2"/>
    <w:link w:val="Char1"/>
    <w:semiHidden/>
    <w:rsid w:val="00FA06F4"/>
    <w:rPr>
      <w:sz w:val="18"/>
      <w:szCs w:val="18"/>
    </w:rPr>
  </w:style>
  <w:style w:type="character" w:customStyle="1" w:styleId="Char1">
    <w:name w:val="批注框文本 Char"/>
    <w:basedOn w:val="a3"/>
    <w:link w:val="a8"/>
    <w:semiHidden/>
    <w:rsid w:val="00FA06F4"/>
    <w:rPr>
      <w:rFonts w:ascii="Calibri" w:eastAsia="宋体" w:hAnsi="Calibri" w:cs="Times New Roman"/>
      <w:sz w:val="18"/>
      <w:szCs w:val="18"/>
    </w:rPr>
  </w:style>
  <w:style w:type="character" w:styleId="a9">
    <w:name w:val="page number"/>
    <w:basedOn w:val="a3"/>
    <w:rsid w:val="00FA06F4"/>
  </w:style>
  <w:style w:type="paragraph" w:styleId="aa">
    <w:name w:val="Body Text"/>
    <w:basedOn w:val="a2"/>
    <w:link w:val="Char2"/>
    <w:rsid w:val="00FA06F4"/>
    <w:pPr>
      <w:widowControl/>
      <w:spacing w:line="240" w:lineRule="atLeast"/>
      <w:jc w:val="center"/>
    </w:pPr>
    <w:rPr>
      <w:rFonts w:ascii="Arial" w:eastAsia="黑体" w:hAnsi="Arial" w:cs="Arial"/>
      <w:caps/>
      <w:kern w:val="0"/>
      <w:szCs w:val="20"/>
    </w:rPr>
  </w:style>
  <w:style w:type="character" w:customStyle="1" w:styleId="Char2">
    <w:name w:val="正文文本 Char"/>
    <w:basedOn w:val="a3"/>
    <w:link w:val="aa"/>
    <w:rsid w:val="00FA06F4"/>
    <w:rPr>
      <w:rFonts w:ascii="Arial" w:eastAsia="黑体" w:hAnsi="Arial" w:cs="Arial"/>
      <w:caps/>
      <w:kern w:val="0"/>
      <w:szCs w:val="20"/>
    </w:rPr>
  </w:style>
  <w:style w:type="paragraph" w:customStyle="1" w:styleId="ab">
    <w:name w:val="封面标准名称"/>
    <w:rsid w:val="00FA06F4"/>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kern w:val="0"/>
      <w:sz w:val="52"/>
      <w:szCs w:val="20"/>
    </w:rPr>
  </w:style>
  <w:style w:type="paragraph" w:styleId="ac">
    <w:name w:val="Date"/>
    <w:basedOn w:val="a2"/>
    <w:next w:val="a2"/>
    <w:link w:val="Char3"/>
    <w:rsid w:val="00FA06F4"/>
    <w:pPr>
      <w:spacing w:before="60" w:line="320" w:lineRule="atLeast"/>
      <w:ind w:firstLine="425"/>
    </w:pPr>
    <w:rPr>
      <w:rFonts w:ascii="Arial" w:hAnsi="Arial" w:cs="Arial"/>
      <w:szCs w:val="20"/>
    </w:rPr>
  </w:style>
  <w:style w:type="character" w:customStyle="1" w:styleId="Char3">
    <w:name w:val="日期 Char"/>
    <w:basedOn w:val="a3"/>
    <w:link w:val="ac"/>
    <w:rsid w:val="00FA06F4"/>
    <w:rPr>
      <w:rFonts w:ascii="Arial" w:eastAsia="宋体" w:hAnsi="Arial" w:cs="Arial"/>
      <w:szCs w:val="20"/>
    </w:rPr>
  </w:style>
  <w:style w:type="character" w:customStyle="1" w:styleId="apple-style-span">
    <w:name w:val="apple-style-span"/>
    <w:basedOn w:val="a3"/>
    <w:rsid w:val="00FA06F4"/>
  </w:style>
  <w:style w:type="paragraph" w:customStyle="1" w:styleId="CharCharCharChar">
    <w:name w:val="Char Char Char Char"/>
    <w:basedOn w:val="a2"/>
    <w:rsid w:val="00FA06F4"/>
    <w:rPr>
      <w:rFonts w:ascii="Times New Roman" w:hAnsi="Times New Roman"/>
      <w:szCs w:val="21"/>
    </w:rPr>
  </w:style>
  <w:style w:type="paragraph" w:customStyle="1" w:styleId="ad">
    <w:name w:val="章标题"/>
    <w:next w:val="a2"/>
    <w:rsid w:val="00FA06F4"/>
    <w:pPr>
      <w:tabs>
        <w:tab w:val="left" w:pos="420"/>
      </w:tabs>
      <w:spacing w:beforeLines="50" w:afterLines="50"/>
      <w:ind w:left="1365"/>
      <w:jc w:val="both"/>
      <w:outlineLvl w:val="1"/>
    </w:pPr>
    <w:rPr>
      <w:rFonts w:ascii="黑体" w:eastAsia="黑体" w:hAnsi="Times New Roman" w:cs="Times New Roman"/>
      <w:b/>
      <w:kern w:val="0"/>
      <w:sz w:val="28"/>
      <w:szCs w:val="20"/>
    </w:rPr>
  </w:style>
  <w:style w:type="paragraph" w:customStyle="1" w:styleId="Char4">
    <w:name w:val="Char"/>
    <w:basedOn w:val="a2"/>
    <w:autoRedefine/>
    <w:rsid w:val="00FA06F4"/>
    <w:pPr>
      <w:widowControl/>
      <w:spacing w:after="160" w:line="240" w:lineRule="exact"/>
      <w:jc w:val="left"/>
    </w:pPr>
    <w:rPr>
      <w:rFonts w:ascii="Verdana" w:hAnsi="Verdana"/>
      <w:kern w:val="0"/>
      <w:sz w:val="18"/>
      <w:szCs w:val="20"/>
      <w:lang w:eastAsia="en-US"/>
    </w:rPr>
  </w:style>
  <w:style w:type="character" w:styleId="ae">
    <w:name w:val="Hyperlink"/>
    <w:rsid w:val="00FA06F4"/>
    <w:rPr>
      <w:color w:val="0000FF"/>
      <w:u w:val="single"/>
    </w:rPr>
  </w:style>
  <w:style w:type="paragraph" w:styleId="af">
    <w:name w:val="Body Text Indent"/>
    <w:basedOn w:val="a2"/>
    <w:link w:val="Char5"/>
    <w:rsid w:val="00FA06F4"/>
    <w:pPr>
      <w:spacing w:line="360" w:lineRule="auto"/>
      <w:ind w:left="480"/>
    </w:pPr>
    <w:rPr>
      <w:rFonts w:ascii="Times New Roman" w:hAnsi="Times New Roman"/>
      <w:sz w:val="24"/>
      <w:szCs w:val="24"/>
    </w:rPr>
  </w:style>
  <w:style w:type="character" w:customStyle="1" w:styleId="Char5">
    <w:name w:val="正文文本缩进 Char"/>
    <w:basedOn w:val="a3"/>
    <w:link w:val="af"/>
    <w:rsid w:val="00FA06F4"/>
    <w:rPr>
      <w:rFonts w:ascii="Times New Roman" w:eastAsia="宋体" w:hAnsi="Times New Roman" w:cs="Times New Roman"/>
      <w:sz w:val="24"/>
      <w:szCs w:val="24"/>
    </w:rPr>
  </w:style>
  <w:style w:type="paragraph" w:customStyle="1" w:styleId="af0">
    <w:name w:val="标准文件_标准名称标题"/>
    <w:basedOn w:val="a2"/>
    <w:next w:val="a2"/>
    <w:rsid w:val="00FA06F4"/>
    <w:pPr>
      <w:widowControl/>
      <w:shd w:val="clear" w:color="FFFFFF" w:fill="FFFFFF"/>
      <w:spacing w:before="640" w:after="100" w:line="400" w:lineRule="exact"/>
      <w:jc w:val="center"/>
      <w:outlineLvl w:val="0"/>
    </w:pPr>
    <w:rPr>
      <w:rFonts w:ascii="黑体" w:eastAsia="黑体" w:hAnsi="Times New Roman"/>
      <w:kern w:val="0"/>
      <w:sz w:val="32"/>
      <w:szCs w:val="20"/>
    </w:rPr>
  </w:style>
  <w:style w:type="paragraph" w:customStyle="1" w:styleId="af1">
    <w:name w:val="标准文件_封面标准名称"/>
    <w:basedOn w:val="a2"/>
    <w:rsid w:val="00FA06F4"/>
    <w:pPr>
      <w:adjustRightInd w:val="0"/>
      <w:spacing w:beforeLines="100" w:line="500" w:lineRule="exact"/>
      <w:jc w:val="center"/>
    </w:pPr>
    <w:rPr>
      <w:rFonts w:ascii="黑体" w:eastAsia="黑体" w:hAnsi="Times New Roman"/>
      <w:kern w:val="0"/>
      <w:sz w:val="52"/>
      <w:szCs w:val="20"/>
    </w:rPr>
  </w:style>
  <w:style w:type="paragraph" w:customStyle="1" w:styleId="af2">
    <w:name w:val="标准文件_段"/>
    <w:autoRedefine/>
    <w:rsid w:val="00FA06F4"/>
    <w:pPr>
      <w:autoSpaceDE w:val="0"/>
      <w:autoSpaceDN w:val="0"/>
      <w:adjustRightInd w:val="0"/>
      <w:snapToGrid w:val="0"/>
      <w:spacing w:line="276" w:lineRule="auto"/>
      <w:ind w:leftChars="-50" w:left="-105" w:rightChars="-50" w:right="-105" w:firstLineChars="200" w:firstLine="428"/>
      <w:jc w:val="both"/>
    </w:pPr>
    <w:rPr>
      <w:rFonts w:ascii="宋体" w:eastAsia="宋体" w:hAnsi="宋体" w:cs="Times New Roman"/>
      <w:noProof/>
      <w:spacing w:val="2"/>
      <w:kern w:val="0"/>
      <w:szCs w:val="20"/>
    </w:rPr>
  </w:style>
  <w:style w:type="character" w:styleId="af3">
    <w:name w:val="FollowedHyperlink"/>
    <w:rsid w:val="00FA06F4"/>
    <w:rPr>
      <w:color w:val="800080"/>
      <w:u w:val="single"/>
    </w:rPr>
  </w:style>
  <w:style w:type="paragraph" w:customStyle="1" w:styleId="af4">
    <w:name w:val="段"/>
    <w:link w:val="Char6"/>
    <w:rsid w:val="00FA06F4"/>
    <w:pPr>
      <w:tabs>
        <w:tab w:val="center" w:pos="4201"/>
        <w:tab w:val="right" w:leader="dot" w:pos="9298"/>
      </w:tabs>
      <w:autoSpaceDE w:val="0"/>
      <w:autoSpaceDN w:val="0"/>
      <w:ind w:firstLineChars="200" w:firstLine="420"/>
      <w:jc w:val="both"/>
    </w:pPr>
    <w:rPr>
      <w:rFonts w:ascii="宋体" w:eastAsia="宋体" w:hAnsi="Calibri" w:cs="Times New Roman"/>
      <w:noProof/>
      <w:kern w:val="0"/>
      <w:szCs w:val="20"/>
    </w:rPr>
  </w:style>
  <w:style w:type="character" w:customStyle="1" w:styleId="Char6">
    <w:name w:val="段 Char"/>
    <w:link w:val="af4"/>
    <w:rsid w:val="00FA06F4"/>
    <w:rPr>
      <w:rFonts w:ascii="宋体" w:eastAsia="宋体" w:hAnsi="Calibri" w:cs="Times New Roman"/>
      <w:noProof/>
      <w:kern w:val="0"/>
      <w:szCs w:val="20"/>
    </w:rPr>
  </w:style>
  <w:style w:type="paragraph" w:customStyle="1" w:styleId="a">
    <w:name w:val="列项——（一级）"/>
    <w:rsid w:val="00FA06F4"/>
    <w:pPr>
      <w:widowControl w:val="0"/>
      <w:numPr>
        <w:numId w:val="31"/>
      </w:numPr>
      <w:jc w:val="both"/>
    </w:pPr>
    <w:rPr>
      <w:rFonts w:ascii="宋体" w:eastAsia="宋体" w:hAnsi="Times New Roman" w:cs="Times New Roman"/>
      <w:kern w:val="0"/>
      <w:szCs w:val="20"/>
    </w:rPr>
  </w:style>
  <w:style w:type="paragraph" w:customStyle="1" w:styleId="a0">
    <w:name w:val="列项●（二级）"/>
    <w:rsid w:val="00FA06F4"/>
    <w:pPr>
      <w:numPr>
        <w:ilvl w:val="1"/>
        <w:numId w:val="31"/>
      </w:numPr>
      <w:tabs>
        <w:tab w:val="left" w:pos="840"/>
      </w:tabs>
      <w:jc w:val="both"/>
    </w:pPr>
    <w:rPr>
      <w:rFonts w:ascii="宋体" w:eastAsia="宋体" w:hAnsi="Times New Roman" w:cs="Times New Roman"/>
      <w:kern w:val="0"/>
      <w:szCs w:val="20"/>
    </w:rPr>
  </w:style>
  <w:style w:type="paragraph" w:customStyle="1" w:styleId="a1">
    <w:name w:val="列项◆（三级）"/>
    <w:basedOn w:val="a2"/>
    <w:rsid w:val="00FA06F4"/>
    <w:pPr>
      <w:numPr>
        <w:ilvl w:val="2"/>
        <w:numId w:val="31"/>
      </w:numPr>
    </w:pPr>
    <w:rPr>
      <w:rFonts w:ascii="宋体" w:hAnsi="Times New Roman"/>
      <w:szCs w:val="21"/>
    </w:rPr>
  </w:style>
  <w:style w:type="character" w:customStyle="1" w:styleId="Char7">
    <w:name w:val="纯文本 Char"/>
    <w:basedOn w:val="a3"/>
    <w:link w:val="af5"/>
    <w:rsid w:val="00FA06F4"/>
    <w:rPr>
      <w:rFonts w:ascii="宋体" w:hAnsi="Courier New"/>
      <w:sz w:val="24"/>
    </w:rPr>
  </w:style>
  <w:style w:type="paragraph" w:styleId="af5">
    <w:name w:val="Plain Text"/>
    <w:basedOn w:val="a2"/>
    <w:link w:val="Char7"/>
    <w:rsid w:val="00FA06F4"/>
    <w:rPr>
      <w:rFonts w:ascii="宋体" w:eastAsiaTheme="minorEastAsia" w:hAnsi="Courier New" w:cstheme="minorBidi"/>
      <w:sz w:val="24"/>
    </w:rPr>
  </w:style>
  <w:style w:type="character" w:customStyle="1" w:styleId="Char10">
    <w:name w:val="纯文本 Char1"/>
    <w:basedOn w:val="a3"/>
    <w:uiPriority w:val="99"/>
    <w:semiHidden/>
    <w:rsid w:val="00FA06F4"/>
    <w:rPr>
      <w:rFonts w:ascii="宋体" w:eastAsia="宋体" w:hAnsi="Courier New" w:cs="Courier New"/>
      <w:szCs w:val="21"/>
    </w:rPr>
  </w:style>
  <w:style w:type="paragraph" w:styleId="af6">
    <w:name w:val="Normal Indent"/>
    <w:basedOn w:val="a2"/>
    <w:rsid w:val="00FA06F4"/>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Char8">
    <w:name w:val="Char"/>
    <w:basedOn w:val="a2"/>
    <w:autoRedefine/>
    <w:rsid w:val="00FA06F4"/>
    <w:pPr>
      <w:widowControl/>
      <w:spacing w:after="160" w:line="240" w:lineRule="exact"/>
      <w:jc w:val="left"/>
    </w:pPr>
    <w:rPr>
      <w:rFonts w:ascii="Verdana" w:hAnsi="Verdana"/>
      <w:kern w:val="0"/>
      <w:sz w:val="18"/>
      <w:szCs w:val="20"/>
      <w:lang w:eastAsia="en-US"/>
    </w:rPr>
  </w:style>
  <w:style w:type="paragraph" w:customStyle="1" w:styleId="af7">
    <w:name w:val="封面标准代替信息"/>
    <w:basedOn w:val="a2"/>
    <w:rsid w:val="001F700D"/>
    <w:pPr>
      <w:framePr w:w="9138" w:h="1244" w:hRule="exact" w:wrap="auto" w:vAnchor="page" w:hAnchor="margin" w:y="2908" w:anchorLock="1"/>
      <w:kinsoku w:val="0"/>
      <w:overflowPunct w:val="0"/>
      <w:autoSpaceDE w:val="0"/>
      <w:autoSpaceDN w:val="0"/>
      <w:adjustRightInd w:val="0"/>
      <w:spacing w:before="57" w:line="280" w:lineRule="exact"/>
      <w:jc w:val="right"/>
      <w:textAlignment w:val="center"/>
    </w:pPr>
    <w:rPr>
      <w:rFonts w:ascii="宋体" w:hAnsi="Times New Roman"/>
      <w:kern w:val="0"/>
      <w:szCs w:val="20"/>
    </w:rPr>
  </w:style>
  <w:style w:type="paragraph" w:customStyle="1" w:styleId="af8">
    <w:name w:val="封面标准英文名称"/>
    <w:rsid w:val="00B6677D"/>
    <w:pPr>
      <w:widowControl w:val="0"/>
      <w:spacing w:before="370" w:line="400" w:lineRule="exact"/>
      <w:jc w:val="center"/>
    </w:pPr>
    <w:rPr>
      <w:rFonts w:ascii="Times New Roman" w:eastAsia="宋体" w:hAnsi="Times New Roman" w:cs="Times New Roman"/>
      <w:kern w:val="0"/>
      <w:sz w:val="28"/>
      <w:szCs w:val="20"/>
    </w:rPr>
  </w:style>
  <w:style w:type="paragraph" w:styleId="af9">
    <w:name w:val="Body Text First Indent"/>
    <w:basedOn w:val="aa"/>
    <w:link w:val="Char9"/>
    <w:rsid w:val="00B6677D"/>
    <w:pPr>
      <w:spacing w:after="120" w:line="240" w:lineRule="auto"/>
      <w:ind w:firstLineChars="100" w:firstLine="420"/>
      <w:jc w:val="left"/>
    </w:pPr>
    <w:rPr>
      <w:rFonts w:eastAsia="宋体"/>
      <w:caps w:val="0"/>
    </w:rPr>
  </w:style>
  <w:style w:type="character" w:customStyle="1" w:styleId="Char9">
    <w:name w:val="正文首行缩进 Char"/>
    <w:basedOn w:val="Char2"/>
    <w:link w:val="af9"/>
    <w:rsid w:val="00B6677D"/>
    <w:rPr>
      <w:rFonts w:ascii="Arial" w:eastAsia="宋体" w:hAnsi="Arial" w:cs="Arial"/>
      <w:caps/>
      <w:kern w:val="0"/>
      <w:szCs w:val="20"/>
    </w:rPr>
  </w:style>
  <w:style w:type="paragraph" w:customStyle="1" w:styleId="CharCharCharCharCharCharCharCharCharCharCharCharChar">
    <w:name w:val="Char Char Char Char Char Char Char Char Char Char Char Char Char"/>
    <w:basedOn w:val="a2"/>
    <w:rsid w:val="00092BF2"/>
    <w:rPr>
      <w:rFonts w:ascii="Tahoma" w:hAnsi="Tahoma"/>
      <w:sz w:val="24"/>
      <w:szCs w:val="20"/>
    </w:rPr>
  </w:style>
  <w:style w:type="paragraph" w:customStyle="1" w:styleId="p0">
    <w:name w:val="p0"/>
    <w:basedOn w:val="a2"/>
    <w:rsid w:val="00092BF2"/>
    <w:pPr>
      <w:widowControl/>
    </w:pPr>
    <w:rPr>
      <w:rFonts w:ascii="Times New Roman" w:hAnsi="Times New Roman"/>
      <w:kern w:val="0"/>
      <w:szCs w:val="21"/>
    </w:rPr>
  </w:style>
  <w:style w:type="paragraph" w:customStyle="1" w:styleId="afa">
    <w:name w:val="封面标准文稿类别"/>
    <w:rsid w:val="00092BF2"/>
    <w:pPr>
      <w:spacing w:before="440" w:line="400" w:lineRule="atLeast"/>
      <w:jc w:val="center"/>
    </w:pPr>
    <w:rPr>
      <w:rFonts w:ascii="宋体" w:eastAsia="宋体" w:hAnsi="Times New Roman" w:cs="Times New Roman" w:hint="eastAsia"/>
      <w:kern w:val="0"/>
      <w:sz w:val="24"/>
      <w:szCs w:val="20"/>
    </w:rPr>
  </w:style>
  <w:style w:type="paragraph" w:customStyle="1" w:styleId="Default">
    <w:name w:val="Default"/>
    <w:rsid w:val="00550E2F"/>
    <w:pPr>
      <w:widowControl w:val="0"/>
      <w:autoSpaceDE w:val="0"/>
      <w:autoSpaceDN w:val="0"/>
      <w:adjustRightInd w:val="0"/>
    </w:pPr>
    <w:rPr>
      <w:rFonts w:ascii="仿宋_GB2312" w:eastAsia="仿宋_GB2312" w:cs="仿宋_GB2312"/>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59774">
      <w:bodyDiv w:val="1"/>
      <w:marLeft w:val="0"/>
      <w:marRight w:val="0"/>
      <w:marTop w:val="0"/>
      <w:marBottom w:val="0"/>
      <w:divBdr>
        <w:top w:val="none" w:sz="0" w:space="0" w:color="auto"/>
        <w:left w:val="none" w:sz="0" w:space="0" w:color="auto"/>
        <w:bottom w:val="none" w:sz="0" w:space="0" w:color="auto"/>
        <w:right w:val="none" w:sz="0" w:space="0" w:color="auto"/>
      </w:divBdr>
    </w:div>
    <w:div w:id="194467265">
      <w:bodyDiv w:val="1"/>
      <w:marLeft w:val="0"/>
      <w:marRight w:val="0"/>
      <w:marTop w:val="0"/>
      <w:marBottom w:val="0"/>
      <w:divBdr>
        <w:top w:val="none" w:sz="0" w:space="0" w:color="auto"/>
        <w:left w:val="none" w:sz="0" w:space="0" w:color="auto"/>
        <w:bottom w:val="none" w:sz="0" w:space="0" w:color="auto"/>
        <w:right w:val="none" w:sz="0" w:space="0" w:color="auto"/>
      </w:divBdr>
    </w:div>
    <w:div w:id="372507596">
      <w:bodyDiv w:val="1"/>
      <w:marLeft w:val="0"/>
      <w:marRight w:val="0"/>
      <w:marTop w:val="0"/>
      <w:marBottom w:val="0"/>
      <w:divBdr>
        <w:top w:val="none" w:sz="0" w:space="0" w:color="auto"/>
        <w:left w:val="none" w:sz="0" w:space="0" w:color="auto"/>
        <w:bottom w:val="none" w:sz="0" w:space="0" w:color="auto"/>
        <w:right w:val="none" w:sz="0" w:space="0" w:color="auto"/>
      </w:divBdr>
    </w:div>
    <w:div w:id="406196156">
      <w:bodyDiv w:val="1"/>
      <w:marLeft w:val="0"/>
      <w:marRight w:val="0"/>
      <w:marTop w:val="0"/>
      <w:marBottom w:val="0"/>
      <w:divBdr>
        <w:top w:val="none" w:sz="0" w:space="0" w:color="auto"/>
        <w:left w:val="none" w:sz="0" w:space="0" w:color="auto"/>
        <w:bottom w:val="none" w:sz="0" w:space="0" w:color="auto"/>
        <w:right w:val="none" w:sz="0" w:space="0" w:color="auto"/>
      </w:divBdr>
    </w:div>
    <w:div w:id="479225330">
      <w:bodyDiv w:val="1"/>
      <w:marLeft w:val="0"/>
      <w:marRight w:val="0"/>
      <w:marTop w:val="0"/>
      <w:marBottom w:val="0"/>
      <w:divBdr>
        <w:top w:val="none" w:sz="0" w:space="0" w:color="auto"/>
        <w:left w:val="none" w:sz="0" w:space="0" w:color="auto"/>
        <w:bottom w:val="none" w:sz="0" w:space="0" w:color="auto"/>
        <w:right w:val="none" w:sz="0" w:space="0" w:color="auto"/>
      </w:divBdr>
    </w:div>
    <w:div w:id="598216668">
      <w:bodyDiv w:val="1"/>
      <w:marLeft w:val="0"/>
      <w:marRight w:val="0"/>
      <w:marTop w:val="0"/>
      <w:marBottom w:val="0"/>
      <w:divBdr>
        <w:top w:val="none" w:sz="0" w:space="0" w:color="auto"/>
        <w:left w:val="none" w:sz="0" w:space="0" w:color="auto"/>
        <w:bottom w:val="none" w:sz="0" w:space="0" w:color="auto"/>
        <w:right w:val="none" w:sz="0" w:space="0" w:color="auto"/>
      </w:divBdr>
    </w:div>
    <w:div w:id="773135792">
      <w:bodyDiv w:val="1"/>
      <w:marLeft w:val="0"/>
      <w:marRight w:val="0"/>
      <w:marTop w:val="0"/>
      <w:marBottom w:val="0"/>
      <w:divBdr>
        <w:top w:val="none" w:sz="0" w:space="0" w:color="auto"/>
        <w:left w:val="none" w:sz="0" w:space="0" w:color="auto"/>
        <w:bottom w:val="none" w:sz="0" w:space="0" w:color="auto"/>
        <w:right w:val="none" w:sz="0" w:space="0" w:color="auto"/>
      </w:divBdr>
    </w:div>
    <w:div w:id="869757203">
      <w:bodyDiv w:val="1"/>
      <w:marLeft w:val="0"/>
      <w:marRight w:val="0"/>
      <w:marTop w:val="0"/>
      <w:marBottom w:val="0"/>
      <w:divBdr>
        <w:top w:val="none" w:sz="0" w:space="0" w:color="auto"/>
        <w:left w:val="none" w:sz="0" w:space="0" w:color="auto"/>
        <w:bottom w:val="none" w:sz="0" w:space="0" w:color="auto"/>
        <w:right w:val="none" w:sz="0" w:space="0" w:color="auto"/>
      </w:divBdr>
    </w:div>
    <w:div w:id="1014308386">
      <w:bodyDiv w:val="1"/>
      <w:marLeft w:val="0"/>
      <w:marRight w:val="0"/>
      <w:marTop w:val="0"/>
      <w:marBottom w:val="0"/>
      <w:divBdr>
        <w:top w:val="none" w:sz="0" w:space="0" w:color="auto"/>
        <w:left w:val="none" w:sz="0" w:space="0" w:color="auto"/>
        <w:bottom w:val="none" w:sz="0" w:space="0" w:color="auto"/>
        <w:right w:val="none" w:sz="0" w:space="0" w:color="auto"/>
      </w:divBdr>
    </w:div>
    <w:div w:id="1030495827">
      <w:bodyDiv w:val="1"/>
      <w:marLeft w:val="0"/>
      <w:marRight w:val="0"/>
      <w:marTop w:val="0"/>
      <w:marBottom w:val="0"/>
      <w:divBdr>
        <w:top w:val="none" w:sz="0" w:space="0" w:color="auto"/>
        <w:left w:val="none" w:sz="0" w:space="0" w:color="auto"/>
        <w:bottom w:val="none" w:sz="0" w:space="0" w:color="auto"/>
        <w:right w:val="none" w:sz="0" w:space="0" w:color="auto"/>
      </w:divBdr>
    </w:div>
    <w:div w:id="1048601776">
      <w:bodyDiv w:val="1"/>
      <w:marLeft w:val="0"/>
      <w:marRight w:val="0"/>
      <w:marTop w:val="0"/>
      <w:marBottom w:val="0"/>
      <w:divBdr>
        <w:top w:val="none" w:sz="0" w:space="0" w:color="auto"/>
        <w:left w:val="none" w:sz="0" w:space="0" w:color="auto"/>
        <w:bottom w:val="none" w:sz="0" w:space="0" w:color="auto"/>
        <w:right w:val="none" w:sz="0" w:space="0" w:color="auto"/>
      </w:divBdr>
    </w:div>
    <w:div w:id="1093891104">
      <w:bodyDiv w:val="1"/>
      <w:marLeft w:val="0"/>
      <w:marRight w:val="0"/>
      <w:marTop w:val="0"/>
      <w:marBottom w:val="0"/>
      <w:divBdr>
        <w:top w:val="none" w:sz="0" w:space="0" w:color="auto"/>
        <w:left w:val="none" w:sz="0" w:space="0" w:color="auto"/>
        <w:bottom w:val="none" w:sz="0" w:space="0" w:color="auto"/>
        <w:right w:val="none" w:sz="0" w:space="0" w:color="auto"/>
      </w:divBdr>
    </w:div>
    <w:div w:id="1142426528">
      <w:bodyDiv w:val="1"/>
      <w:marLeft w:val="0"/>
      <w:marRight w:val="0"/>
      <w:marTop w:val="0"/>
      <w:marBottom w:val="0"/>
      <w:divBdr>
        <w:top w:val="none" w:sz="0" w:space="0" w:color="auto"/>
        <w:left w:val="none" w:sz="0" w:space="0" w:color="auto"/>
        <w:bottom w:val="none" w:sz="0" w:space="0" w:color="auto"/>
        <w:right w:val="none" w:sz="0" w:space="0" w:color="auto"/>
      </w:divBdr>
    </w:div>
    <w:div w:id="1180972803">
      <w:bodyDiv w:val="1"/>
      <w:marLeft w:val="0"/>
      <w:marRight w:val="0"/>
      <w:marTop w:val="0"/>
      <w:marBottom w:val="0"/>
      <w:divBdr>
        <w:top w:val="none" w:sz="0" w:space="0" w:color="auto"/>
        <w:left w:val="none" w:sz="0" w:space="0" w:color="auto"/>
        <w:bottom w:val="none" w:sz="0" w:space="0" w:color="auto"/>
        <w:right w:val="none" w:sz="0" w:space="0" w:color="auto"/>
      </w:divBdr>
    </w:div>
    <w:div w:id="1194028842">
      <w:bodyDiv w:val="1"/>
      <w:marLeft w:val="0"/>
      <w:marRight w:val="0"/>
      <w:marTop w:val="0"/>
      <w:marBottom w:val="0"/>
      <w:divBdr>
        <w:top w:val="none" w:sz="0" w:space="0" w:color="auto"/>
        <w:left w:val="none" w:sz="0" w:space="0" w:color="auto"/>
        <w:bottom w:val="none" w:sz="0" w:space="0" w:color="auto"/>
        <w:right w:val="none" w:sz="0" w:space="0" w:color="auto"/>
      </w:divBdr>
    </w:div>
    <w:div w:id="1275401232">
      <w:bodyDiv w:val="1"/>
      <w:marLeft w:val="0"/>
      <w:marRight w:val="0"/>
      <w:marTop w:val="0"/>
      <w:marBottom w:val="0"/>
      <w:divBdr>
        <w:top w:val="none" w:sz="0" w:space="0" w:color="auto"/>
        <w:left w:val="none" w:sz="0" w:space="0" w:color="auto"/>
        <w:bottom w:val="none" w:sz="0" w:space="0" w:color="auto"/>
        <w:right w:val="none" w:sz="0" w:space="0" w:color="auto"/>
      </w:divBdr>
    </w:div>
    <w:div w:id="1364016112">
      <w:bodyDiv w:val="1"/>
      <w:marLeft w:val="0"/>
      <w:marRight w:val="0"/>
      <w:marTop w:val="0"/>
      <w:marBottom w:val="0"/>
      <w:divBdr>
        <w:top w:val="none" w:sz="0" w:space="0" w:color="auto"/>
        <w:left w:val="none" w:sz="0" w:space="0" w:color="auto"/>
        <w:bottom w:val="none" w:sz="0" w:space="0" w:color="auto"/>
        <w:right w:val="none" w:sz="0" w:space="0" w:color="auto"/>
      </w:divBdr>
    </w:div>
    <w:div w:id="1518544451">
      <w:bodyDiv w:val="1"/>
      <w:marLeft w:val="0"/>
      <w:marRight w:val="0"/>
      <w:marTop w:val="0"/>
      <w:marBottom w:val="0"/>
      <w:divBdr>
        <w:top w:val="none" w:sz="0" w:space="0" w:color="auto"/>
        <w:left w:val="none" w:sz="0" w:space="0" w:color="auto"/>
        <w:bottom w:val="none" w:sz="0" w:space="0" w:color="auto"/>
        <w:right w:val="none" w:sz="0" w:space="0" w:color="auto"/>
      </w:divBdr>
    </w:div>
    <w:div w:id="1590583027">
      <w:bodyDiv w:val="1"/>
      <w:marLeft w:val="0"/>
      <w:marRight w:val="0"/>
      <w:marTop w:val="0"/>
      <w:marBottom w:val="0"/>
      <w:divBdr>
        <w:top w:val="none" w:sz="0" w:space="0" w:color="auto"/>
        <w:left w:val="none" w:sz="0" w:space="0" w:color="auto"/>
        <w:bottom w:val="none" w:sz="0" w:space="0" w:color="auto"/>
        <w:right w:val="none" w:sz="0" w:space="0" w:color="auto"/>
      </w:divBdr>
    </w:div>
    <w:div w:id="1677032067">
      <w:bodyDiv w:val="1"/>
      <w:marLeft w:val="0"/>
      <w:marRight w:val="0"/>
      <w:marTop w:val="0"/>
      <w:marBottom w:val="0"/>
      <w:divBdr>
        <w:top w:val="none" w:sz="0" w:space="0" w:color="auto"/>
        <w:left w:val="none" w:sz="0" w:space="0" w:color="auto"/>
        <w:bottom w:val="none" w:sz="0" w:space="0" w:color="auto"/>
        <w:right w:val="none" w:sz="0" w:space="0" w:color="auto"/>
      </w:divBdr>
    </w:div>
    <w:div w:id="1813984075">
      <w:bodyDiv w:val="1"/>
      <w:marLeft w:val="0"/>
      <w:marRight w:val="0"/>
      <w:marTop w:val="0"/>
      <w:marBottom w:val="0"/>
      <w:divBdr>
        <w:top w:val="none" w:sz="0" w:space="0" w:color="auto"/>
        <w:left w:val="none" w:sz="0" w:space="0" w:color="auto"/>
        <w:bottom w:val="none" w:sz="0" w:space="0" w:color="auto"/>
        <w:right w:val="none" w:sz="0" w:space="0" w:color="auto"/>
      </w:divBdr>
    </w:div>
    <w:div w:id="1831484533">
      <w:bodyDiv w:val="1"/>
      <w:marLeft w:val="0"/>
      <w:marRight w:val="0"/>
      <w:marTop w:val="0"/>
      <w:marBottom w:val="0"/>
      <w:divBdr>
        <w:top w:val="none" w:sz="0" w:space="0" w:color="auto"/>
        <w:left w:val="none" w:sz="0" w:space="0" w:color="auto"/>
        <w:bottom w:val="none" w:sz="0" w:space="0" w:color="auto"/>
        <w:right w:val="none" w:sz="0" w:space="0" w:color="auto"/>
      </w:divBdr>
    </w:div>
    <w:div w:id="2042515242">
      <w:bodyDiv w:val="1"/>
      <w:marLeft w:val="0"/>
      <w:marRight w:val="0"/>
      <w:marTop w:val="0"/>
      <w:marBottom w:val="0"/>
      <w:divBdr>
        <w:top w:val="none" w:sz="0" w:space="0" w:color="auto"/>
        <w:left w:val="none" w:sz="0" w:space="0" w:color="auto"/>
        <w:bottom w:val="none" w:sz="0" w:space="0" w:color="auto"/>
        <w:right w:val="none" w:sz="0" w:space="0" w:color="auto"/>
      </w:divBdr>
    </w:div>
    <w:div w:id="209180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41E11A-7C32-4A89-B7B3-77B7B7095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7</Pages>
  <Words>717</Words>
  <Characters>4092</Characters>
  <Application>Microsoft Office Word</Application>
  <DocSecurity>0</DocSecurity>
  <Lines>34</Lines>
  <Paragraphs>9</Paragraphs>
  <ScaleCrop>false</ScaleCrop>
  <Company/>
  <LinksUpToDate>false</LinksUpToDate>
  <CharactersWithSpaces>4800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12</cp:revision>
  <cp:lastPrinted>2016-12-08T02:29:00Z</cp:lastPrinted>
  <dcterms:created xsi:type="dcterms:W3CDTF">2016-12-08T02:30:00Z</dcterms:created>
  <dcterms:modified xsi:type="dcterms:W3CDTF">2017-03-24T01:25:00Z</dcterms:modified>
</cp:coreProperties>
</file>