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917" w:rsidRDefault="00811917" w:rsidP="00811917">
      <w:pPr>
        <w:pStyle w:val="1"/>
        <w:spacing w:before="0" w:after="0"/>
        <w:jc w:val="center"/>
        <w:rPr>
          <w:color w:val="0000FF"/>
          <w:sz w:val="24"/>
          <w:szCs w:val="24"/>
        </w:rPr>
      </w:pPr>
      <w:r>
        <w:rPr>
          <w:color w:val="0000FF"/>
          <w:sz w:val="24"/>
          <w:szCs w:val="24"/>
        </w:rPr>
        <w:t>俄罗斯选择“立即拆除”的核电站退役方案</w:t>
      </w:r>
    </w:p>
    <w:p w:rsidR="00811917" w:rsidRDefault="00811917" w:rsidP="00811917">
      <w:pPr>
        <w:jc w:val="center"/>
        <w:rPr>
          <w:sz w:val="20"/>
          <w:szCs w:val="20"/>
        </w:rPr>
      </w:pPr>
      <w:r>
        <w:rPr>
          <w:sz w:val="20"/>
          <w:szCs w:val="20"/>
        </w:rPr>
        <w:t>新闻来源：国防科技信息网  作者：  发布时间：2017-11-29   点击数：</w:t>
      </w:r>
      <w:r>
        <w:rPr>
          <w:sz w:val="20"/>
          <w:szCs w:val="20"/>
          <w:bdr w:val="none" w:sz="0" w:space="0" w:color="auto" w:frame="1"/>
        </w:rPr>
        <w:t>30</w:t>
      </w:r>
    </w:p>
    <w:p w:rsidR="00811917" w:rsidRDefault="00811917" w:rsidP="00811917">
      <w:pPr>
        <w:pStyle w:val="a3"/>
        <w:numPr>
          <w:ilvl w:val="0"/>
          <w:numId w:val="25"/>
        </w:numPr>
        <w:shd w:val="clear" w:color="auto" w:fill="FFFFFF"/>
        <w:spacing w:before="0" w:beforeAutospacing="0" w:after="0" w:afterAutospacing="0" w:line="360" w:lineRule="atLeast"/>
        <w:ind w:left="0" w:firstLine="0"/>
        <w:rPr>
          <w:color w:val="333333"/>
          <w:sz w:val="23"/>
          <w:szCs w:val="23"/>
        </w:rPr>
      </w:pPr>
      <w:r>
        <w:rPr>
          <w:rFonts w:hint="eastAsia"/>
          <w:color w:val="333333"/>
          <w:sz w:val="23"/>
          <w:szCs w:val="23"/>
        </w:rPr>
        <w:t xml:space="preserve">　　据国际核工程网站11月28日报道，俄罗斯国家原子能公司Rosatom的子公司Rosenergoatom公司退役负责人萨夫罗诺娃2017年11月23日在莫斯科国际原子能论坛上表示，对退役核电站的反应堆，俄罗斯决定选择“立即拆除”方案，这样将节省20%的成本。</w:t>
      </w:r>
      <w:r>
        <w:rPr>
          <w:rFonts w:hint="eastAsia"/>
          <w:color w:val="333333"/>
          <w:sz w:val="23"/>
          <w:szCs w:val="23"/>
        </w:rPr>
        <w:br/>
      </w:r>
      <w:r>
        <w:rPr>
          <w:rFonts w:hint="eastAsia"/>
          <w:color w:val="333333"/>
          <w:sz w:val="23"/>
          <w:szCs w:val="23"/>
        </w:rPr>
        <w:br/>
        <w:t>    “延迟拆除”需要60-70年的时间，“立即拆除”需要大约15年的时间，因此成本更低，也避免了将退役成本的负担转移到子孙后代身上。Rosenergoatom将在今年年底前为新沃罗涅日核电站1号和2号机组的退役开展可行性研究。2020年，俄罗斯还将关闭另外两座核反应堆并开展退役，即列宁格勒1号机组和比利比诺1号机组。</w:t>
      </w:r>
    </w:p>
    <w:p w:rsidR="00811917" w:rsidRDefault="00811917" w:rsidP="00811917">
      <w:pPr>
        <w:pStyle w:val="1"/>
        <w:shd w:val="clear" w:color="auto" w:fill="FFFFFF"/>
        <w:spacing w:before="0" w:after="0"/>
        <w:jc w:val="center"/>
        <w:rPr>
          <w:color w:val="0000FF"/>
          <w:sz w:val="24"/>
          <w:szCs w:val="24"/>
        </w:rPr>
      </w:pPr>
      <w:r>
        <w:rPr>
          <w:rFonts w:hint="eastAsia"/>
          <w:color w:val="0000FF"/>
          <w:sz w:val="24"/>
          <w:szCs w:val="24"/>
        </w:rPr>
        <w:t>华龙一号示范工程首台蒸汽发生器顺利吊入设备房间</w:t>
      </w:r>
    </w:p>
    <w:p w:rsidR="00811917" w:rsidRDefault="00811917" w:rsidP="00811917">
      <w:pPr>
        <w:shd w:val="clear" w:color="auto" w:fill="FFFFFF"/>
        <w:jc w:val="center"/>
        <w:rPr>
          <w:rFonts w:hint="eastAsia"/>
          <w:color w:val="07519A"/>
          <w:sz w:val="20"/>
          <w:szCs w:val="20"/>
        </w:rPr>
      </w:pPr>
      <w:r>
        <w:rPr>
          <w:rFonts w:hint="eastAsia"/>
          <w:color w:val="07519A"/>
          <w:sz w:val="20"/>
          <w:szCs w:val="20"/>
        </w:rPr>
        <w:t>新闻来源：中核集团  作者：  发布时间：2017-11-29   点击数：</w:t>
      </w:r>
      <w:r>
        <w:rPr>
          <w:rFonts w:hint="eastAsia"/>
          <w:color w:val="07519A"/>
          <w:sz w:val="20"/>
          <w:szCs w:val="20"/>
          <w:bdr w:val="none" w:sz="0" w:space="0" w:color="auto" w:frame="1"/>
        </w:rPr>
        <w:t>26</w:t>
      </w:r>
    </w:p>
    <w:p w:rsidR="00811917" w:rsidRDefault="00811917" w:rsidP="00811917">
      <w:pPr>
        <w:pStyle w:val="a3"/>
        <w:numPr>
          <w:ilvl w:val="0"/>
          <w:numId w:val="26"/>
        </w:numPr>
        <w:shd w:val="clear" w:color="auto" w:fill="FFFFFF"/>
        <w:spacing w:before="150" w:beforeAutospacing="0" w:after="150" w:afterAutospacing="0" w:line="360" w:lineRule="atLeast"/>
        <w:ind w:left="0"/>
        <w:rPr>
          <w:rFonts w:hint="eastAsia"/>
          <w:color w:val="333333"/>
          <w:sz w:val="23"/>
          <w:szCs w:val="23"/>
        </w:rPr>
      </w:pPr>
      <w:r>
        <w:rPr>
          <w:rFonts w:hint="eastAsia"/>
          <w:color w:val="333333"/>
          <w:sz w:val="23"/>
          <w:szCs w:val="23"/>
        </w:rPr>
        <w:t xml:space="preserve">　　11月28日18时58分，具有中国完全自主知识产权的 “华龙一号”全球首堆示范工程福清核电5号机组首台蒸汽发生器顺利吊入设备房间。</w:t>
      </w:r>
    </w:p>
    <w:p w:rsidR="00811917" w:rsidRDefault="00811917" w:rsidP="00811917">
      <w:pPr>
        <w:pStyle w:val="a3"/>
        <w:shd w:val="clear" w:color="auto" w:fill="FFFFFF"/>
        <w:spacing w:before="150" w:beforeAutospacing="0" w:after="150" w:afterAutospacing="0" w:line="360" w:lineRule="atLeast"/>
        <w:rPr>
          <w:rFonts w:hint="eastAsia"/>
          <w:color w:val="333333"/>
          <w:sz w:val="23"/>
          <w:szCs w:val="23"/>
        </w:rPr>
      </w:pPr>
      <w:r>
        <w:rPr>
          <w:rFonts w:hint="eastAsia"/>
          <w:color w:val="333333"/>
          <w:sz w:val="23"/>
          <w:szCs w:val="23"/>
        </w:rPr>
        <w:t xml:space="preserve">　　11月10日，蒸发器引入5号机组反应堆厂房16.5米平台，经过翻转抱环安装、防震条拆除、提升耳轴安装、钢丝绳连接和翻转支架安装等工作后，于11月27日具备翻转条件。11月28日开始翻转竖立工作。</w:t>
      </w:r>
    </w:p>
    <w:p w:rsidR="00811917" w:rsidRDefault="00811917" w:rsidP="00811917">
      <w:pPr>
        <w:pStyle w:val="a3"/>
        <w:shd w:val="clear" w:color="auto" w:fill="FFFFFF"/>
        <w:spacing w:before="150" w:beforeAutospacing="0" w:after="150" w:afterAutospacing="0" w:line="360" w:lineRule="atLeast"/>
        <w:rPr>
          <w:rFonts w:hint="eastAsia"/>
          <w:color w:val="333333"/>
          <w:sz w:val="23"/>
          <w:szCs w:val="23"/>
        </w:rPr>
      </w:pPr>
      <w:r>
        <w:rPr>
          <w:rFonts w:hint="eastAsia"/>
          <w:color w:val="333333"/>
          <w:sz w:val="23"/>
          <w:szCs w:val="23"/>
        </w:rPr>
        <w:t xml:space="preserve">　　蒸汽发生器是核电厂一回路和二回路的枢纽，将一回路的热量传递给二回路的给水，产生合格的饱和蒸汽，推动汽轮发电机工作，是核电厂的主设备之一。</w:t>
      </w:r>
    </w:p>
    <w:p w:rsidR="00811917" w:rsidRDefault="00811917" w:rsidP="00811917">
      <w:pPr>
        <w:pStyle w:val="a3"/>
        <w:shd w:val="clear" w:color="auto" w:fill="FFFFFF"/>
        <w:spacing w:before="150" w:beforeAutospacing="0" w:after="150" w:afterAutospacing="0" w:line="360" w:lineRule="atLeast"/>
        <w:rPr>
          <w:rFonts w:hint="eastAsia"/>
          <w:color w:val="333333"/>
          <w:sz w:val="23"/>
          <w:szCs w:val="23"/>
        </w:rPr>
      </w:pPr>
      <w:r>
        <w:rPr>
          <w:rFonts w:hint="eastAsia"/>
          <w:color w:val="333333"/>
          <w:sz w:val="23"/>
          <w:szCs w:val="23"/>
        </w:rPr>
        <w:t xml:space="preserve">　　福清核电5号机组首台蒸汽发生器吊装就位，是主线工期上的一项重大进展，为后续主管道焊接等工作打下了坚实的基础。</w:t>
      </w:r>
    </w:p>
    <w:p w:rsidR="00811917" w:rsidRDefault="00811917" w:rsidP="00811917">
      <w:pPr>
        <w:pStyle w:val="a3"/>
        <w:shd w:val="clear" w:color="auto" w:fill="FFFFFF"/>
        <w:spacing w:before="150" w:beforeAutospacing="0" w:after="150" w:afterAutospacing="0" w:line="360" w:lineRule="atLeast"/>
        <w:jc w:val="center"/>
        <w:rPr>
          <w:rFonts w:hint="eastAsia"/>
          <w:color w:val="333333"/>
          <w:sz w:val="23"/>
          <w:szCs w:val="23"/>
        </w:rPr>
      </w:pPr>
      <w:r>
        <w:rPr>
          <w:noProof/>
          <w:color w:val="333333"/>
          <w:sz w:val="23"/>
          <w:szCs w:val="23"/>
        </w:rPr>
        <w:lastRenderedPageBreak/>
        <w:drawing>
          <wp:inline distT="0" distB="0" distL="0" distR="0">
            <wp:extent cx="6096000" cy="8128000"/>
            <wp:effectExtent l="0" t="0" r="0" b="6350"/>
            <wp:docPr id="1" name="图片 1" descr="http://www.china-nea.cn/files/Content/2017-11/%E5%BE%AE%E4%BF%A1%E5%9B%BE%E7%89%87_20171129101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na-nea.cn/files/Content/2017-11/%E5%BE%AE%E4%BF%A1%E5%9B%BE%E7%89%87_201711291013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8128000"/>
                    </a:xfrm>
                    <a:prstGeom prst="rect">
                      <a:avLst/>
                    </a:prstGeom>
                    <a:noFill/>
                    <a:ln>
                      <a:noFill/>
                    </a:ln>
                  </pic:spPr>
                </pic:pic>
              </a:graphicData>
            </a:graphic>
          </wp:inline>
        </w:drawing>
      </w:r>
    </w:p>
    <w:p w:rsidR="00811917" w:rsidRDefault="00811917" w:rsidP="00811917">
      <w:pPr>
        <w:pStyle w:val="1"/>
        <w:spacing w:before="0" w:after="0"/>
        <w:jc w:val="center"/>
        <w:rPr>
          <w:color w:val="0000FF"/>
          <w:sz w:val="24"/>
          <w:szCs w:val="24"/>
        </w:rPr>
      </w:pPr>
      <w:r>
        <w:rPr>
          <w:color w:val="0000FF"/>
          <w:sz w:val="24"/>
          <w:szCs w:val="24"/>
        </w:rPr>
        <w:lastRenderedPageBreak/>
        <w:t>西核取得国内首家CNSC乏燃料运输容器制造许可证</w:t>
      </w:r>
    </w:p>
    <w:p w:rsidR="00811917" w:rsidRDefault="00811917" w:rsidP="00811917">
      <w:pPr>
        <w:jc w:val="center"/>
        <w:rPr>
          <w:sz w:val="20"/>
          <w:szCs w:val="20"/>
        </w:rPr>
      </w:pPr>
      <w:r>
        <w:rPr>
          <w:sz w:val="20"/>
          <w:szCs w:val="20"/>
        </w:rPr>
        <w:t>新闻来源：中核集团  作者：  发布时间：2017-11-29   点击数：</w:t>
      </w:r>
      <w:r>
        <w:rPr>
          <w:sz w:val="20"/>
          <w:szCs w:val="20"/>
          <w:bdr w:val="none" w:sz="0" w:space="0" w:color="auto" w:frame="1"/>
        </w:rPr>
        <w:t>33</w:t>
      </w:r>
    </w:p>
    <w:p w:rsidR="00811917" w:rsidRDefault="00811917" w:rsidP="00811917">
      <w:pPr>
        <w:pStyle w:val="a3"/>
        <w:numPr>
          <w:ilvl w:val="0"/>
          <w:numId w:val="27"/>
        </w:numPr>
        <w:shd w:val="clear" w:color="auto" w:fill="FFFFFF"/>
        <w:spacing w:before="150" w:beforeAutospacing="0" w:after="150" w:afterAutospacing="0" w:line="360" w:lineRule="atLeast"/>
        <w:ind w:left="0" w:firstLine="0"/>
        <w:rPr>
          <w:color w:val="333333"/>
          <w:sz w:val="23"/>
          <w:szCs w:val="23"/>
        </w:rPr>
      </w:pPr>
      <w:r>
        <w:rPr>
          <w:rFonts w:hint="eastAsia"/>
          <w:color w:val="333333"/>
          <w:sz w:val="23"/>
          <w:szCs w:val="23"/>
        </w:rPr>
        <w:t xml:space="preserve">　　日前，西安核设备有限公司CNSC乏燃料运输容器制造许可证取证申请通过国家核安全局批复，同意在我公司CNFC-3G新燃料运输容器制造许可证的基础上，许可范围增加CNSC乏燃料运输容器。</w:t>
      </w:r>
    </w:p>
    <w:p w:rsidR="00811917" w:rsidRDefault="00811917" w:rsidP="00811917">
      <w:pPr>
        <w:pStyle w:val="a3"/>
        <w:shd w:val="clear" w:color="auto" w:fill="FFFFFF"/>
        <w:spacing w:before="150" w:beforeAutospacing="0" w:after="150" w:afterAutospacing="0" w:line="360" w:lineRule="atLeast"/>
        <w:rPr>
          <w:rFonts w:hint="eastAsia"/>
          <w:color w:val="333333"/>
          <w:sz w:val="23"/>
          <w:szCs w:val="23"/>
        </w:rPr>
      </w:pPr>
      <w:r>
        <w:rPr>
          <w:rFonts w:hint="eastAsia"/>
          <w:color w:val="333333"/>
          <w:sz w:val="23"/>
          <w:szCs w:val="23"/>
        </w:rPr>
        <w:t xml:space="preserve">　　CNSC乏燃料运输容器作为国家重大专项课题，国家有关部门对乏燃料运输容器研制项目给予了高度重视，中国核电工程有限公司于2010年12月17日与国家能源局正式签订了乏燃料运输容器研制任务合同书。为加快研制进度，中核集团于2010年12月批复“核燃料元件运输容器设计制造技术研究”项目立项，将乏燃料运输容器研制项目纳入到集团公司重点专项之中，专门成立了专项研制组，总经理助理李晓明担任项目总指挥。2013年6月18日，中国核电工程有限公司与西核公司正式签订了乏燃料运输容器研制合同。</w:t>
      </w:r>
    </w:p>
    <w:p w:rsidR="00811917" w:rsidRDefault="00811917" w:rsidP="00811917">
      <w:pPr>
        <w:pStyle w:val="a3"/>
        <w:shd w:val="clear" w:color="auto" w:fill="FFFFFF"/>
        <w:spacing w:before="150" w:beforeAutospacing="0" w:after="150" w:afterAutospacing="0" w:line="360" w:lineRule="atLeast"/>
        <w:rPr>
          <w:rFonts w:hint="eastAsia"/>
          <w:color w:val="333333"/>
          <w:sz w:val="23"/>
          <w:szCs w:val="23"/>
        </w:rPr>
      </w:pPr>
      <w:r>
        <w:rPr>
          <w:rFonts w:hint="eastAsia"/>
          <w:color w:val="333333"/>
          <w:sz w:val="23"/>
          <w:szCs w:val="23"/>
        </w:rPr>
        <w:t xml:space="preserve">　　该容器的研制作为西核公司的重大专项任务，西核公司领导高度重视，专门成立了项目组，2014年2月开工研制，在项目组及各相关单位的共同努力下，先后攻克了不锈钢大厚钢板成型工艺及精度控制、焊接定位和防变形控制、大型铆焊件精密机械加工、灌铅工艺及装备、大厚不锈钢焊缝的焊接及超声检测等技术难点并对工艺进行固化。整个研制过程中能够有效运行项目质保体系，严格过程控制和质量管理，做好风险防控和保障措施，从每一个环节确保乏燃料运输容器的研制质量，经过历时3年的不懈努力，2017年2月底终于圆满完成容器的研制。国家核安全局自容器研制开始，对研制和取证工作给予了大力支持，对原型样机研制给予了特别许可并参与了研制过程的监督和指导。华北核与辐射安全监督站对研制过程中的灌铅、铅层γ屏蔽性能试验、总装过程中所有的设备验收试验及过程检验等进行了监督检查。</w:t>
      </w:r>
    </w:p>
    <w:p w:rsidR="00811917" w:rsidRDefault="00811917" w:rsidP="00811917">
      <w:pPr>
        <w:pStyle w:val="a3"/>
        <w:shd w:val="clear" w:color="auto" w:fill="FFFFFF"/>
        <w:spacing w:before="150" w:beforeAutospacing="0" w:after="150" w:afterAutospacing="0" w:line="360" w:lineRule="atLeast"/>
        <w:rPr>
          <w:rFonts w:hint="eastAsia"/>
          <w:color w:val="333333"/>
          <w:sz w:val="23"/>
          <w:szCs w:val="23"/>
        </w:rPr>
      </w:pPr>
      <w:r>
        <w:rPr>
          <w:rFonts w:hint="eastAsia"/>
          <w:color w:val="333333"/>
          <w:sz w:val="23"/>
          <w:szCs w:val="23"/>
        </w:rPr>
        <w:t xml:space="preserve">　　按照一类放射性物品运输容器制造许可证取证（延续、变更）申请审批程序，西核公司于2014年2月向国家核安全局报送了CNSC乏燃料运输容器制造许可证取证申请材料，先后完成了第一批、第二批审查问题答复，参加审评对话会并完成相关问题答复，在研制期间及时向国家核安全局、华北站报送了项目开工备案文件、灌铅工艺方案、屏蔽性能检测方案、工艺固化报告、重大不符合项、项目研制进展情况双周报等，并多次赴国家核安全局、机械院沟通取证工作。2017年5月，国家核安全局组织技术评审单位进行了发证前的现场检查。在技术评审最终认可的基础上，2017年8月，国家核安全局组织召开了专家审议会，经审议，同意向西核公司颁发CNSC乏燃料运输容器制造许可证。</w:t>
      </w:r>
    </w:p>
    <w:p w:rsidR="00811917" w:rsidRDefault="00811917" w:rsidP="00811917">
      <w:pPr>
        <w:pStyle w:val="a3"/>
        <w:shd w:val="clear" w:color="auto" w:fill="FFFFFF"/>
        <w:spacing w:before="150" w:beforeAutospacing="0" w:after="150" w:afterAutospacing="0" w:line="360" w:lineRule="atLeast"/>
        <w:rPr>
          <w:rFonts w:hint="eastAsia"/>
          <w:color w:val="333333"/>
          <w:sz w:val="23"/>
          <w:szCs w:val="23"/>
        </w:rPr>
      </w:pPr>
      <w:r>
        <w:rPr>
          <w:rFonts w:hint="eastAsia"/>
          <w:color w:val="333333"/>
          <w:sz w:val="23"/>
          <w:szCs w:val="23"/>
        </w:rPr>
        <w:t xml:space="preserve">　　目前，西核公司已成为国内唯一一家持有CNSC乏燃料运输容器制造许可证的制造企业，该许可证为西核公司后续承揽乏燃料运输容器制造合同、实现批量化生产提供了有力保障。</w:t>
      </w:r>
    </w:p>
    <w:p w:rsidR="00585243" w:rsidRPr="00811917" w:rsidRDefault="00585243" w:rsidP="00811917">
      <w:bookmarkStart w:id="0" w:name="_GoBack"/>
      <w:bookmarkEnd w:id="0"/>
    </w:p>
    <w:sectPr w:rsidR="00585243" w:rsidRPr="00811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F27" w:rsidRDefault="00463F27" w:rsidP="00811917">
      <w:r>
        <w:separator/>
      </w:r>
    </w:p>
  </w:endnote>
  <w:endnote w:type="continuationSeparator" w:id="0">
    <w:p w:rsidR="00463F27" w:rsidRDefault="00463F27" w:rsidP="0081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F27" w:rsidRDefault="00463F27" w:rsidP="00811917">
      <w:r>
        <w:separator/>
      </w:r>
    </w:p>
  </w:footnote>
  <w:footnote w:type="continuationSeparator" w:id="0">
    <w:p w:rsidR="00463F27" w:rsidRDefault="00463F27" w:rsidP="008119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E3A"/>
    <w:multiLevelType w:val="multilevel"/>
    <w:tmpl w:val="A1A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10CBB"/>
    <w:multiLevelType w:val="multilevel"/>
    <w:tmpl w:val="3B68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4640E"/>
    <w:multiLevelType w:val="multilevel"/>
    <w:tmpl w:val="61A6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F3F86"/>
    <w:multiLevelType w:val="multilevel"/>
    <w:tmpl w:val="4DE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F7D6F"/>
    <w:multiLevelType w:val="multilevel"/>
    <w:tmpl w:val="B8C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661F6"/>
    <w:multiLevelType w:val="multilevel"/>
    <w:tmpl w:val="F16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9033B"/>
    <w:multiLevelType w:val="multilevel"/>
    <w:tmpl w:val="2AB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45AEB"/>
    <w:multiLevelType w:val="multilevel"/>
    <w:tmpl w:val="638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373E8"/>
    <w:multiLevelType w:val="multilevel"/>
    <w:tmpl w:val="DD8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A1EBE"/>
    <w:multiLevelType w:val="multilevel"/>
    <w:tmpl w:val="35A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327AE"/>
    <w:multiLevelType w:val="multilevel"/>
    <w:tmpl w:val="EBB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B45EF"/>
    <w:multiLevelType w:val="multilevel"/>
    <w:tmpl w:val="385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01D45"/>
    <w:multiLevelType w:val="multilevel"/>
    <w:tmpl w:val="225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56DD6"/>
    <w:multiLevelType w:val="multilevel"/>
    <w:tmpl w:val="D8D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A78D0"/>
    <w:multiLevelType w:val="multilevel"/>
    <w:tmpl w:val="3CB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E7DAA"/>
    <w:multiLevelType w:val="multilevel"/>
    <w:tmpl w:val="62BE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C72FF"/>
    <w:multiLevelType w:val="multilevel"/>
    <w:tmpl w:val="D890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91788"/>
    <w:multiLevelType w:val="multilevel"/>
    <w:tmpl w:val="D38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559CE"/>
    <w:multiLevelType w:val="multilevel"/>
    <w:tmpl w:val="FCE2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3717D"/>
    <w:multiLevelType w:val="multilevel"/>
    <w:tmpl w:val="0F4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D3BAF"/>
    <w:multiLevelType w:val="multilevel"/>
    <w:tmpl w:val="DC4E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666A3"/>
    <w:multiLevelType w:val="multilevel"/>
    <w:tmpl w:val="775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15528"/>
    <w:multiLevelType w:val="multilevel"/>
    <w:tmpl w:val="2E9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35870"/>
    <w:multiLevelType w:val="multilevel"/>
    <w:tmpl w:val="F2A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420DC"/>
    <w:multiLevelType w:val="multilevel"/>
    <w:tmpl w:val="A4D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86945"/>
    <w:multiLevelType w:val="multilevel"/>
    <w:tmpl w:val="7EE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25C31"/>
    <w:multiLevelType w:val="multilevel"/>
    <w:tmpl w:val="339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25"/>
  </w:num>
  <w:num w:numId="4">
    <w:abstractNumId w:val="10"/>
  </w:num>
  <w:num w:numId="5">
    <w:abstractNumId w:val="17"/>
  </w:num>
  <w:num w:numId="6">
    <w:abstractNumId w:val="3"/>
  </w:num>
  <w:num w:numId="7">
    <w:abstractNumId w:val="15"/>
  </w:num>
  <w:num w:numId="8">
    <w:abstractNumId w:val="14"/>
  </w:num>
  <w:num w:numId="9">
    <w:abstractNumId w:val="23"/>
  </w:num>
  <w:num w:numId="10">
    <w:abstractNumId w:val="19"/>
  </w:num>
  <w:num w:numId="11">
    <w:abstractNumId w:val="0"/>
  </w:num>
  <w:num w:numId="12">
    <w:abstractNumId w:val="21"/>
  </w:num>
  <w:num w:numId="13">
    <w:abstractNumId w:val="1"/>
  </w:num>
  <w:num w:numId="14">
    <w:abstractNumId w:val="12"/>
  </w:num>
  <w:num w:numId="15">
    <w:abstractNumId w:val="7"/>
  </w:num>
  <w:num w:numId="16">
    <w:abstractNumId w:val="6"/>
  </w:num>
  <w:num w:numId="17">
    <w:abstractNumId w:val="2"/>
  </w:num>
  <w:num w:numId="18">
    <w:abstractNumId w:val="11"/>
  </w:num>
  <w:num w:numId="19">
    <w:abstractNumId w:val="22"/>
  </w:num>
  <w:num w:numId="20">
    <w:abstractNumId w:val="24"/>
  </w:num>
  <w:num w:numId="21">
    <w:abstractNumId w:val="18"/>
  </w:num>
  <w:num w:numId="22">
    <w:abstractNumId w:val="8"/>
  </w:num>
  <w:num w:numId="23">
    <w:abstractNumId w:val="4"/>
  </w:num>
  <w:num w:numId="24">
    <w:abstractNumId w:val="20"/>
  </w:num>
  <w:num w:numId="25">
    <w:abstractNumId w:val="9"/>
  </w:num>
  <w:num w:numId="26">
    <w:abstractNumId w:val="2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D"/>
    <w:rsid w:val="001826AE"/>
    <w:rsid w:val="00335175"/>
    <w:rsid w:val="00463F27"/>
    <w:rsid w:val="0052259E"/>
    <w:rsid w:val="00563701"/>
    <w:rsid w:val="00585243"/>
    <w:rsid w:val="007F24C5"/>
    <w:rsid w:val="00811917"/>
    <w:rsid w:val="009514ED"/>
    <w:rsid w:val="00CB70B6"/>
    <w:rsid w:val="00CD2126"/>
    <w:rsid w:val="00E3122F"/>
    <w:rsid w:val="00E77587"/>
    <w:rsid w:val="00EB6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323CBC-B957-46AE-AEF9-F2717128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F24C5"/>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3351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3517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35175"/>
    <w:rPr>
      <w:rFonts w:ascii="宋体" w:eastAsia="宋体" w:hAnsi="宋体" w:cs="宋体"/>
      <w:b/>
      <w:bCs/>
      <w:kern w:val="0"/>
      <w:sz w:val="27"/>
      <w:szCs w:val="27"/>
    </w:rPr>
  </w:style>
  <w:style w:type="character" w:styleId="a4">
    <w:name w:val="Hyperlink"/>
    <w:basedOn w:val="a0"/>
    <w:uiPriority w:val="99"/>
    <w:semiHidden/>
    <w:unhideWhenUsed/>
    <w:rsid w:val="00335175"/>
    <w:rPr>
      <w:color w:val="0000FF"/>
      <w:u w:val="single"/>
    </w:rPr>
  </w:style>
  <w:style w:type="character" w:styleId="a5">
    <w:name w:val="Emphasis"/>
    <w:basedOn w:val="a0"/>
    <w:uiPriority w:val="20"/>
    <w:qFormat/>
    <w:rsid w:val="00335175"/>
    <w:rPr>
      <w:i/>
      <w:iCs/>
    </w:rPr>
  </w:style>
  <w:style w:type="character" w:customStyle="1" w:styleId="10">
    <w:name w:val="标题 1 字符"/>
    <w:basedOn w:val="a0"/>
    <w:link w:val="1"/>
    <w:uiPriority w:val="9"/>
    <w:rsid w:val="007F24C5"/>
    <w:rPr>
      <w:b/>
      <w:bCs/>
      <w:kern w:val="44"/>
      <w:sz w:val="44"/>
      <w:szCs w:val="44"/>
    </w:rPr>
  </w:style>
  <w:style w:type="character" w:styleId="a6">
    <w:name w:val="Strong"/>
    <w:basedOn w:val="a0"/>
    <w:uiPriority w:val="22"/>
    <w:qFormat/>
    <w:rsid w:val="00EB666A"/>
    <w:rPr>
      <w:b/>
      <w:bCs/>
    </w:rPr>
  </w:style>
  <w:style w:type="paragraph" w:styleId="a7">
    <w:name w:val="header"/>
    <w:basedOn w:val="a"/>
    <w:link w:val="a8"/>
    <w:uiPriority w:val="99"/>
    <w:unhideWhenUsed/>
    <w:rsid w:val="0081191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11917"/>
    <w:rPr>
      <w:sz w:val="18"/>
      <w:szCs w:val="18"/>
    </w:rPr>
  </w:style>
  <w:style w:type="paragraph" w:styleId="a9">
    <w:name w:val="footer"/>
    <w:basedOn w:val="a"/>
    <w:link w:val="aa"/>
    <w:uiPriority w:val="99"/>
    <w:unhideWhenUsed/>
    <w:rsid w:val="00811917"/>
    <w:pPr>
      <w:tabs>
        <w:tab w:val="center" w:pos="4153"/>
        <w:tab w:val="right" w:pos="8306"/>
      </w:tabs>
      <w:snapToGrid w:val="0"/>
      <w:jc w:val="left"/>
    </w:pPr>
    <w:rPr>
      <w:sz w:val="18"/>
      <w:szCs w:val="18"/>
    </w:rPr>
  </w:style>
  <w:style w:type="character" w:customStyle="1" w:styleId="aa">
    <w:name w:val="页脚 字符"/>
    <w:basedOn w:val="a0"/>
    <w:link w:val="a9"/>
    <w:uiPriority w:val="99"/>
    <w:rsid w:val="008119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520">
      <w:bodyDiv w:val="1"/>
      <w:marLeft w:val="0"/>
      <w:marRight w:val="0"/>
      <w:marTop w:val="0"/>
      <w:marBottom w:val="0"/>
      <w:divBdr>
        <w:top w:val="none" w:sz="0" w:space="0" w:color="auto"/>
        <w:left w:val="none" w:sz="0" w:space="0" w:color="auto"/>
        <w:bottom w:val="none" w:sz="0" w:space="0" w:color="auto"/>
        <w:right w:val="none" w:sz="0" w:space="0" w:color="auto"/>
      </w:divBdr>
      <w:divsChild>
        <w:div w:id="1276867591">
          <w:marLeft w:val="0"/>
          <w:marRight w:val="0"/>
          <w:marTop w:val="0"/>
          <w:marBottom w:val="0"/>
          <w:divBdr>
            <w:top w:val="none" w:sz="0" w:space="0" w:color="auto"/>
            <w:left w:val="none" w:sz="0" w:space="0" w:color="auto"/>
            <w:bottom w:val="single" w:sz="6" w:space="8" w:color="CCCCCC"/>
            <w:right w:val="none" w:sz="0" w:space="0" w:color="auto"/>
          </w:divBdr>
        </w:div>
      </w:divsChild>
    </w:div>
    <w:div w:id="182286510">
      <w:bodyDiv w:val="1"/>
      <w:marLeft w:val="0"/>
      <w:marRight w:val="0"/>
      <w:marTop w:val="0"/>
      <w:marBottom w:val="0"/>
      <w:divBdr>
        <w:top w:val="none" w:sz="0" w:space="0" w:color="auto"/>
        <w:left w:val="none" w:sz="0" w:space="0" w:color="auto"/>
        <w:bottom w:val="none" w:sz="0" w:space="0" w:color="auto"/>
        <w:right w:val="none" w:sz="0" w:space="0" w:color="auto"/>
      </w:divBdr>
      <w:divsChild>
        <w:div w:id="1062751348">
          <w:marLeft w:val="0"/>
          <w:marRight w:val="0"/>
          <w:marTop w:val="0"/>
          <w:marBottom w:val="0"/>
          <w:divBdr>
            <w:top w:val="none" w:sz="0" w:space="0" w:color="auto"/>
            <w:left w:val="none" w:sz="0" w:space="0" w:color="auto"/>
            <w:bottom w:val="single" w:sz="6" w:space="8" w:color="CCCCCC"/>
            <w:right w:val="none" w:sz="0" w:space="0" w:color="auto"/>
          </w:divBdr>
        </w:div>
      </w:divsChild>
    </w:div>
    <w:div w:id="202400630">
      <w:bodyDiv w:val="1"/>
      <w:marLeft w:val="0"/>
      <w:marRight w:val="0"/>
      <w:marTop w:val="0"/>
      <w:marBottom w:val="0"/>
      <w:divBdr>
        <w:top w:val="none" w:sz="0" w:space="0" w:color="auto"/>
        <w:left w:val="none" w:sz="0" w:space="0" w:color="auto"/>
        <w:bottom w:val="none" w:sz="0" w:space="0" w:color="auto"/>
        <w:right w:val="none" w:sz="0" w:space="0" w:color="auto"/>
      </w:divBdr>
      <w:divsChild>
        <w:div w:id="1642882848">
          <w:marLeft w:val="0"/>
          <w:marRight w:val="0"/>
          <w:marTop w:val="0"/>
          <w:marBottom w:val="0"/>
          <w:divBdr>
            <w:top w:val="none" w:sz="0" w:space="0" w:color="auto"/>
            <w:left w:val="none" w:sz="0" w:space="0" w:color="auto"/>
            <w:bottom w:val="single" w:sz="6" w:space="8" w:color="CCCCCC"/>
            <w:right w:val="none" w:sz="0" w:space="0" w:color="auto"/>
          </w:divBdr>
        </w:div>
      </w:divsChild>
    </w:div>
    <w:div w:id="288754117">
      <w:bodyDiv w:val="1"/>
      <w:marLeft w:val="0"/>
      <w:marRight w:val="0"/>
      <w:marTop w:val="0"/>
      <w:marBottom w:val="0"/>
      <w:divBdr>
        <w:top w:val="none" w:sz="0" w:space="0" w:color="auto"/>
        <w:left w:val="none" w:sz="0" w:space="0" w:color="auto"/>
        <w:bottom w:val="none" w:sz="0" w:space="0" w:color="auto"/>
        <w:right w:val="none" w:sz="0" w:space="0" w:color="auto"/>
      </w:divBdr>
      <w:divsChild>
        <w:div w:id="786659941">
          <w:marLeft w:val="0"/>
          <w:marRight w:val="0"/>
          <w:marTop w:val="0"/>
          <w:marBottom w:val="0"/>
          <w:divBdr>
            <w:top w:val="none" w:sz="0" w:space="0" w:color="auto"/>
            <w:left w:val="none" w:sz="0" w:space="0" w:color="auto"/>
            <w:bottom w:val="single" w:sz="6" w:space="8" w:color="CCCCCC"/>
            <w:right w:val="none" w:sz="0" w:space="0" w:color="auto"/>
          </w:divBdr>
        </w:div>
      </w:divsChild>
    </w:div>
    <w:div w:id="301468235">
      <w:bodyDiv w:val="1"/>
      <w:marLeft w:val="0"/>
      <w:marRight w:val="0"/>
      <w:marTop w:val="0"/>
      <w:marBottom w:val="0"/>
      <w:divBdr>
        <w:top w:val="none" w:sz="0" w:space="0" w:color="auto"/>
        <w:left w:val="none" w:sz="0" w:space="0" w:color="auto"/>
        <w:bottom w:val="none" w:sz="0" w:space="0" w:color="auto"/>
        <w:right w:val="none" w:sz="0" w:space="0" w:color="auto"/>
      </w:divBdr>
      <w:divsChild>
        <w:div w:id="319232463">
          <w:marLeft w:val="0"/>
          <w:marRight w:val="0"/>
          <w:marTop w:val="0"/>
          <w:marBottom w:val="0"/>
          <w:divBdr>
            <w:top w:val="none" w:sz="0" w:space="0" w:color="auto"/>
            <w:left w:val="none" w:sz="0" w:space="0" w:color="auto"/>
            <w:bottom w:val="single" w:sz="6" w:space="8" w:color="CCCCCC"/>
            <w:right w:val="none" w:sz="0" w:space="0" w:color="auto"/>
          </w:divBdr>
        </w:div>
      </w:divsChild>
    </w:div>
    <w:div w:id="356855276">
      <w:bodyDiv w:val="1"/>
      <w:marLeft w:val="0"/>
      <w:marRight w:val="0"/>
      <w:marTop w:val="0"/>
      <w:marBottom w:val="0"/>
      <w:divBdr>
        <w:top w:val="none" w:sz="0" w:space="0" w:color="auto"/>
        <w:left w:val="none" w:sz="0" w:space="0" w:color="auto"/>
        <w:bottom w:val="none" w:sz="0" w:space="0" w:color="auto"/>
        <w:right w:val="none" w:sz="0" w:space="0" w:color="auto"/>
      </w:divBdr>
      <w:divsChild>
        <w:div w:id="2052921831">
          <w:marLeft w:val="0"/>
          <w:marRight w:val="0"/>
          <w:marTop w:val="0"/>
          <w:marBottom w:val="0"/>
          <w:divBdr>
            <w:top w:val="none" w:sz="0" w:space="0" w:color="auto"/>
            <w:left w:val="none" w:sz="0" w:space="0" w:color="auto"/>
            <w:bottom w:val="single" w:sz="6" w:space="8" w:color="CCCCCC"/>
            <w:right w:val="none" w:sz="0" w:space="0" w:color="auto"/>
          </w:divBdr>
        </w:div>
      </w:divsChild>
    </w:div>
    <w:div w:id="415858578">
      <w:bodyDiv w:val="1"/>
      <w:marLeft w:val="0"/>
      <w:marRight w:val="0"/>
      <w:marTop w:val="0"/>
      <w:marBottom w:val="0"/>
      <w:divBdr>
        <w:top w:val="none" w:sz="0" w:space="0" w:color="auto"/>
        <w:left w:val="none" w:sz="0" w:space="0" w:color="auto"/>
        <w:bottom w:val="none" w:sz="0" w:space="0" w:color="auto"/>
        <w:right w:val="none" w:sz="0" w:space="0" w:color="auto"/>
      </w:divBdr>
      <w:divsChild>
        <w:div w:id="204223864">
          <w:marLeft w:val="0"/>
          <w:marRight w:val="0"/>
          <w:marTop w:val="0"/>
          <w:marBottom w:val="0"/>
          <w:divBdr>
            <w:top w:val="none" w:sz="0" w:space="0" w:color="auto"/>
            <w:left w:val="none" w:sz="0" w:space="0" w:color="auto"/>
            <w:bottom w:val="single" w:sz="6" w:space="8" w:color="CCCCCC"/>
            <w:right w:val="none" w:sz="0" w:space="0" w:color="auto"/>
          </w:divBdr>
        </w:div>
      </w:divsChild>
    </w:div>
    <w:div w:id="447547698">
      <w:bodyDiv w:val="1"/>
      <w:marLeft w:val="0"/>
      <w:marRight w:val="0"/>
      <w:marTop w:val="0"/>
      <w:marBottom w:val="0"/>
      <w:divBdr>
        <w:top w:val="none" w:sz="0" w:space="0" w:color="auto"/>
        <w:left w:val="none" w:sz="0" w:space="0" w:color="auto"/>
        <w:bottom w:val="none" w:sz="0" w:space="0" w:color="auto"/>
        <w:right w:val="none" w:sz="0" w:space="0" w:color="auto"/>
      </w:divBdr>
      <w:divsChild>
        <w:div w:id="1048147011">
          <w:marLeft w:val="0"/>
          <w:marRight w:val="0"/>
          <w:marTop w:val="0"/>
          <w:marBottom w:val="0"/>
          <w:divBdr>
            <w:top w:val="none" w:sz="0" w:space="0" w:color="auto"/>
            <w:left w:val="none" w:sz="0" w:space="0" w:color="auto"/>
            <w:bottom w:val="single" w:sz="6" w:space="8" w:color="CCCCCC"/>
            <w:right w:val="none" w:sz="0" w:space="0" w:color="auto"/>
          </w:divBdr>
        </w:div>
      </w:divsChild>
    </w:div>
    <w:div w:id="451246174">
      <w:bodyDiv w:val="1"/>
      <w:marLeft w:val="0"/>
      <w:marRight w:val="0"/>
      <w:marTop w:val="0"/>
      <w:marBottom w:val="0"/>
      <w:divBdr>
        <w:top w:val="none" w:sz="0" w:space="0" w:color="auto"/>
        <w:left w:val="none" w:sz="0" w:space="0" w:color="auto"/>
        <w:bottom w:val="none" w:sz="0" w:space="0" w:color="auto"/>
        <w:right w:val="none" w:sz="0" w:space="0" w:color="auto"/>
      </w:divBdr>
      <w:divsChild>
        <w:div w:id="670647525">
          <w:marLeft w:val="0"/>
          <w:marRight w:val="0"/>
          <w:marTop w:val="0"/>
          <w:marBottom w:val="0"/>
          <w:divBdr>
            <w:top w:val="none" w:sz="0" w:space="0" w:color="auto"/>
            <w:left w:val="none" w:sz="0" w:space="0" w:color="auto"/>
            <w:bottom w:val="single" w:sz="6" w:space="8" w:color="CCCCCC"/>
            <w:right w:val="none" w:sz="0" w:space="0" w:color="auto"/>
          </w:divBdr>
        </w:div>
      </w:divsChild>
    </w:div>
    <w:div w:id="458644548">
      <w:bodyDiv w:val="1"/>
      <w:marLeft w:val="0"/>
      <w:marRight w:val="0"/>
      <w:marTop w:val="0"/>
      <w:marBottom w:val="0"/>
      <w:divBdr>
        <w:top w:val="none" w:sz="0" w:space="0" w:color="auto"/>
        <w:left w:val="none" w:sz="0" w:space="0" w:color="auto"/>
        <w:bottom w:val="none" w:sz="0" w:space="0" w:color="auto"/>
        <w:right w:val="none" w:sz="0" w:space="0" w:color="auto"/>
      </w:divBdr>
      <w:divsChild>
        <w:div w:id="693581195">
          <w:marLeft w:val="0"/>
          <w:marRight w:val="0"/>
          <w:marTop w:val="0"/>
          <w:marBottom w:val="0"/>
          <w:divBdr>
            <w:top w:val="none" w:sz="0" w:space="0" w:color="auto"/>
            <w:left w:val="none" w:sz="0" w:space="0" w:color="auto"/>
            <w:bottom w:val="single" w:sz="6" w:space="8" w:color="CCCCCC"/>
            <w:right w:val="none" w:sz="0" w:space="0" w:color="auto"/>
          </w:divBdr>
        </w:div>
      </w:divsChild>
    </w:div>
    <w:div w:id="506528879">
      <w:bodyDiv w:val="1"/>
      <w:marLeft w:val="0"/>
      <w:marRight w:val="0"/>
      <w:marTop w:val="0"/>
      <w:marBottom w:val="0"/>
      <w:divBdr>
        <w:top w:val="none" w:sz="0" w:space="0" w:color="auto"/>
        <w:left w:val="none" w:sz="0" w:space="0" w:color="auto"/>
        <w:bottom w:val="none" w:sz="0" w:space="0" w:color="auto"/>
        <w:right w:val="none" w:sz="0" w:space="0" w:color="auto"/>
      </w:divBdr>
    </w:div>
    <w:div w:id="608123995">
      <w:bodyDiv w:val="1"/>
      <w:marLeft w:val="0"/>
      <w:marRight w:val="0"/>
      <w:marTop w:val="0"/>
      <w:marBottom w:val="0"/>
      <w:divBdr>
        <w:top w:val="none" w:sz="0" w:space="0" w:color="auto"/>
        <w:left w:val="none" w:sz="0" w:space="0" w:color="auto"/>
        <w:bottom w:val="none" w:sz="0" w:space="0" w:color="auto"/>
        <w:right w:val="none" w:sz="0" w:space="0" w:color="auto"/>
      </w:divBdr>
      <w:divsChild>
        <w:div w:id="1056973587">
          <w:marLeft w:val="0"/>
          <w:marRight w:val="0"/>
          <w:marTop w:val="0"/>
          <w:marBottom w:val="0"/>
          <w:divBdr>
            <w:top w:val="none" w:sz="0" w:space="0" w:color="auto"/>
            <w:left w:val="none" w:sz="0" w:space="0" w:color="auto"/>
            <w:bottom w:val="single" w:sz="6" w:space="8" w:color="CCCCCC"/>
            <w:right w:val="none" w:sz="0" w:space="0" w:color="auto"/>
          </w:divBdr>
        </w:div>
      </w:divsChild>
    </w:div>
    <w:div w:id="683746913">
      <w:bodyDiv w:val="1"/>
      <w:marLeft w:val="0"/>
      <w:marRight w:val="0"/>
      <w:marTop w:val="0"/>
      <w:marBottom w:val="0"/>
      <w:divBdr>
        <w:top w:val="none" w:sz="0" w:space="0" w:color="auto"/>
        <w:left w:val="none" w:sz="0" w:space="0" w:color="auto"/>
        <w:bottom w:val="none" w:sz="0" w:space="0" w:color="auto"/>
        <w:right w:val="none" w:sz="0" w:space="0" w:color="auto"/>
      </w:divBdr>
    </w:div>
    <w:div w:id="710813034">
      <w:bodyDiv w:val="1"/>
      <w:marLeft w:val="0"/>
      <w:marRight w:val="0"/>
      <w:marTop w:val="0"/>
      <w:marBottom w:val="0"/>
      <w:divBdr>
        <w:top w:val="none" w:sz="0" w:space="0" w:color="auto"/>
        <w:left w:val="none" w:sz="0" w:space="0" w:color="auto"/>
        <w:bottom w:val="none" w:sz="0" w:space="0" w:color="auto"/>
        <w:right w:val="none" w:sz="0" w:space="0" w:color="auto"/>
      </w:divBdr>
      <w:divsChild>
        <w:div w:id="276524259">
          <w:marLeft w:val="0"/>
          <w:marRight w:val="0"/>
          <w:marTop w:val="0"/>
          <w:marBottom w:val="0"/>
          <w:divBdr>
            <w:top w:val="none" w:sz="0" w:space="0" w:color="auto"/>
            <w:left w:val="none" w:sz="0" w:space="0" w:color="auto"/>
            <w:bottom w:val="single" w:sz="6" w:space="8" w:color="CCCCCC"/>
            <w:right w:val="none" w:sz="0" w:space="0" w:color="auto"/>
          </w:divBdr>
        </w:div>
      </w:divsChild>
    </w:div>
    <w:div w:id="812604275">
      <w:bodyDiv w:val="1"/>
      <w:marLeft w:val="0"/>
      <w:marRight w:val="0"/>
      <w:marTop w:val="0"/>
      <w:marBottom w:val="0"/>
      <w:divBdr>
        <w:top w:val="none" w:sz="0" w:space="0" w:color="auto"/>
        <w:left w:val="none" w:sz="0" w:space="0" w:color="auto"/>
        <w:bottom w:val="none" w:sz="0" w:space="0" w:color="auto"/>
        <w:right w:val="none" w:sz="0" w:space="0" w:color="auto"/>
      </w:divBdr>
      <w:divsChild>
        <w:div w:id="1096092200">
          <w:marLeft w:val="0"/>
          <w:marRight w:val="0"/>
          <w:marTop w:val="0"/>
          <w:marBottom w:val="0"/>
          <w:divBdr>
            <w:top w:val="none" w:sz="0" w:space="0" w:color="auto"/>
            <w:left w:val="none" w:sz="0" w:space="0" w:color="auto"/>
            <w:bottom w:val="single" w:sz="6" w:space="8" w:color="CCCCCC"/>
            <w:right w:val="none" w:sz="0" w:space="0" w:color="auto"/>
          </w:divBdr>
        </w:div>
      </w:divsChild>
    </w:div>
    <w:div w:id="849610973">
      <w:bodyDiv w:val="1"/>
      <w:marLeft w:val="0"/>
      <w:marRight w:val="0"/>
      <w:marTop w:val="0"/>
      <w:marBottom w:val="0"/>
      <w:divBdr>
        <w:top w:val="none" w:sz="0" w:space="0" w:color="auto"/>
        <w:left w:val="none" w:sz="0" w:space="0" w:color="auto"/>
        <w:bottom w:val="none" w:sz="0" w:space="0" w:color="auto"/>
        <w:right w:val="none" w:sz="0" w:space="0" w:color="auto"/>
      </w:divBdr>
      <w:divsChild>
        <w:div w:id="522668257">
          <w:marLeft w:val="0"/>
          <w:marRight w:val="0"/>
          <w:marTop w:val="0"/>
          <w:marBottom w:val="0"/>
          <w:divBdr>
            <w:top w:val="none" w:sz="0" w:space="0" w:color="auto"/>
            <w:left w:val="none" w:sz="0" w:space="0" w:color="auto"/>
            <w:bottom w:val="single" w:sz="6" w:space="8" w:color="CCCCCC"/>
            <w:right w:val="none" w:sz="0" w:space="0" w:color="auto"/>
          </w:divBdr>
        </w:div>
      </w:divsChild>
    </w:div>
    <w:div w:id="863398664">
      <w:bodyDiv w:val="1"/>
      <w:marLeft w:val="0"/>
      <w:marRight w:val="0"/>
      <w:marTop w:val="0"/>
      <w:marBottom w:val="0"/>
      <w:divBdr>
        <w:top w:val="none" w:sz="0" w:space="0" w:color="auto"/>
        <w:left w:val="none" w:sz="0" w:space="0" w:color="auto"/>
        <w:bottom w:val="none" w:sz="0" w:space="0" w:color="auto"/>
        <w:right w:val="none" w:sz="0" w:space="0" w:color="auto"/>
      </w:divBdr>
      <w:divsChild>
        <w:div w:id="1732195228">
          <w:marLeft w:val="0"/>
          <w:marRight w:val="0"/>
          <w:marTop w:val="0"/>
          <w:marBottom w:val="0"/>
          <w:divBdr>
            <w:top w:val="none" w:sz="0" w:space="0" w:color="auto"/>
            <w:left w:val="none" w:sz="0" w:space="0" w:color="auto"/>
            <w:bottom w:val="single" w:sz="6" w:space="8" w:color="CCCCCC"/>
            <w:right w:val="none" w:sz="0" w:space="0" w:color="auto"/>
          </w:divBdr>
        </w:div>
      </w:divsChild>
    </w:div>
    <w:div w:id="885263605">
      <w:bodyDiv w:val="1"/>
      <w:marLeft w:val="0"/>
      <w:marRight w:val="0"/>
      <w:marTop w:val="0"/>
      <w:marBottom w:val="0"/>
      <w:divBdr>
        <w:top w:val="none" w:sz="0" w:space="0" w:color="auto"/>
        <w:left w:val="none" w:sz="0" w:space="0" w:color="auto"/>
        <w:bottom w:val="none" w:sz="0" w:space="0" w:color="auto"/>
        <w:right w:val="none" w:sz="0" w:space="0" w:color="auto"/>
      </w:divBdr>
      <w:divsChild>
        <w:div w:id="1799301983">
          <w:marLeft w:val="0"/>
          <w:marRight w:val="0"/>
          <w:marTop w:val="0"/>
          <w:marBottom w:val="0"/>
          <w:divBdr>
            <w:top w:val="none" w:sz="0" w:space="0" w:color="auto"/>
            <w:left w:val="none" w:sz="0" w:space="0" w:color="auto"/>
            <w:bottom w:val="single" w:sz="6" w:space="8" w:color="CCCCCC"/>
            <w:right w:val="none" w:sz="0" w:space="0" w:color="auto"/>
          </w:divBdr>
        </w:div>
      </w:divsChild>
    </w:div>
    <w:div w:id="1017536267">
      <w:bodyDiv w:val="1"/>
      <w:marLeft w:val="0"/>
      <w:marRight w:val="0"/>
      <w:marTop w:val="0"/>
      <w:marBottom w:val="0"/>
      <w:divBdr>
        <w:top w:val="none" w:sz="0" w:space="0" w:color="auto"/>
        <w:left w:val="none" w:sz="0" w:space="0" w:color="auto"/>
        <w:bottom w:val="none" w:sz="0" w:space="0" w:color="auto"/>
        <w:right w:val="none" w:sz="0" w:space="0" w:color="auto"/>
      </w:divBdr>
      <w:divsChild>
        <w:div w:id="624703946">
          <w:marLeft w:val="0"/>
          <w:marRight w:val="0"/>
          <w:marTop w:val="0"/>
          <w:marBottom w:val="0"/>
          <w:divBdr>
            <w:top w:val="none" w:sz="0" w:space="0" w:color="auto"/>
            <w:left w:val="none" w:sz="0" w:space="0" w:color="auto"/>
            <w:bottom w:val="single" w:sz="6" w:space="8" w:color="CCCCCC"/>
            <w:right w:val="none" w:sz="0" w:space="0" w:color="auto"/>
          </w:divBdr>
        </w:div>
      </w:divsChild>
    </w:div>
    <w:div w:id="1017930187">
      <w:bodyDiv w:val="1"/>
      <w:marLeft w:val="0"/>
      <w:marRight w:val="0"/>
      <w:marTop w:val="0"/>
      <w:marBottom w:val="0"/>
      <w:divBdr>
        <w:top w:val="none" w:sz="0" w:space="0" w:color="auto"/>
        <w:left w:val="none" w:sz="0" w:space="0" w:color="auto"/>
        <w:bottom w:val="none" w:sz="0" w:space="0" w:color="auto"/>
        <w:right w:val="none" w:sz="0" w:space="0" w:color="auto"/>
      </w:divBdr>
      <w:divsChild>
        <w:div w:id="688289942">
          <w:marLeft w:val="0"/>
          <w:marRight w:val="0"/>
          <w:marTop w:val="0"/>
          <w:marBottom w:val="0"/>
          <w:divBdr>
            <w:top w:val="none" w:sz="0" w:space="0" w:color="auto"/>
            <w:left w:val="none" w:sz="0" w:space="0" w:color="auto"/>
            <w:bottom w:val="single" w:sz="6" w:space="8" w:color="CCCCCC"/>
            <w:right w:val="none" w:sz="0" w:space="0" w:color="auto"/>
          </w:divBdr>
        </w:div>
      </w:divsChild>
    </w:div>
    <w:div w:id="1353917201">
      <w:bodyDiv w:val="1"/>
      <w:marLeft w:val="0"/>
      <w:marRight w:val="0"/>
      <w:marTop w:val="0"/>
      <w:marBottom w:val="0"/>
      <w:divBdr>
        <w:top w:val="none" w:sz="0" w:space="0" w:color="auto"/>
        <w:left w:val="none" w:sz="0" w:space="0" w:color="auto"/>
        <w:bottom w:val="none" w:sz="0" w:space="0" w:color="auto"/>
        <w:right w:val="none" w:sz="0" w:space="0" w:color="auto"/>
      </w:divBdr>
      <w:divsChild>
        <w:div w:id="725883417">
          <w:marLeft w:val="0"/>
          <w:marRight w:val="0"/>
          <w:marTop w:val="0"/>
          <w:marBottom w:val="0"/>
          <w:divBdr>
            <w:top w:val="none" w:sz="0" w:space="0" w:color="auto"/>
            <w:left w:val="none" w:sz="0" w:space="0" w:color="auto"/>
            <w:bottom w:val="single" w:sz="6" w:space="8" w:color="CCCCCC"/>
            <w:right w:val="none" w:sz="0" w:space="0" w:color="auto"/>
          </w:divBdr>
        </w:div>
      </w:divsChild>
    </w:div>
    <w:div w:id="1361781822">
      <w:bodyDiv w:val="1"/>
      <w:marLeft w:val="0"/>
      <w:marRight w:val="0"/>
      <w:marTop w:val="0"/>
      <w:marBottom w:val="0"/>
      <w:divBdr>
        <w:top w:val="none" w:sz="0" w:space="0" w:color="auto"/>
        <w:left w:val="none" w:sz="0" w:space="0" w:color="auto"/>
        <w:bottom w:val="none" w:sz="0" w:space="0" w:color="auto"/>
        <w:right w:val="none" w:sz="0" w:space="0" w:color="auto"/>
      </w:divBdr>
      <w:divsChild>
        <w:div w:id="1702893979">
          <w:marLeft w:val="0"/>
          <w:marRight w:val="0"/>
          <w:marTop w:val="0"/>
          <w:marBottom w:val="0"/>
          <w:divBdr>
            <w:top w:val="none" w:sz="0" w:space="0" w:color="auto"/>
            <w:left w:val="none" w:sz="0" w:space="0" w:color="auto"/>
            <w:bottom w:val="single" w:sz="6" w:space="8" w:color="CCCCCC"/>
            <w:right w:val="none" w:sz="0" w:space="0" w:color="auto"/>
          </w:divBdr>
        </w:div>
      </w:divsChild>
    </w:div>
    <w:div w:id="1375538697">
      <w:bodyDiv w:val="1"/>
      <w:marLeft w:val="0"/>
      <w:marRight w:val="0"/>
      <w:marTop w:val="0"/>
      <w:marBottom w:val="0"/>
      <w:divBdr>
        <w:top w:val="none" w:sz="0" w:space="0" w:color="auto"/>
        <w:left w:val="none" w:sz="0" w:space="0" w:color="auto"/>
        <w:bottom w:val="none" w:sz="0" w:space="0" w:color="auto"/>
        <w:right w:val="none" w:sz="0" w:space="0" w:color="auto"/>
      </w:divBdr>
      <w:divsChild>
        <w:div w:id="1220364499">
          <w:marLeft w:val="0"/>
          <w:marRight w:val="0"/>
          <w:marTop w:val="0"/>
          <w:marBottom w:val="0"/>
          <w:divBdr>
            <w:top w:val="none" w:sz="0" w:space="0" w:color="auto"/>
            <w:left w:val="none" w:sz="0" w:space="0" w:color="auto"/>
            <w:bottom w:val="single" w:sz="6" w:space="8" w:color="CCCCCC"/>
            <w:right w:val="none" w:sz="0" w:space="0" w:color="auto"/>
          </w:divBdr>
        </w:div>
      </w:divsChild>
    </w:div>
    <w:div w:id="1545942602">
      <w:bodyDiv w:val="1"/>
      <w:marLeft w:val="0"/>
      <w:marRight w:val="0"/>
      <w:marTop w:val="0"/>
      <w:marBottom w:val="0"/>
      <w:divBdr>
        <w:top w:val="none" w:sz="0" w:space="0" w:color="auto"/>
        <w:left w:val="none" w:sz="0" w:space="0" w:color="auto"/>
        <w:bottom w:val="none" w:sz="0" w:space="0" w:color="auto"/>
        <w:right w:val="none" w:sz="0" w:space="0" w:color="auto"/>
      </w:divBdr>
      <w:divsChild>
        <w:div w:id="1204446881">
          <w:marLeft w:val="0"/>
          <w:marRight w:val="0"/>
          <w:marTop w:val="0"/>
          <w:marBottom w:val="0"/>
          <w:divBdr>
            <w:top w:val="none" w:sz="0" w:space="0" w:color="auto"/>
            <w:left w:val="none" w:sz="0" w:space="0" w:color="auto"/>
            <w:bottom w:val="single" w:sz="6" w:space="8" w:color="CCCCCC"/>
            <w:right w:val="none" w:sz="0" w:space="0" w:color="auto"/>
          </w:divBdr>
        </w:div>
      </w:divsChild>
    </w:div>
    <w:div w:id="1567446857">
      <w:bodyDiv w:val="1"/>
      <w:marLeft w:val="0"/>
      <w:marRight w:val="0"/>
      <w:marTop w:val="0"/>
      <w:marBottom w:val="0"/>
      <w:divBdr>
        <w:top w:val="none" w:sz="0" w:space="0" w:color="auto"/>
        <w:left w:val="none" w:sz="0" w:space="0" w:color="auto"/>
        <w:bottom w:val="none" w:sz="0" w:space="0" w:color="auto"/>
        <w:right w:val="none" w:sz="0" w:space="0" w:color="auto"/>
      </w:divBdr>
      <w:divsChild>
        <w:div w:id="992754082">
          <w:marLeft w:val="0"/>
          <w:marRight w:val="0"/>
          <w:marTop w:val="0"/>
          <w:marBottom w:val="0"/>
          <w:divBdr>
            <w:top w:val="none" w:sz="0" w:space="0" w:color="auto"/>
            <w:left w:val="none" w:sz="0" w:space="0" w:color="auto"/>
            <w:bottom w:val="single" w:sz="6" w:space="8" w:color="E5E5E5"/>
            <w:right w:val="none" w:sz="0" w:space="0" w:color="auto"/>
          </w:divBdr>
          <w:divsChild>
            <w:div w:id="887883177">
              <w:marLeft w:val="0"/>
              <w:marRight w:val="0"/>
              <w:marTop w:val="225"/>
              <w:marBottom w:val="0"/>
              <w:divBdr>
                <w:top w:val="none" w:sz="0" w:space="0" w:color="auto"/>
                <w:left w:val="none" w:sz="0" w:space="0" w:color="auto"/>
                <w:bottom w:val="none" w:sz="0" w:space="0" w:color="auto"/>
                <w:right w:val="none" w:sz="0" w:space="0" w:color="auto"/>
              </w:divBdr>
            </w:div>
          </w:divsChild>
        </w:div>
        <w:div w:id="2111121353">
          <w:marLeft w:val="0"/>
          <w:marRight w:val="0"/>
          <w:marTop w:val="0"/>
          <w:marBottom w:val="0"/>
          <w:divBdr>
            <w:top w:val="none" w:sz="0" w:space="0" w:color="auto"/>
            <w:left w:val="none" w:sz="0" w:space="0" w:color="auto"/>
            <w:bottom w:val="none" w:sz="0" w:space="0" w:color="auto"/>
            <w:right w:val="none" w:sz="0" w:space="0" w:color="auto"/>
          </w:divBdr>
          <w:divsChild>
            <w:div w:id="883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7483">
      <w:bodyDiv w:val="1"/>
      <w:marLeft w:val="0"/>
      <w:marRight w:val="0"/>
      <w:marTop w:val="0"/>
      <w:marBottom w:val="0"/>
      <w:divBdr>
        <w:top w:val="none" w:sz="0" w:space="0" w:color="auto"/>
        <w:left w:val="none" w:sz="0" w:space="0" w:color="auto"/>
        <w:bottom w:val="none" w:sz="0" w:space="0" w:color="auto"/>
        <w:right w:val="none" w:sz="0" w:space="0" w:color="auto"/>
      </w:divBdr>
      <w:divsChild>
        <w:div w:id="1366297881">
          <w:marLeft w:val="0"/>
          <w:marRight w:val="0"/>
          <w:marTop w:val="0"/>
          <w:marBottom w:val="0"/>
          <w:divBdr>
            <w:top w:val="none" w:sz="0" w:space="0" w:color="auto"/>
            <w:left w:val="none" w:sz="0" w:space="0" w:color="auto"/>
            <w:bottom w:val="single" w:sz="6" w:space="8" w:color="CCCCCC"/>
            <w:right w:val="none" w:sz="0" w:space="0" w:color="auto"/>
          </w:divBdr>
        </w:div>
      </w:divsChild>
    </w:div>
    <w:div w:id="1595435379">
      <w:bodyDiv w:val="1"/>
      <w:marLeft w:val="0"/>
      <w:marRight w:val="0"/>
      <w:marTop w:val="0"/>
      <w:marBottom w:val="0"/>
      <w:divBdr>
        <w:top w:val="none" w:sz="0" w:space="0" w:color="auto"/>
        <w:left w:val="none" w:sz="0" w:space="0" w:color="auto"/>
        <w:bottom w:val="none" w:sz="0" w:space="0" w:color="auto"/>
        <w:right w:val="none" w:sz="0" w:space="0" w:color="auto"/>
      </w:divBdr>
    </w:div>
    <w:div w:id="1662199632">
      <w:bodyDiv w:val="1"/>
      <w:marLeft w:val="0"/>
      <w:marRight w:val="0"/>
      <w:marTop w:val="0"/>
      <w:marBottom w:val="0"/>
      <w:divBdr>
        <w:top w:val="none" w:sz="0" w:space="0" w:color="auto"/>
        <w:left w:val="none" w:sz="0" w:space="0" w:color="auto"/>
        <w:bottom w:val="none" w:sz="0" w:space="0" w:color="auto"/>
        <w:right w:val="none" w:sz="0" w:space="0" w:color="auto"/>
      </w:divBdr>
      <w:divsChild>
        <w:div w:id="138695827">
          <w:marLeft w:val="0"/>
          <w:marRight w:val="0"/>
          <w:marTop w:val="0"/>
          <w:marBottom w:val="0"/>
          <w:divBdr>
            <w:top w:val="none" w:sz="0" w:space="0" w:color="auto"/>
            <w:left w:val="none" w:sz="0" w:space="0" w:color="auto"/>
            <w:bottom w:val="single" w:sz="6" w:space="8" w:color="CCCCCC"/>
            <w:right w:val="none" w:sz="0" w:space="0" w:color="auto"/>
          </w:divBdr>
        </w:div>
      </w:divsChild>
    </w:div>
    <w:div w:id="1689986996">
      <w:bodyDiv w:val="1"/>
      <w:marLeft w:val="0"/>
      <w:marRight w:val="0"/>
      <w:marTop w:val="0"/>
      <w:marBottom w:val="0"/>
      <w:divBdr>
        <w:top w:val="none" w:sz="0" w:space="0" w:color="auto"/>
        <w:left w:val="none" w:sz="0" w:space="0" w:color="auto"/>
        <w:bottom w:val="none" w:sz="0" w:space="0" w:color="auto"/>
        <w:right w:val="none" w:sz="0" w:space="0" w:color="auto"/>
      </w:divBdr>
      <w:divsChild>
        <w:div w:id="819885717">
          <w:marLeft w:val="0"/>
          <w:marRight w:val="0"/>
          <w:marTop w:val="0"/>
          <w:marBottom w:val="0"/>
          <w:divBdr>
            <w:top w:val="none" w:sz="0" w:space="0" w:color="auto"/>
            <w:left w:val="none" w:sz="0" w:space="0" w:color="auto"/>
            <w:bottom w:val="single" w:sz="6" w:space="8" w:color="CCCCCC"/>
            <w:right w:val="none" w:sz="0" w:space="0" w:color="auto"/>
          </w:divBdr>
        </w:div>
      </w:divsChild>
    </w:div>
    <w:div w:id="1722557501">
      <w:bodyDiv w:val="1"/>
      <w:marLeft w:val="0"/>
      <w:marRight w:val="0"/>
      <w:marTop w:val="0"/>
      <w:marBottom w:val="0"/>
      <w:divBdr>
        <w:top w:val="none" w:sz="0" w:space="0" w:color="auto"/>
        <w:left w:val="none" w:sz="0" w:space="0" w:color="auto"/>
        <w:bottom w:val="none" w:sz="0" w:space="0" w:color="auto"/>
        <w:right w:val="none" w:sz="0" w:space="0" w:color="auto"/>
      </w:divBdr>
      <w:divsChild>
        <w:div w:id="1605577398">
          <w:marLeft w:val="0"/>
          <w:marRight w:val="0"/>
          <w:marTop w:val="0"/>
          <w:marBottom w:val="0"/>
          <w:divBdr>
            <w:top w:val="none" w:sz="0" w:space="0" w:color="auto"/>
            <w:left w:val="none" w:sz="0" w:space="0" w:color="auto"/>
            <w:bottom w:val="single" w:sz="6" w:space="8" w:color="E5E5E5"/>
            <w:right w:val="none" w:sz="0" w:space="0" w:color="auto"/>
          </w:divBdr>
          <w:divsChild>
            <w:div w:id="1147209404">
              <w:marLeft w:val="0"/>
              <w:marRight w:val="0"/>
              <w:marTop w:val="225"/>
              <w:marBottom w:val="0"/>
              <w:divBdr>
                <w:top w:val="none" w:sz="0" w:space="0" w:color="auto"/>
                <w:left w:val="none" w:sz="0" w:space="0" w:color="auto"/>
                <w:bottom w:val="none" w:sz="0" w:space="0" w:color="auto"/>
                <w:right w:val="none" w:sz="0" w:space="0" w:color="auto"/>
              </w:divBdr>
            </w:div>
          </w:divsChild>
        </w:div>
        <w:div w:id="477117630">
          <w:marLeft w:val="0"/>
          <w:marRight w:val="0"/>
          <w:marTop w:val="0"/>
          <w:marBottom w:val="0"/>
          <w:divBdr>
            <w:top w:val="none" w:sz="0" w:space="0" w:color="auto"/>
            <w:left w:val="none" w:sz="0" w:space="0" w:color="auto"/>
            <w:bottom w:val="none" w:sz="0" w:space="0" w:color="auto"/>
            <w:right w:val="none" w:sz="0" w:space="0" w:color="auto"/>
          </w:divBdr>
          <w:divsChild>
            <w:div w:id="6613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1292">
      <w:bodyDiv w:val="1"/>
      <w:marLeft w:val="0"/>
      <w:marRight w:val="0"/>
      <w:marTop w:val="0"/>
      <w:marBottom w:val="0"/>
      <w:divBdr>
        <w:top w:val="none" w:sz="0" w:space="0" w:color="auto"/>
        <w:left w:val="none" w:sz="0" w:space="0" w:color="auto"/>
        <w:bottom w:val="none" w:sz="0" w:space="0" w:color="auto"/>
        <w:right w:val="none" w:sz="0" w:space="0" w:color="auto"/>
      </w:divBdr>
      <w:divsChild>
        <w:div w:id="2047220940">
          <w:marLeft w:val="0"/>
          <w:marRight w:val="0"/>
          <w:marTop w:val="0"/>
          <w:marBottom w:val="0"/>
          <w:divBdr>
            <w:top w:val="none" w:sz="0" w:space="0" w:color="auto"/>
            <w:left w:val="none" w:sz="0" w:space="0" w:color="auto"/>
            <w:bottom w:val="single" w:sz="6" w:space="8" w:color="CCCCCC"/>
            <w:right w:val="none" w:sz="0" w:space="0" w:color="auto"/>
          </w:divBdr>
        </w:div>
      </w:divsChild>
    </w:div>
    <w:div w:id="1951666537">
      <w:bodyDiv w:val="1"/>
      <w:marLeft w:val="0"/>
      <w:marRight w:val="0"/>
      <w:marTop w:val="0"/>
      <w:marBottom w:val="0"/>
      <w:divBdr>
        <w:top w:val="none" w:sz="0" w:space="0" w:color="auto"/>
        <w:left w:val="none" w:sz="0" w:space="0" w:color="auto"/>
        <w:bottom w:val="none" w:sz="0" w:space="0" w:color="auto"/>
        <w:right w:val="none" w:sz="0" w:space="0" w:color="auto"/>
      </w:divBdr>
      <w:divsChild>
        <w:div w:id="576673064">
          <w:marLeft w:val="0"/>
          <w:marRight w:val="0"/>
          <w:marTop w:val="0"/>
          <w:marBottom w:val="0"/>
          <w:divBdr>
            <w:top w:val="none" w:sz="0" w:space="0" w:color="auto"/>
            <w:left w:val="none" w:sz="0" w:space="0" w:color="auto"/>
            <w:bottom w:val="single"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282</Words>
  <Characters>1609</Characters>
  <Application>Microsoft Office Word</Application>
  <DocSecurity>0</DocSecurity>
  <Lines>13</Lines>
  <Paragraphs>3</Paragraphs>
  <ScaleCrop>false</ScaleCrop>
  <Company>Microsoft</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Huming</dc:creator>
  <cp:keywords/>
  <dc:description/>
  <cp:lastModifiedBy>Huming</cp:lastModifiedBy>
  <cp:revision>13</cp:revision>
  <dcterms:created xsi:type="dcterms:W3CDTF">2017-11-06T08:03:00Z</dcterms:created>
  <dcterms:modified xsi:type="dcterms:W3CDTF">2017-11-29T07:51:00Z</dcterms:modified>
</cp:coreProperties>
</file>