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EEBAD" w14:textId="6062AEDE" w:rsidR="00106A04" w:rsidRPr="00022BA0" w:rsidRDefault="00106A04" w:rsidP="00106A04">
      <w:pPr>
        <w:rPr>
          <w:b/>
          <w:bCs/>
          <w:sz w:val="28"/>
          <w:szCs w:val="28"/>
        </w:rPr>
      </w:pPr>
      <w:r w:rsidRPr="00106A04">
        <w:rPr>
          <w:b/>
          <w:bCs/>
          <w:sz w:val="28"/>
          <w:szCs w:val="28"/>
        </w:rPr>
        <w:t>Tattoo Tech Hub</w:t>
      </w:r>
    </w:p>
    <w:p w14:paraId="2E46320A" w14:textId="77777777" w:rsidR="00106A04" w:rsidRPr="00106A04" w:rsidRDefault="00106A04" w:rsidP="00106A04">
      <w:pPr>
        <w:rPr>
          <w:b/>
          <w:bCs/>
        </w:rPr>
      </w:pPr>
    </w:p>
    <w:p w14:paraId="584901BB" w14:textId="4638F36E" w:rsidR="00106A04" w:rsidRPr="00106A04" w:rsidRDefault="00106A04" w:rsidP="00106A04">
      <w:r w:rsidRPr="00106A04">
        <w:t xml:space="preserve">¿Sabía que </w:t>
      </w:r>
      <w:r w:rsidRPr="00106A04">
        <w:rPr>
          <w:b/>
          <w:bCs/>
        </w:rPr>
        <w:t>el 40%</w:t>
      </w:r>
      <w:r w:rsidRPr="00106A04">
        <w:t xml:space="preserve"> de las consultas de tatuajes no se concretan por la frustración del diseño y la mala comunicación? </w:t>
      </w:r>
      <w:r w:rsidRPr="00106A04">
        <w:rPr>
          <w:b/>
          <w:bCs/>
        </w:rPr>
        <w:t>Tattoo Tech Hub</w:t>
      </w:r>
      <w:r w:rsidRPr="00106A04">
        <w:t xml:space="preserve"> es el CRM inteligente y la plataforma de diseño impulsada por IA que transforma la experiencia, garantizando que el cliente obtenga el tatuaje de sus sueños y el artista </w:t>
      </w:r>
      <w:r>
        <w:rPr>
          <w:b/>
          <w:bCs/>
        </w:rPr>
        <w:t>mejore</w:t>
      </w:r>
      <w:r w:rsidRPr="00106A04">
        <w:rPr>
          <w:b/>
          <w:bCs/>
        </w:rPr>
        <w:t xml:space="preserve"> su eficiencia</w:t>
      </w:r>
      <w:r w:rsidRPr="00106A04">
        <w:t xml:space="preserve"> y cierre más citas. Somos el futuro digital de la aguja y la tinta</w:t>
      </w:r>
      <w:r>
        <w:t>.</w:t>
      </w:r>
    </w:p>
    <w:p w14:paraId="03D458CD" w14:textId="4D217887" w:rsidR="00106A04" w:rsidRPr="00106A04" w:rsidRDefault="00106A04" w:rsidP="00106A04"/>
    <w:p w14:paraId="045F593D" w14:textId="4961E80D" w:rsidR="00106A04" w:rsidRPr="00106A04" w:rsidRDefault="00106A04" w:rsidP="00106A04">
      <w:pPr>
        <w:rPr>
          <w:b/>
          <w:bCs/>
        </w:rPr>
      </w:pPr>
      <w:r w:rsidRPr="00106A04">
        <w:rPr>
          <w:b/>
          <w:bCs/>
        </w:rPr>
        <w:t xml:space="preserve">1. El Problema: </w:t>
      </w:r>
    </w:p>
    <w:p w14:paraId="05869CC6" w14:textId="77777777" w:rsidR="00022BA0" w:rsidRPr="00106A04" w:rsidRDefault="00022BA0" w:rsidP="00022BA0">
      <w:pPr>
        <w:numPr>
          <w:ilvl w:val="0"/>
          <w:numId w:val="1"/>
        </w:numPr>
      </w:pPr>
      <w:r w:rsidRPr="00106A04">
        <w:rPr>
          <w:b/>
          <w:bCs/>
        </w:rPr>
        <w:t>Para el Cliente:</w:t>
      </w:r>
      <w:r w:rsidRPr="00106A04">
        <w:t xml:space="preserve"> No es solo "dificultad". Es la </w:t>
      </w:r>
      <w:r w:rsidRPr="00106A04">
        <w:rPr>
          <w:b/>
          <w:bCs/>
        </w:rPr>
        <w:t>ansiedad</w:t>
      </w:r>
      <w:r w:rsidRPr="00106A04">
        <w:t xml:space="preserve"> de invertir </w:t>
      </w:r>
      <w:r>
        <w:t>dinero</w:t>
      </w:r>
      <w:r w:rsidRPr="00106A04">
        <w:t xml:space="preserve"> en un diseño que no pueden visualizar</w:t>
      </w:r>
      <w:r>
        <w:t xml:space="preserve"> como les va a quedar</w:t>
      </w:r>
      <w:r w:rsidRPr="00106A04">
        <w:t xml:space="preserve">, y la frustración de buscar al artista correcto en un mar de Instagram y </w:t>
      </w:r>
      <w:proofErr w:type="spellStart"/>
      <w:r w:rsidRPr="00106A04">
        <w:t>DMs</w:t>
      </w:r>
      <w:proofErr w:type="spellEnd"/>
      <w:r w:rsidRPr="00106A04">
        <w:t xml:space="preserve"> perdidos.</w:t>
      </w:r>
    </w:p>
    <w:p w14:paraId="6B00E4E3" w14:textId="7248C58E" w:rsidR="00106A04" w:rsidRPr="00106A04" w:rsidRDefault="00106A04" w:rsidP="00106A04">
      <w:pPr>
        <w:numPr>
          <w:ilvl w:val="0"/>
          <w:numId w:val="2"/>
        </w:numPr>
      </w:pPr>
      <w:r w:rsidRPr="00106A04">
        <w:rPr>
          <w:b/>
          <w:bCs/>
        </w:rPr>
        <w:t>Para el Artista</w:t>
      </w:r>
      <w:r w:rsidR="00022BA0">
        <w:rPr>
          <w:b/>
          <w:bCs/>
        </w:rPr>
        <w:t xml:space="preserve">: </w:t>
      </w:r>
      <w:r w:rsidRPr="00106A04">
        <w:t xml:space="preserve">Un tatuador pasa hasta </w:t>
      </w:r>
      <w:r w:rsidRPr="00106A04">
        <w:rPr>
          <w:b/>
          <w:bCs/>
        </w:rPr>
        <w:t>15 horas a la semana</w:t>
      </w:r>
      <w:r w:rsidRPr="00106A04">
        <w:t xml:space="preserve"> en gestión y consultas no rentables. Esto se traduce en menos arte, menos ingresos y un </w:t>
      </w:r>
      <w:r w:rsidRPr="00106A04">
        <w:rPr>
          <w:i/>
          <w:iCs/>
        </w:rPr>
        <w:t>burnout</w:t>
      </w:r>
      <w:r w:rsidRPr="00106A04">
        <w:t xml:space="preserve"> </w:t>
      </w:r>
      <w:r w:rsidR="00022BA0" w:rsidRPr="00106A04">
        <w:t>silencioso</w:t>
      </w:r>
      <w:r w:rsidR="00022BA0">
        <w:t xml:space="preserve">, que no ayuda a captar proyectos que se ajusten al estilo de cada tatuador </w:t>
      </w:r>
    </w:p>
    <w:p w14:paraId="1C59C557" w14:textId="1212356E" w:rsidR="00106A04" w:rsidRPr="00106A04" w:rsidRDefault="00106A04" w:rsidP="00106A04"/>
    <w:p w14:paraId="567288D2" w14:textId="49104C73" w:rsidR="00106A04" w:rsidRPr="00106A04" w:rsidRDefault="00106A04" w:rsidP="00106A04">
      <w:pPr>
        <w:rPr>
          <w:b/>
          <w:bCs/>
        </w:rPr>
      </w:pPr>
      <w:r w:rsidRPr="00106A04">
        <w:rPr>
          <w:b/>
          <w:bCs/>
        </w:rPr>
        <w:t xml:space="preserve">2. La Solución: </w:t>
      </w:r>
    </w:p>
    <w:p w14:paraId="02F7BC01" w14:textId="629BE7A3" w:rsidR="00106A04" w:rsidRPr="00106A04" w:rsidRDefault="00106A04" w:rsidP="00106A04">
      <w:r w:rsidRPr="00106A04">
        <w:rPr>
          <w:b/>
          <w:bCs/>
        </w:rPr>
        <w:t>Tattoo Tech Hub</w:t>
      </w:r>
      <w:r w:rsidRPr="00106A04">
        <w:t xml:space="preserve"> es </w:t>
      </w:r>
      <w:r w:rsidR="00022BA0">
        <w:t>una</w:t>
      </w:r>
      <w:r w:rsidRPr="00106A04">
        <w:t xml:space="preserve"> </w:t>
      </w:r>
      <w:r w:rsidRPr="00106A04">
        <w:rPr>
          <w:b/>
          <w:bCs/>
        </w:rPr>
        <w:t>Plataforma de Inteligencia de Tatuajes</w:t>
      </w:r>
      <w:r w:rsidRPr="00106A04">
        <w:t xml:space="preserve"> del mercado. No es solo un CRM, es un motor de conversión:</w:t>
      </w:r>
    </w:p>
    <w:p w14:paraId="74F4326D" w14:textId="4F4FEDEF" w:rsidR="00106A04" w:rsidRPr="00106A04" w:rsidRDefault="00106A04" w:rsidP="00106A04">
      <w:pPr>
        <w:numPr>
          <w:ilvl w:val="0"/>
          <w:numId w:val="4"/>
        </w:numPr>
      </w:pPr>
      <w:r w:rsidRPr="00106A04">
        <w:rPr>
          <w:b/>
          <w:bCs/>
        </w:rPr>
        <w:t>Para Clientes:</w:t>
      </w:r>
      <w:r w:rsidRPr="00106A04">
        <w:t xml:space="preserve"> Diseño por IA en tiempo real y visualización </w:t>
      </w:r>
      <w:r w:rsidR="00022BA0">
        <w:t>del tatuaje</w:t>
      </w:r>
      <w:r w:rsidRPr="00106A04">
        <w:t xml:space="preserve"> en su propio cuerpo. </w:t>
      </w:r>
      <w:r w:rsidRPr="00106A04">
        <w:rPr>
          <w:b/>
          <w:bCs/>
        </w:rPr>
        <w:t>Certeza total antes de la cita.</w:t>
      </w:r>
    </w:p>
    <w:p w14:paraId="573F650D" w14:textId="77777777" w:rsidR="00106A04" w:rsidRPr="00106A04" w:rsidRDefault="00106A04" w:rsidP="00106A04">
      <w:pPr>
        <w:numPr>
          <w:ilvl w:val="0"/>
          <w:numId w:val="4"/>
        </w:numPr>
      </w:pPr>
      <w:r w:rsidRPr="00106A04">
        <w:rPr>
          <w:b/>
          <w:bCs/>
        </w:rPr>
        <w:t>Para Tatuadores:</w:t>
      </w:r>
      <w:r w:rsidRPr="00106A04">
        <w:t xml:space="preserve"> Un </w:t>
      </w:r>
      <w:r w:rsidRPr="00106A04">
        <w:rPr>
          <w:b/>
          <w:bCs/>
        </w:rPr>
        <w:t>asistente de IA (CRM) 24/7</w:t>
      </w:r>
      <w:r w:rsidRPr="00106A04">
        <w:t xml:space="preserve"> que filtra clientes, organiza el flujo de trabajo y convierte ideas ambiguas en proyectos concretos y cotizables.</w:t>
      </w:r>
    </w:p>
    <w:p w14:paraId="36149265" w14:textId="4867B98C" w:rsidR="00106A04" w:rsidRPr="00106A04" w:rsidRDefault="00106A04" w:rsidP="00106A04"/>
    <w:p w14:paraId="4E40EB08" w14:textId="7175D81C" w:rsidR="00106A04" w:rsidRPr="00106A04" w:rsidRDefault="00106A04" w:rsidP="00106A04">
      <w:pPr>
        <w:rPr>
          <w:b/>
          <w:bCs/>
        </w:rPr>
      </w:pPr>
      <w:r w:rsidRPr="00106A04">
        <w:rPr>
          <w:b/>
          <w:bCs/>
        </w:rPr>
        <w:t xml:space="preserve">3. Demostración en Vivo </w:t>
      </w:r>
    </w:p>
    <w:p w14:paraId="229E4728" w14:textId="77777777" w:rsidR="009353E2" w:rsidRPr="009353E2" w:rsidRDefault="009353E2" w:rsidP="009353E2">
      <w:r w:rsidRPr="009353E2">
        <w:t>Tattoo Tech Hub revoluciona el proceso del tatuaje, convirtiendo la incertidumbre del cliente y la ineficiencia del artista en un flujo de trabajo rápido y rentable, impulsado por la IA.</w:t>
      </w:r>
    </w:p>
    <w:p w14:paraId="2D1C839A" w14:textId="77777777" w:rsidR="009353E2" w:rsidRPr="009353E2" w:rsidRDefault="009353E2" w:rsidP="009353E2">
      <w:pPr>
        <w:rPr>
          <w:b/>
          <w:bCs/>
        </w:rPr>
      </w:pPr>
      <w:r w:rsidRPr="009353E2">
        <w:rPr>
          <w:b/>
          <w:bCs/>
        </w:rPr>
        <w:t>1. El Viaje del Cliente: De la Idea a la Certeza (Juan Pérez)</w:t>
      </w:r>
    </w:p>
    <w:p w14:paraId="39F17C05" w14:textId="03647312" w:rsidR="009353E2" w:rsidRPr="009353E2" w:rsidRDefault="009353E2" w:rsidP="009353E2">
      <w:pPr>
        <w:numPr>
          <w:ilvl w:val="0"/>
          <w:numId w:val="12"/>
        </w:numPr>
      </w:pPr>
      <w:r w:rsidRPr="009353E2">
        <w:t>Ideación Instantánea: El cliente</w:t>
      </w:r>
      <w:r>
        <w:t xml:space="preserve"> </w:t>
      </w:r>
      <w:r w:rsidRPr="009353E2">
        <w:t>usa el Asistente de IA para describir su idea ("un zorro en estilo acuarela"). La plataforma genera múltiples conceptos visuales únicos en tiempo real, eliminando el esfuerzo inicial de diseño y comunicación.</w:t>
      </w:r>
    </w:p>
    <w:p w14:paraId="002F93D4" w14:textId="6A484BA7" w:rsidR="009353E2" w:rsidRPr="009353E2" w:rsidRDefault="009353E2" w:rsidP="009353E2">
      <w:pPr>
        <w:numPr>
          <w:ilvl w:val="0"/>
          <w:numId w:val="12"/>
        </w:numPr>
      </w:pPr>
      <w:r w:rsidRPr="009353E2">
        <w:t>Visualización: El cliente lleva su diseño al Diseñador Avanzado para probarlo directamente sobre la foto de su cuerpo. Esto proporciona una certeza total de cómo se verá el tatuaje, reduciendo drásticamente la indecisión.</w:t>
      </w:r>
    </w:p>
    <w:p w14:paraId="3C46CE7C" w14:textId="2FB33143" w:rsidR="009353E2" w:rsidRPr="009353E2" w:rsidRDefault="009353E2" w:rsidP="009353E2">
      <w:pPr>
        <w:numPr>
          <w:ilvl w:val="0"/>
          <w:numId w:val="12"/>
        </w:numPr>
      </w:pPr>
      <w:r w:rsidRPr="009353E2">
        <w:lastRenderedPageBreak/>
        <w:t>Conexión Inteligente: El cliente guarda la composición final y la envía con un solo toque al artista elegido para una cotización precisa.</w:t>
      </w:r>
    </w:p>
    <w:p w14:paraId="036C33CF" w14:textId="5B90CBB9" w:rsidR="009353E2" w:rsidRPr="009353E2" w:rsidRDefault="009353E2" w:rsidP="009353E2">
      <w:pPr>
        <w:rPr>
          <w:b/>
          <w:bCs/>
        </w:rPr>
      </w:pPr>
      <w:r w:rsidRPr="009353E2">
        <w:rPr>
          <w:b/>
          <w:bCs/>
        </w:rPr>
        <w:t xml:space="preserve">2. La Eficiencia del Artista: </w:t>
      </w:r>
    </w:p>
    <w:p w14:paraId="690C3602" w14:textId="299D9DE1" w:rsidR="009353E2" w:rsidRPr="009353E2" w:rsidRDefault="009353E2" w:rsidP="009353E2">
      <w:pPr>
        <w:numPr>
          <w:ilvl w:val="0"/>
          <w:numId w:val="13"/>
        </w:numPr>
      </w:pPr>
      <w:r w:rsidRPr="009353E2">
        <w:t>Recepción Inteligente</w:t>
      </w:r>
      <w:r w:rsidR="000D612F">
        <w:t xml:space="preserve">: </w:t>
      </w:r>
      <w:r w:rsidRPr="009353E2">
        <w:t xml:space="preserve">Al abrir el chat, el artista ya no ve un texto ambiguo, sino un Resumen Pre-calificado, que incluye: 1. Diseño Aprobado por IA. 2. </w:t>
      </w:r>
      <w:r w:rsidR="000D612F">
        <w:t>Zona del tatuaje</w:t>
      </w:r>
      <w:r w:rsidRPr="009353E2">
        <w:t>. 3. Cliente Pre-calificado.</w:t>
      </w:r>
    </w:p>
    <w:p w14:paraId="1480D235" w14:textId="0E1815A7" w:rsidR="009353E2" w:rsidRPr="009353E2" w:rsidRDefault="009353E2" w:rsidP="009353E2">
      <w:pPr>
        <w:numPr>
          <w:ilvl w:val="0"/>
          <w:numId w:val="13"/>
        </w:numPr>
      </w:pPr>
      <w:r w:rsidRPr="009353E2">
        <w:t>Resultado: Tattoo Tech Hub le ahorra el 80% del tiempo de pre-consulta.</w:t>
      </w:r>
    </w:p>
    <w:p w14:paraId="2D0CE8D0" w14:textId="2A3A3574" w:rsidR="009353E2" w:rsidRPr="009353E2" w:rsidRDefault="009353E2" w:rsidP="009353E2">
      <w:pPr>
        <w:numPr>
          <w:ilvl w:val="0"/>
          <w:numId w:val="13"/>
        </w:numPr>
      </w:pPr>
      <w:r w:rsidRPr="009353E2">
        <w:t>Conversión y Facturación</w:t>
      </w:r>
      <w:r w:rsidR="000D612F">
        <w:t xml:space="preserve">: </w:t>
      </w:r>
      <w:r w:rsidRPr="009353E2">
        <w:t>Gracias a que tiene el diseño final y la ubicación exacta, el artista utiliza el CRM Inteligente para ir directamente a 'Ofertas' y enviar una cotización formal y precisa.</w:t>
      </w:r>
    </w:p>
    <w:p w14:paraId="634C37D2" w14:textId="66581815" w:rsidR="009353E2" w:rsidRPr="009353E2" w:rsidRDefault="009353E2" w:rsidP="009353E2">
      <w:pPr>
        <w:numPr>
          <w:ilvl w:val="0"/>
          <w:numId w:val="13"/>
        </w:numPr>
      </w:pPr>
      <w:r w:rsidRPr="009353E2">
        <w:t>Resultado: Con nuestro CRM, los artistas pasan de gestionar a facturar.</w:t>
      </w:r>
    </w:p>
    <w:p w14:paraId="7E065F55" w14:textId="77777777" w:rsidR="009353E2" w:rsidRPr="009353E2" w:rsidRDefault="009353E2" w:rsidP="009353E2">
      <w:r w:rsidRPr="009353E2">
        <w:t>En esencia, la IA garantiza la claridad del cliente, y el CRM garantiza la rentabilidad del artista.</w:t>
      </w:r>
    </w:p>
    <w:p w14:paraId="5444FC84" w14:textId="77777777" w:rsidR="00106A04" w:rsidRPr="00106A04" w:rsidRDefault="00106A04" w:rsidP="00106A04">
      <w:r w:rsidRPr="00106A04">
        <w:pict w14:anchorId="496DA8AD">
          <v:rect id="_x0000_i1058" style="width:0;height:1.5pt" o:hralign="center" o:hrstd="t" o:hr="t" fillcolor="#a0a0a0" stroked="f"/>
        </w:pict>
      </w:r>
    </w:p>
    <w:p w14:paraId="75982B9E" w14:textId="77777777" w:rsidR="00106A04" w:rsidRPr="00106A04" w:rsidRDefault="00106A04" w:rsidP="00106A04">
      <w:pPr>
        <w:rPr>
          <w:b/>
          <w:bCs/>
        </w:rPr>
      </w:pPr>
      <w:r w:rsidRPr="00106A04">
        <w:rPr>
          <w:b/>
          <w:bCs/>
        </w:rPr>
        <w:t>4. Modelo de Negocio</w:t>
      </w:r>
    </w:p>
    <w:p w14:paraId="279A6182" w14:textId="77777777" w:rsidR="00106A04" w:rsidRPr="00106A04" w:rsidRDefault="00106A04" w:rsidP="00106A04">
      <w:pPr>
        <w:numPr>
          <w:ilvl w:val="0"/>
          <w:numId w:val="7"/>
        </w:numPr>
      </w:pPr>
      <w:r w:rsidRPr="00106A04">
        <w:rPr>
          <w:b/>
          <w:bCs/>
        </w:rPr>
        <w:t>Suscripción Premium para Tatuadores (El Ancla):</w:t>
      </w:r>
      <w:r w:rsidRPr="00106A04">
        <w:t xml:space="preserve"> Tres niveles (Básico, Pro, Studio) que garantizan un </w:t>
      </w:r>
      <w:r w:rsidRPr="00106A04">
        <w:rPr>
          <w:b/>
          <w:bCs/>
        </w:rPr>
        <w:t>Ingreso Recurrente Mensual (MRR)</w:t>
      </w:r>
      <w:r w:rsidRPr="00106A04">
        <w:t xml:space="preserve"> estable. Acceso al CRM, listados, y gestión ilimitada.</w:t>
      </w:r>
    </w:p>
    <w:p w14:paraId="689B828E" w14:textId="77777777" w:rsidR="00106A04" w:rsidRPr="00106A04" w:rsidRDefault="00106A04" w:rsidP="00106A04">
      <w:pPr>
        <w:numPr>
          <w:ilvl w:val="0"/>
          <w:numId w:val="7"/>
        </w:numPr>
      </w:pPr>
      <w:r w:rsidRPr="00106A04">
        <w:rPr>
          <w:b/>
          <w:bCs/>
        </w:rPr>
        <w:t>Comisión por Cita (El Margen Creciente):</w:t>
      </w:r>
      <w:r w:rsidRPr="00106A04">
        <w:t xml:space="preserve"> Una pequeña comisión del 5% al 7% por cada pago/depósito confirmado a través de la plataforma. Esto nos alinea con el éxito del artista.</w:t>
      </w:r>
    </w:p>
    <w:p w14:paraId="30EC629F" w14:textId="1D046442" w:rsidR="00106A04" w:rsidRPr="00106A04" w:rsidRDefault="00106A04" w:rsidP="00106A04">
      <w:pPr>
        <w:numPr>
          <w:ilvl w:val="0"/>
          <w:numId w:val="7"/>
        </w:numPr>
      </w:pPr>
      <w:r w:rsidRPr="00106A04">
        <w:rPr>
          <w:b/>
          <w:bCs/>
        </w:rPr>
        <w:t>Créditos de IA (El Motor de Consumo):</w:t>
      </w:r>
      <w:r w:rsidRPr="00106A04">
        <w:t xml:space="preserve"> Modelo Freemium. Los clientes compran paquetes de créditos (</w:t>
      </w:r>
      <w:proofErr w:type="spellStart"/>
      <w:r w:rsidRPr="00106A04">
        <w:rPr>
          <w:i/>
          <w:iCs/>
        </w:rPr>
        <w:t>boost</w:t>
      </w:r>
      <w:proofErr w:type="spellEnd"/>
      <w:r w:rsidRPr="00106A04">
        <w:t xml:space="preserve">) para generación de diseños avanzada y nuevas funciones de </w:t>
      </w:r>
      <w:proofErr w:type="gramStart"/>
      <w:r w:rsidRPr="00106A04">
        <w:t>visualización .</w:t>
      </w:r>
      <w:proofErr w:type="gramEnd"/>
      <w:r w:rsidRPr="00106A04">
        <w:t xml:space="preserve"> </w:t>
      </w:r>
      <w:r w:rsidRPr="00106A04">
        <w:rPr>
          <w:b/>
          <w:bCs/>
        </w:rPr>
        <w:t xml:space="preserve">Alto margen y </w:t>
      </w:r>
      <w:proofErr w:type="spellStart"/>
      <w:r w:rsidRPr="00106A04">
        <w:rPr>
          <w:b/>
          <w:bCs/>
        </w:rPr>
        <w:t>viralidad</w:t>
      </w:r>
      <w:proofErr w:type="spellEnd"/>
      <w:r w:rsidRPr="00106A04">
        <w:rPr>
          <w:b/>
          <w:bCs/>
        </w:rPr>
        <w:t>.</w:t>
      </w:r>
    </w:p>
    <w:p w14:paraId="779029DA" w14:textId="77777777" w:rsidR="00106A04" w:rsidRPr="00106A04" w:rsidRDefault="00106A04" w:rsidP="00106A04">
      <w:r w:rsidRPr="00106A04">
        <w:pict w14:anchorId="0EECDEE0">
          <v:rect id="_x0000_i1059" style="width:0;height:1.5pt" o:hralign="center" o:hrstd="t" o:hr="t" fillcolor="#a0a0a0" stroked="f"/>
        </w:pict>
      </w:r>
    </w:p>
    <w:p w14:paraId="70A283F5" w14:textId="7BA04241" w:rsidR="00106A04" w:rsidRPr="00106A04" w:rsidRDefault="00106A04" w:rsidP="00106A04">
      <w:pPr>
        <w:rPr>
          <w:b/>
          <w:bCs/>
        </w:rPr>
      </w:pPr>
      <w:r w:rsidRPr="00106A04">
        <w:rPr>
          <w:b/>
          <w:bCs/>
        </w:rPr>
        <w:t xml:space="preserve">5. ¿Por Qué Nosotros? ¿Por Qué Ahora? </w:t>
      </w:r>
    </w:p>
    <w:p w14:paraId="2F42813D" w14:textId="4759E5A3" w:rsidR="00106A04" w:rsidRPr="00106A04" w:rsidRDefault="00106A04" w:rsidP="00925358">
      <w:r w:rsidRPr="00106A04">
        <w:t>Tattoo Tech Hub no es solo una app; es la infraestructura digital de la próxima generación de artistas. Únase a la revolución que está haciendo más rentable y menos frustrante el arte del tatuaje."</w:t>
      </w:r>
    </w:p>
    <w:p w14:paraId="071AE046" w14:textId="77777777" w:rsidR="003277FD" w:rsidRDefault="003277FD"/>
    <w:sectPr w:rsidR="003277FD" w:rsidSect="00B92B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B4A12"/>
    <w:multiLevelType w:val="multilevel"/>
    <w:tmpl w:val="A00A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F76B5"/>
    <w:multiLevelType w:val="multilevel"/>
    <w:tmpl w:val="8F38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141AC"/>
    <w:multiLevelType w:val="multilevel"/>
    <w:tmpl w:val="5686C6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EE63C7"/>
    <w:multiLevelType w:val="multilevel"/>
    <w:tmpl w:val="2BDC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B223B"/>
    <w:multiLevelType w:val="multilevel"/>
    <w:tmpl w:val="D9A2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2127B"/>
    <w:multiLevelType w:val="multilevel"/>
    <w:tmpl w:val="472A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2D73B2"/>
    <w:multiLevelType w:val="multilevel"/>
    <w:tmpl w:val="A54E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1669C7"/>
    <w:multiLevelType w:val="multilevel"/>
    <w:tmpl w:val="7888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C0C29"/>
    <w:multiLevelType w:val="multilevel"/>
    <w:tmpl w:val="87A4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A306CF"/>
    <w:multiLevelType w:val="multilevel"/>
    <w:tmpl w:val="B01E0C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1A08DF"/>
    <w:multiLevelType w:val="multilevel"/>
    <w:tmpl w:val="0D6C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C80AA3"/>
    <w:multiLevelType w:val="multilevel"/>
    <w:tmpl w:val="6BD6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A0256F"/>
    <w:multiLevelType w:val="multilevel"/>
    <w:tmpl w:val="A63481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8324626">
    <w:abstractNumId w:val="7"/>
  </w:num>
  <w:num w:numId="2" w16cid:durableId="2029066471">
    <w:abstractNumId w:val="5"/>
  </w:num>
  <w:num w:numId="3" w16cid:durableId="1856722932">
    <w:abstractNumId w:val="0"/>
  </w:num>
  <w:num w:numId="4" w16cid:durableId="1273829721">
    <w:abstractNumId w:val="11"/>
  </w:num>
  <w:num w:numId="5" w16cid:durableId="1023437736">
    <w:abstractNumId w:val="2"/>
  </w:num>
  <w:num w:numId="6" w16cid:durableId="447895246">
    <w:abstractNumId w:val="9"/>
  </w:num>
  <w:num w:numId="7" w16cid:durableId="909533755">
    <w:abstractNumId w:val="10"/>
  </w:num>
  <w:num w:numId="8" w16cid:durableId="96566281">
    <w:abstractNumId w:val="4"/>
  </w:num>
  <w:num w:numId="9" w16cid:durableId="1188300972">
    <w:abstractNumId w:val="6"/>
  </w:num>
  <w:num w:numId="10" w16cid:durableId="936866777">
    <w:abstractNumId w:val="12"/>
  </w:num>
  <w:num w:numId="11" w16cid:durableId="1281641541">
    <w:abstractNumId w:val="1"/>
  </w:num>
  <w:num w:numId="12" w16cid:durableId="484513094">
    <w:abstractNumId w:val="3"/>
  </w:num>
  <w:num w:numId="13" w16cid:durableId="8464032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04"/>
    <w:rsid w:val="00022BA0"/>
    <w:rsid w:val="000815B5"/>
    <w:rsid w:val="000D612F"/>
    <w:rsid w:val="00106A04"/>
    <w:rsid w:val="002902BF"/>
    <w:rsid w:val="003149DB"/>
    <w:rsid w:val="003277FD"/>
    <w:rsid w:val="003B3B8A"/>
    <w:rsid w:val="00925358"/>
    <w:rsid w:val="009353E2"/>
    <w:rsid w:val="00B92B1A"/>
    <w:rsid w:val="00F25AA6"/>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FB3F"/>
  <w15:chartTrackingRefBased/>
  <w15:docId w15:val="{23FF31D2-CA0B-4AF9-A71F-6EC36CC4E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6A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06A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06A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06A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06A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06A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06A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06A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06A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6A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06A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06A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06A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06A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06A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06A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06A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06A04"/>
    <w:rPr>
      <w:rFonts w:eastAsiaTheme="majorEastAsia" w:cstheme="majorBidi"/>
      <w:color w:val="272727" w:themeColor="text1" w:themeTint="D8"/>
    </w:rPr>
  </w:style>
  <w:style w:type="paragraph" w:styleId="Ttulo">
    <w:name w:val="Title"/>
    <w:basedOn w:val="Normal"/>
    <w:next w:val="Normal"/>
    <w:link w:val="TtuloCar"/>
    <w:uiPriority w:val="10"/>
    <w:qFormat/>
    <w:rsid w:val="00106A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6A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06A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06A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06A04"/>
    <w:pPr>
      <w:spacing w:before="160"/>
      <w:jc w:val="center"/>
    </w:pPr>
    <w:rPr>
      <w:i/>
      <w:iCs/>
      <w:color w:val="404040" w:themeColor="text1" w:themeTint="BF"/>
    </w:rPr>
  </w:style>
  <w:style w:type="character" w:customStyle="1" w:styleId="CitaCar">
    <w:name w:val="Cita Car"/>
    <w:basedOn w:val="Fuentedeprrafopredeter"/>
    <w:link w:val="Cita"/>
    <w:uiPriority w:val="29"/>
    <w:rsid w:val="00106A04"/>
    <w:rPr>
      <w:i/>
      <w:iCs/>
      <w:color w:val="404040" w:themeColor="text1" w:themeTint="BF"/>
    </w:rPr>
  </w:style>
  <w:style w:type="paragraph" w:styleId="Prrafodelista">
    <w:name w:val="List Paragraph"/>
    <w:basedOn w:val="Normal"/>
    <w:uiPriority w:val="34"/>
    <w:qFormat/>
    <w:rsid w:val="00106A04"/>
    <w:pPr>
      <w:ind w:left="720"/>
      <w:contextualSpacing/>
    </w:pPr>
  </w:style>
  <w:style w:type="character" w:styleId="nfasisintenso">
    <w:name w:val="Intense Emphasis"/>
    <w:basedOn w:val="Fuentedeprrafopredeter"/>
    <w:uiPriority w:val="21"/>
    <w:qFormat/>
    <w:rsid w:val="00106A04"/>
    <w:rPr>
      <w:i/>
      <w:iCs/>
      <w:color w:val="0F4761" w:themeColor="accent1" w:themeShade="BF"/>
    </w:rPr>
  </w:style>
  <w:style w:type="paragraph" w:styleId="Citadestacada">
    <w:name w:val="Intense Quote"/>
    <w:basedOn w:val="Normal"/>
    <w:next w:val="Normal"/>
    <w:link w:val="CitadestacadaCar"/>
    <w:uiPriority w:val="30"/>
    <w:qFormat/>
    <w:rsid w:val="00106A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06A04"/>
    <w:rPr>
      <w:i/>
      <w:iCs/>
      <w:color w:val="0F4761" w:themeColor="accent1" w:themeShade="BF"/>
    </w:rPr>
  </w:style>
  <w:style w:type="character" w:styleId="Referenciaintensa">
    <w:name w:val="Intense Reference"/>
    <w:basedOn w:val="Fuentedeprrafopredeter"/>
    <w:uiPriority w:val="32"/>
    <w:qFormat/>
    <w:rsid w:val="00106A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569</Words>
  <Characters>3133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Ferney Gustavo Diaz Camargo</dc:creator>
  <cp:keywords/>
  <dc:description/>
  <cp:lastModifiedBy>Ferney Gustavo Diaz Camargo</cp:lastModifiedBy>
  <cp:revision>3</cp:revision>
  <dcterms:created xsi:type="dcterms:W3CDTF">2025-10-17T17:16:00Z</dcterms:created>
  <dcterms:modified xsi:type="dcterms:W3CDTF">2025-10-17T17:19:00Z</dcterms:modified>
</cp:coreProperties>
</file>