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0717B">
          <w:pPr>
            <w:pStyle w:val="Sinespaciado"/>
            <w:rPr>
              <w:rFonts w:asciiTheme="majorHAnsi" w:eastAsiaTheme="majorEastAsia" w:hAnsiTheme="majorHAnsi" w:cstheme="majorBidi"/>
              <w:sz w:val="72"/>
              <w:szCs w:val="72"/>
            </w:rPr>
          </w:pPr>
          <w:r w:rsidRPr="0010717B">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10717B">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10717B">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10717B">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10717B"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2C4106" w:rsidRDefault="002C4106" w:rsidP="00E13988">
                      <w:pPr>
                        <w:pStyle w:val="PSI-Comentario"/>
                      </w:pPr>
                      <w:r>
                        <w:t>El propósito del plan de pruebas es explicitar el alcance, enfoque, recursos requeridos, calendario, responsables y manejo de riesgos de un proceso de pruebas.</w:t>
                      </w:r>
                    </w:p>
                    <w:p w:rsidR="002C4106" w:rsidRPr="004270D0" w:rsidRDefault="002C4106"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10717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10717B">
          <w:pPr>
            <w:pStyle w:val="TDC1"/>
            <w:rPr>
              <w:rFonts w:eastAsiaTheme="minorEastAsia"/>
              <w:b w:val="0"/>
              <w:bCs w:val="0"/>
              <w:noProof/>
              <w:sz w:val="22"/>
              <w:szCs w:val="22"/>
              <w:lang w:val="es-AR" w:eastAsia="es-AR"/>
            </w:rPr>
          </w:pPr>
          <w:r w:rsidRPr="0010717B">
            <w:fldChar w:fldCharType="begin"/>
          </w:r>
          <w:r w:rsidR="000F79DF">
            <w:instrText xml:space="preserve"> TOC \o "1-3" \h \z \u </w:instrText>
          </w:r>
          <w:r w:rsidRPr="0010717B">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10717B">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10717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C164F3" w:rsidRDefault="00C164F3" w:rsidP="00C164F3">
      <w:pPr>
        <w:pStyle w:val="PSI-Normal"/>
      </w:pPr>
    </w:p>
    <w:p w:rsidR="004270D0" w:rsidRDefault="004270D0" w:rsidP="00C164F3">
      <w:pPr>
        <w:pStyle w:val="PSI-Normal"/>
      </w:pPr>
      <w:r>
        <w:t>Las pruebas serán identificadas siguiendo la técnica de generación de casos de prueba a través de los casos de uso, detallando los siguientes pasos:</w:t>
      </w:r>
    </w:p>
    <w:p w:rsidR="0010692E" w:rsidRDefault="0010692E" w:rsidP="00C164F3">
      <w:pPr>
        <w:pStyle w:val="PSI-Normal"/>
      </w:pPr>
    </w:p>
    <w:p w:rsidR="004270D0" w:rsidRDefault="004270D0" w:rsidP="00C164F3">
      <w:pPr>
        <w:pStyle w:val="PSI-Normal"/>
        <w:numPr>
          <w:ilvl w:val="0"/>
          <w:numId w:val="45"/>
        </w:numPr>
      </w:pPr>
      <w:r>
        <w:t>Para cada caso de uso, se identifican los caminos posibles, permitiendo establecer los escenarios.</w:t>
      </w:r>
    </w:p>
    <w:p w:rsidR="004270D0" w:rsidRDefault="004270D0" w:rsidP="00C164F3">
      <w:pPr>
        <w:pStyle w:val="PSI-Normal"/>
        <w:numPr>
          <w:ilvl w:val="0"/>
          <w:numId w:val="45"/>
        </w:numPr>
      </w:pPr>
      <w:r>
        <w:t>Para cada uno de los caminos, se identifican los conjuntos de valores de entrada y precondiciones, al igual que el resultado esperado.</w:t>
      </w:r>
    </w:p>
    <w:p w:rsidR="004270D0" w:rsidRDefault="004270D0" w:rsidP="00C164F3">
      <w:pPr>
        <w:pStyle w:val="PSI-Normal"/>
        <w:numPr>
          <w:ilvl w:val="0"/>
          <w:numId w:val="45"/>
        </w:numPr>
      </w:pPr>
      <w:r>
        <w:t>Se hace, a través de una tabla, un resumen por cada caso de uso que muestre los distintos caminos posibles con sus entradas y salidas.</w:t>
      </w:r>
    </w:p>
    <w:p w:rsidR="00C164F3" w:rsidRDefault="00C164F3" w:rsidP="00C164F3">
      <w:pPr>
        <w:pStyle w:val="PSI-Normal"/>
      </w:pPr>
    </w:p>
    <w:p w:rsidR="004270D0" w:rsidRDefault="004270D0" w:rsidP="00C164F3">
      <w:pPr>
        <w:pStyle w:val="PSI-Normal"/>
      </w:pPr>
      <w:r>
        <w:t>Los recursos utilizados para la identificación de las pruebas se mencionan a continuación:</w:t>
      </w:r>
    </w:p>
    <w:p w:rsidR="000E79C8" w:rsidRDefault="000E79C8" w:rsidP="00C164F3">
      <w:pPr>
        <w:pStyle w:val="PSI-Normal"/>
      </w:pPr>
    </w:p>
    <w:p w:rsidR="004270D0" w:rsidRDefault="004270D0" w:rsidP="000E79C8">
      <w:pPr>
        <w:pStyle w:val="PSI-Normal"/>
        <w:numPr>
          <w:ilvl w:val="0"/>
          <w:numId w:val="46"/>
        </w:numPr>
      </w:pPr>
      <w:r>
        <w:t>El documento de especificación de requerimientos del software.</w:t>
      </w:r>
    </w:p>
    <w:p w:rsidR="004270D0" w:rsidRDefault="004270D0" w:rsidP="002C4106">
      <w:pPr>
        <w:pStyle w:val="PSI-Normal"/>
        <w:numPr>
          <w:ilvl w:val="0"/>
          <w:numId w:val="46"/>
        </w:numPr>
      </w:pPr>
      <w:r>
        <w:t>El documento de arquitectura de software.</w:t>
      </w:r>
    </w:p>
    <w:p w:rsidR="004270D0" w:rsidRDefault="004270D0" w:rsidP="000E79C8">
      <w:pPr>
        <w:pStyle w:val="PSI-Normal"/>
        <w:numPr>
          <w:ilvl w:val="0"/>
          <w:numId w:val="46"/>
        </w:numPr>
      </w:pPr>
      <w:r>
        <w:t>Mejora de la calidad de los requisitos mediante la generación de pruebas.</w:t>
      </w:r>
    </w:p>
    <w:p w:rsidR="004270D0" w:rsidRDefault="004270D0" w:rsidP="000E79C8">
      <w:pPr>
        <w:pStyle w:val="PSI-Normal"/>
        <w:numPr>
          <w:ilvl w:val="0"/>
          <w:numId w:val="46"/>
        </w:numPr>
      </w:pPr>
      <w:r>
        <w:t>Especificación e implementación de casos de prueba.</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20" w:name="_GoBack"/>
      <w:bookmarkEnd w:id="20"/>
      <w:r>
        <w:lastRenderedPageBreak/>
        <w:t>Herramientas para las Pruebas</w:t>
      </w:r>
    </w:p>
    <w:p w:rsidR="005637C0" w:rsidRDefault="00BA1745" w:rsidP="00BA1745">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BA1745">
      <w:pPr>
        <w:pStyle w:val="PSI-Normal"/>
      </w:pPr>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1" w:name="_Toc165473676"/>
      <w:bookmarkStart w:id="22" w:name="_Toc259313030"/>
      <w:r>
        <w:t>Hardware</w:t>
      </w:r>
      <w:bookmarkEnd w:id="21"/>
      <w:bookmarkEnd w:id="22"/>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3" w:name="_Toc165473677"/>
    </w:p>
    <w:p w:rsidR="00D42C7C" w:rsidRDefault="00D42C7C" w:rsidP="000F2543">
      <w:pPr>
        <w:pStyle w:val="PSI-Ttulo1"/>
      </w:pPr>
      <w:bookmarkStart w:id="24" w:name="_Toc165473678"/>
      <w:bookmarkStart w:id="25" w:name="_Toc259313032"/>
      <w:bookmarkEnd w:id="23"/>
    </w:p>
    <w:p w:rsidR="001B2DA2" w:rsidRDefault="001B2DA2" w:rsidP="000F2543">
      <w:pPr>
        <w:pStyle w:val="PSI-Ttulo1"/>
      </w:pPr>
      <w:bookmarkStart w:id="26" w:name="_Toc165473679"/>
      <w:bookmarkEnd w:id="24"/>
      <w:bookmarkEnd w:id="25"/>
    </w:p>
    <w:p w:rsidR="004270D0" w:rsidRDefault="004270D0" w:rsidP="000F2543">
      <w:pPr>
        <w:pStyle w:val="PSI-Ttulo1"/>
      </w:pPr>
      <w:bookmarkStart w:id="27" w:name="_Toc259313033"/>
      <w:r>
        <w:t>Prioridades</w:t>
      </w:r>
      <w:bookmarkEnd w:id="26"/>
      <w:bookmarkEnd w:id="27"/>
      <w:r>
        <w:t xml:space="preserve"> </w:t>
      </w:r>
    </w:p>
    <w:p w:rsidR="004270D0" w:rsidRDefault="004270D0" w:rsidP="00A8788B">
      <w:pPr>
        <w:pStyle w:val="PSI-Ttulo2"/>
      </w:pPr>
      <w:bookmarkStart w:id="28" w:name="_Toc165473680"/>
      <w:bookmarkStart w:id="29" w:name="_Toc259313034"/>
      <w:r>
        <w:t>Casos de Prueba por Características de Prioridad</w:t>
      </w:r>
      <w:bookmarkEnd w:id="28"/>
      <w:bookmarkEnd w:id="29"/>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0" w:name="_Toc165473681"/>
      <w:bookmarkStart w:id="31" w:name="_Toc259313035"/>
      <w:r>
        <w:t>Esenciales</w:t>
      </w:r>
      <w:bookmarkEnd w:id="30"/>
      <w:bookmarkEnd w:id="31"/>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2" w:name="_Toc165473682"/>
      <w:bookmarkStart w:id="33" w:name="_Toc259313036"/>
      <w:r>
        <w:t>Esperadas</w:t>
      </w:r>
      <w:bookmarkEnd w:id="32"/>
      <w:bookmarkEnd w:id="33"/>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4" w:name="_Toc165473683"/>
      <w:bookmarkStart w:id="35" w:name="_Toc259313037"/>
      <w:r>
        <w:t>Deseadas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6" w:name="byusecase"/>
      <w:bookmarkStart w:id="37" w:name="_Toc165473684"/>
      <w:bookmarkEnd w:id="36"/>
    </w:p>
    <w:p w:rsidR="004270D0" w:rsidRDefault="004270D0" w:rsidP="00A8788B">
      <w:pPr>
        <w:pStyle w:val="PSI-Ttulo2"/>
      </w:pPr>
      <w:bookmarkStart w:id="38" w:name="_Toc259313038"/>
      <w:r>
        <w:t>Casos de Pruebas por Prioridad de Caso de Uso</w:t>
      </w:r>
      <w:bookmarkEnd w:id="37"/>
      <w:bookmarkEnd w:id="38"/>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39" w:name="_Toc165473685"/>
      <w:bookmarkStart w:id="40" w:name="_Toc259313039"/>
      <w:r>
        <w:t>Esenciales</w:t>
      </w:r>
      <w:bookmarkEnd w:id="39"/>
      <w:bookmarkEnd w:id="40"/>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1" w:name="_Toc165473686"/>
      <w:bookmarkStart w:id="42" w:name="_Toc259313040"/>
      <w:r>
        <w:t>Esperados</w:t>
      </w:r>
      <w:bookmarkEnd w:id="41"/>
      <w:bookmarkEnd w:id="42"/>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3" w:name="_Toc165473687"/>
      <w:bookmarkStart w:id="44" w:name="_Toc259313041"/>
      <w:r>
        <w:t>Deseados</w:t>
      </w:r>
      <w:bookmarkEnd w:id="43"/>
      <w:bookmarkEnd w:id="44"/>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5" w:name="_Toc165473688"/>
      <w:bookmarkStart w:id="46" w:name="_Toc259313042"/>
      <w:r>
        <w:t>Flujos de Trabajo de Pruebas</w:t>
      </w:r>
      <w:bookmarkEnd w:id="45"/>
      <w:bookmarkEnd w:id="46"/>
    </w:p>
    <w:p w:rsidR="00865989" w:rsidRDefault="00865989" w:rsidP="00115CAE">
      <w:pPr>
        <w:pStyle w:val="PSI-Normal"/>
      </w:pPr>
      <w:r>
        <w:t>El flujo de trabajo a seguir por el grupo de pruebas en el desarrollo y ejecución del plan de pruebas se encuentra detallado en la siguiente lista de actividades:</w:t>
      </w:r>
    </w:p>
    <w:p w:rsidR="00CF4E83" w:rsidRDefault="00865989" w:rsidP="00115CAE">
      <w:pPr>
        <w:pStyle w:val="PSI-Normal"/>
        <w:numPr>
          <w:ilvl w:val="0"/>
          <w:numId w:val="47"/>
        </w:numPr>
      </w:pPr>
      <w:r>
        <w:t xml:space="preserve">Idear un listado preliminar de pruebas que abarquen la mayoría o </w:t>
      </w:r>
      <w:r w:rsidR="00115CAE">
        <w:t xml:space="preserve">la </w:t>
      </w:r>
      <w:r>
        <w:t xml:space="preserve">totalidad de </w:t>
      </w:r>
      <w:r w:rsidR="00115CAE">
        <w:t xml:space="preserve">las </w:t>
      </w:r>
      <w:r>
        <w:t>funcionalidades</w:t>
      </w:r>
      <w:r w:rsidR="00CF4E83">
        <w:t xml:space="preserve"> del sistema, antes de ser</w:t>
      </w:r>
      <w:r>
        <w:t xml:space="preserve"> desarrolladas</w:t>
      </w:r>
      <w:r w:rsidR="00CF4E83">
        <w:t>.</w:t>
      </w:r>
    </w:p>
    <w:p w:rsidR="00865989" w:rsidRDefault="00CF4E83" w:rsidP="00115CAE">
      <w:pPr>
        <w:pStyle w:val="PSI-Normal"/>
        <w:numPr>
          <w:ilvl w:val="0"/>
          <w:numId w:val="47"/>
        </w:numPr>
      </w:pPr>
      <w:r>
        <w:t xml:space="preserve"> </w:t>
      </w:r>
      <w:r w:rsidR="00865989">
        <w:t xml:space="preserve">Refinar el listado de pruebas </w:t>
      </w:r>
      <w:r w:rsidR="00C85552">
        <w:t>formulado</w:t>
      </w:r>
      <w:r w:rsidR="00865989">
        <w:t xml:space="preserve"> anteriormente en base al desarrollo de los C</w:t>
      </w:r>
      <w:r w:rsidR="003C14FF">
        <w:t xml:space="preserve">asos de </w:t>
      </w:r>
      <w:r w:rsidR="00865989">
        <w:t>U</w:t>
      </w:r>
      <w:r w:rsidR="003C14FF">
        <w:t>so</w:t>
      </w:r>
      <w:r w:rsidR="00865989">
        <w:t xml:space="preserve"> </w:t>
      </w:r>
      <w:r w:rsidR="003C14FF">
        <w:t>correspondientes</w:t>
      </w:r>
      <w:r w:rsidR="00865989">
        <w:t>.</w:t>
      </w:r>
    </w:p>
    <w:p w:rsidR="00865989" w:rsidRDefault="00865989" w:rsidP="00115CAE">
      <w:pPr>
        <w:pStyle w:val="PSI-Normal"/>
        <w:numPr>
          <w:ilvl w:val="0"/>
          <w:numId w:val="47"/>
        </w:numPr>
      </w:pPr>
      <w:r>
        <w:t>Realizar casos de prueba formales siguiendo la estructura de los mismos</w:t>
      </w:r>
      <w:r w:rsidR="003C14FF">
        <w:t>, la cual se encuentra detallada en el presente documento</w:t>
      </w:r>
      <w:r>
        <w:t>.</w:t>
      </w:r>
    </w:p>
    <w:p w:rsidR="00865989" w:rsidRDefault="00865989" w:rsidP="00115CAE">
      <w:pPr>
        <w:pStyle w:val="PSI-Normal"/>
        <w:numPr>
          <w:ilvl w:val="0"/>
          <w:numId w:val="47"/>
        </w:numPr>
      </w:pPr>
      <w:r>
        <w:t>Llevar a cabo cada una de las pruebas siguiendo los Casos de Pruebas anteriormente realizados.</w:t>
      </w:r>
    </w:p>
    <w:p w:rsidR="00865989" w:rsidRDefault="00865989" w:rsidP="00115CAE">
      <w:pPr>
        <w:pStyle w:val="PSI-Normal"/>
        <w:numPr>
          <w:ilvl w:val="0"/>
          <w:numId w:val="47"/>
        </w:numPr>
      </w:pPr>
      <w:r>
        <w:t xml:space="preserve">En caso de </w:t>
      </w:r>
      <w:r w:rsidR="003C14FF">
        <w:t>que una prueba resulte</w:t>
      </w:r>
      <w:r>
        <w:t xml:space="preserve"> exitosa se finalizará con la misma,</w:t>
      </w:r>
      <w:r w:rsidR="003C14FF">
        <w:t xml:space="preserve"> realizando un análisis</w:t>
      </w:r>
      <w:r>
        <w:t xml:space="preserve"> detallado en cada uno de los documentos correspondientes.</w:t>
      </w:r>
    </w:p>
    <w:p w:rsidR="00865989" w:rsidRDefault="00865989" w:rsidP="00115CAE">
      <w:pPr>
        <w:pStyle w:val="PSI-Normal"/>
        <w:numPr>
          <w:ilvl w:val="0"/>
          <w:numId w:val="47"/>
        </w:numPr>
      </w:pPr>
      <w:r>
        <w:t>En caso de</w:t>
      </w:r>
      <w:r w:rsidR="006637D4">
        <w:t xml:space="preserve"> que una prueba resulte</w:t>
      </w:r>
      <w:r>
        <w:t xml:space="preserve"> fallida, se realizará una segunda tanda de pruebas (pruebas de regresión) con los mismos casos de prueba.</w:t>
      </w:r>
    </w:p>
    <w:p w:rsidR="00E070B6" w:rsidRDefault="00E070B6" w:rsidP="004270D0">
      <w:pPr>
        <w:pStyle w:val="InfoBlue"/>
        <w:ind w:left="780"/>
        <w:rPr>
          <w:lang w:val="es-ES_tradnl"/>
        </w:rPr>
      </w:pPr>
    </w:p>
    <w:p w:rsidR="00865989" w:rsidRDefault="00865989" w:rsidP="004270D0">
      <w:pPr>
        <w:pStyle w:val="InfoBlue"/>
        <w:ind w:left="780"/>
        <w:rPr>
          <w:lang w:val="es-ES_tradnl"/>
        </w:rPr>
      </w:pPr>
    </w:p>
    <w:p w:rsidR="004270D0" w:rsidRDefault="004270D0" w:rsidP="000F2543">
      <w:pPr>
        <w:pStyle w:val="PSI-Ttulo1"/>
      </w:pPr>
      <w:bookmarkStart w:id="47" w:name="_Toc165473689"/>
      <w:bookmarkStart w:id="48" w:name="_Toc259313043"/>
      <w:r>
        <w:lastRenderedPageBreak/>
        <w:t>Entregables</w:t>
      </w:r>
      <w:bookmarkEnd w:id="47"/>
      <w:bookmarkEnd w:id="48"/>
    </w:p>
    <w:p w:rsidR="004270D0" w:rsidRDefault="004270D0" w:rsidP="00A8788B">
      <w:pPr>
        <w:pStyle w:val="PSI-Ttulo2"/>
      </w:pPr>
      <w:bookmarkStart w:id="49" w:name="_Toc165473690"/>
      <w:bookmarkStart w:id="50" w:name="_Toc259313044"/>
      <w:r>
        <w:t>Lista de Entregables de Pruebas</w:t>
      </w:r>
      <w:bookmarkEnd w:id="49"/>
      <w:bookmarkEnd w:id="50"/>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1" w:name="colE1KAC1"/>
            <w:bookmarkEnd w:id="51"/>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2" w:name="colE5KAC1"/>
            <w:bookmarkEnd w:id="52"/>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3" w:name="_Toc165473691"/>
      <w:bookmarkStart w:id="54" w:name="_Toc259313045"/>
      <w:r>
        <w:t>Ficha: Escenarios por Caso de Uso</w:t>
      </w:r>
      <w:bookmarkEnd w:id="53"/>
      <w:bookmarkEnd w:id="54"/>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5"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6" w:name="_Toc259313046"/>
      <w:r>
        <w:lastRenderedPageBreak/>
        <w:t>Ficha: Resumen de Ciclos de Prueba</w:t>
      </w:r>
      <w:bookmarkEnd w:id="55"/>
      <w:bookmarkEnd w:id="56"/>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10717B" w:rsidRPr="0010717B">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10717B" w:rsidRPr="0010717B">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10717B" w:rsidRPr="0010717B">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57" w:name="_Toc165473693"/>
    </w:p>
    <w:p w:rsidR="004270D0" w:rsidRDefault="004270D0" w:rsidP="00672381">
      <w:pPr>
        <w:pStyle w:val="PSI-Ttulo2"/>
      </w:pPr>
      <w:bookmarkStart w:id="58" w:name="_Toc259313047"/>
      <w:r>
        <w:t>Ficha: Matriz de Trazabilidad</w:t>
      </w:r>
      <w:bookmarkEnd w:id="57"/>
      <w:bookmarkEnd w:id="58"/>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59" w:name="_Toc165473694"/>
      <w:bookmarkStart w:id="60" w:name="_Toc259313048"/>
      <w:r>
        <w:lastRenderedPageBreak/>
        <w:t>Criterio para el Inicio y Fin del Plan de Pruebas</w:t>
      </w:r>
      <w:bookmarkEnd w:id="59"/>
      <w:bookmarkEnd w:id="60"/>
      <w:r>
        <w:t xml:space="preserve"> </w:t>
      </w:r>
    </w:p>
    <w:p w:rsidR="004270D0" w:rsidRDefault="004270D0" w:rsidP="00672381">
      <w:pPr>
        <w:pStyle w:val="PSI-Ttulo2"/>
      </w:pPr>
      <w:bookmarkStart w:id="61" w:name="_Toc165473695"/>
      <w:bookmarkStart w:id="62" w:name="_Toc259313049"/>
      <w:r>
        <w:t>Criterios de Inicio</w:t>
      </w:r>
      <w:bookmarkEnd w:id="61"/>
      <w:bookmarkEnd w:id="62"/>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3" w:name="_Toc165473696"/>
      <w:bookmarkStart w:id="64" w:name="_Toc259313050"/>
      <w:r>
        <w:t>Criterios de Fin</w:t>
      </w:r>
      <w:bookmarkEnd w:id="63"/>
      <w:bookmarkEnd w:id="64"/>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5" w:name="_Toc165473697"/>
      <w:bookmarkStart w:id="66" w:name="_Toc259313051"/>
      <w:r>
        <w:t>Criterios de Suspensión y Retomo de Actividades</w:t>
      </w:r>
      <w:bookmarkEnd w:id="65"/>
      <w:bookmarkEnd w:id="66"/>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67" w:name="_Toc165473698"/>
      <w:r>
        <w:br w:type="page"/>
      </w:r>
    </w:p>
    <w:p w:rsidR="004270D0" w:rsidRDefault="004270D0" w:rsidP="000F2543">
      <w:pPr>
        <w:pStyle w:val="PSI-Ttulo1"/>
      </w:pPr>
      <w:bookmarkStart w:id="68" w:name="_Toc259313052"/>
      <w:r>
        <w:lastRenderedPageBreak/>
        <w:t>Criterios para el Lanzamiento</w:t>
      </w:r>
      <w:bookmarkEnd w:id="67"/>
      <w:bookmarkEnd w:id="68"/>
    </w:p>
    <w:p w:rsidR="004270D0" w:rsidRDefault="004270D0" w:rsidP="00672381">
      <w:pPr>
        <w:pStyle w:val="PSI-Ttulo2"/>
      </w:pPr>
      <w:bookmarkStart w:id="69" w:name="_Toc165473699"/>
      <w:bookmarkStart w:id="70" w:name="_Toc259313053"/>
      <w:r>
        <w:t>Criterios de Evaluación</w:t>
      </w:r>
      <w:bookmarkEnd w:id="69"/>
      <w:bookmarkEnd w:id="70"/>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1" w:name="_Toc165473700"/>
      <w:bookmarkStart w:id="72" w:name="_Toc259313054"/>
      <w:r>
        <w:t>Clasificación de los errores</w:t>
      </w:r>
      <w:bookmarkEnd w:id="71"/>
      <w:bookmarkEnd w:id="72"/>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3" w:name="EUKAC"/>
      <w:bookmarkEnd w:id="73"/>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4" w:name="colEWKAC"/>
            <w:bookmarkEnd w:id="74"/>
            <w:r>
              <w:t>Calificación</w:t>
            </w:r>
            <w:bookmarkStart w:id="75" w:name="colE1KAC"/>
            <w:bookmarkEnd w:id="75"/>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6" w:name="colE5KAC"/>
            <w:bookmarkEnd w:id="76"/>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77" w:name="_Toc165473701"/>
    </w:p>
    <w:p w:rsidR="004270D0" w:rsidRDefault="004270D0" w:rsidP="00672381">
      <w:pPr>
        <w:pStyle w:val="PSI-Ttulo2"/>
      </w:pPr>
      <w:bookmarkStart w:id="78" w:name="_Toc259313055"/>
      <w:r w:rsidRPr="001E43AC">
        <w:t>Resultados de la prueba</w:t>
      </w:r>
      <w:bookmarkEnd w:id="77"/>
      <w:bookmarkEnd w:id="78"/>
    </w:p>
    <w:p w:rsidR="004270D0" w:rsidRPr="004270D0" w:rsidRDefault="0013099C" w:rsidP="0013099C">
      <w:pPr>
        <w:pStyle w:val="PSI-Normal"/>
      </w:pPr>
      <w:r>
        <w:t>No fue 100</w:t>
      </w:r>
      <w:r w:rsidR="006E0BD9">
        <w:t xml:space="preserve">% efectivo. </w:t>
      </w:r>
    </w:p>
    <w:p w:rsidR="00EB6A22" w:rsidRDefault="00EB6A22" w:rsidP="00672381">
      <w:pPr>
        <w:pStyle w:val="PSI-Ttulo2"/>
      </w:pPr>
      <w:bookmarkStart w:id="79" w:name="_Toc165473702"/>
      <w:bookmarkStart w:id="80" w:name="_Toc259313056"/>
    </w:p>
    <w:p w:rsidR="00EB6A22" w:rsidRDefault="00EB6A22" w:rsidP="00672381">
      <w:pPr>
        <w:pStyle w:val="PSI-Ttulo2"/>
      </w:pPr>
    </w:p>
    <w:p w:rsidR="00EB6A22" w:rsidRDefault="00EB6A22" w:rsidP="00672381">
      <w:pPr>
        <w:pStyle w:val="PSI-Ttulo2"/>
      </w:pPr>
    </w:p>
    <w:p w:rsidR="004270D0" w:rsidRDefault="004270D0" w:rsidP="00672381">
      <w:pPr>
        <w:pStyle w:val="PSI-Ttulo2"/>
      </w:pPr>
      <w:r>
        <w:t>Reportes del problema, escalada y resolución</w:t>
      </w:r>
      <w:bookmarkEnd w:id="79"/>
      <w:bookmarkEnd w:id="80"/>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1" w:name="_Toc165473703"/>
      <w:bookmarkStart w:id="82" w:name="_Toc259313057"/>
      <w:r>
        <w:t>Riesgos</w:t>
      </w:r>
      <w:bookmarkEnd w:id="81"/>
      <w:bookmarkEnd w:id="82"/>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3" w:name="_Toc165473704"/>
      <w:bookmarkStart w:id="84" w:name="_Toc259313058"/>
      <w:r>
        <w:t>Reportes de Problemas y Resolución</w:t>
      </w:r>
      <w:bookmarkEnd w:id="83"/>
      <w:bookmarkEnd w:id="84"/>
    </w:p>
    <w:p w:rsidR="00540750" w:rsidRDefault="00540750" w:rsidP="00540750">
      <w:pPr>
        <w:pStyle w:val="Default"/>
      </w:pPr>
    </w:p>
    <w:p w:rsidR="004270D0" w:rsidRDefault="00540750" w:rsidP="00540750">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3099C" w:rsidRDefault="0013099C" w:rsidP="000F2543">
      <w:pPr>
        <w:pStyle w:val="PSI-Ttulo1"/>
      </w:pPr>
      <w:bookmarkStart w:id="85" w:name="_Toc165473705"/>
      <w:bookmarkStart w:id="86"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5"/>
      <w:bookmarkEnd w:id="86"/>
    </w:p>
    <w:p w:rsidR="004270D0" w:rsidRDefault="004270D0" w:rsidP="00672381">
      <w:pPr>
        <w:pStyle w:val="PSI-Ttulo2"/>
      </w:pPr>
      <w:bookmarkStart w:id="87" w:name="_Toc165473706"/>
      <w:bookmarkStart w:id="88" w:name="_Toc259313060"/>
      <w:r>
        <w:t>Personal y Roles Necesarios</w:t>
      </w:r>
      <w:bookmarkEnd w:id="87"/>
      <w:bookmarkEnd w:id="88"/>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FC7749">
            <w:pPr>
              <w:pStyle w:val="PSI-Normal"/>
            </w:pPr>
            <w:r>
              <w:t>1</w:t>
            </w:r>
            <w:r w:rsidR="00FC7749">
              <w:t xml:space="preserve"> persona</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1BE" w:rsidRDefault="006231BE" w:rsidP="00C94FBE">
      <w:pPr>
        <w:spacing w:before="0" w:line="240" w:lineRule="auto"/>
      </w:pPr>
      <w:r>
        <w:separator/>
      </w:r>
    </w:p>
    <w:p w:rsidR="006231BE" w:rsidRDefault="006231BE"/>
  </w:endnote>
  <w:endnote w:type="continuationSeparator" w:id="0">
    <w:p w:rsidR="006231BE" w:rsidRDefault="006231BE" w:rsidP="00C94FBE">
      <w:pPr>
        <w:spacing w:before="0" w:line="240" w:lineRule="auto"/>
      </w:pPr>
      <w:r>
        <w:continuationSeparator/>
      </w:r>
    </w:p>
    <w:p w:rsidR="006231BE" w:rsidRDefault="006231B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106" w:rsidRDefault="0010717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2C4106">
          <w:t xml:space="preserve">VASPA </w:t>
        </w:r>
        <w:proofErr w:type="spellStart"/>
        <w:r w:rsidR="002C4106">
          <w:t>Team</w:t>
        </w:r>
        <w:proofErr w:type="spellEnd"/>
      </w:sdtContent>
    </w:sdt>
    <w:r w:rsidRPr="0010717B">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10717B">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2C4106">
          <w:tab/>
        </w:r>
        <w:r w:rsidR="002C4106">
          <w:tab/>
        </w:r>
        <w:r w:rsidR="002C4106">
          <w:tab/>
        </w:r>
        <w:r w:rsidR="002C4106">
          <w:tab/>
        </w:r>
        <w:r w:rsidR="002C4106" w:rsidRPr="00DD5A70">
          <w:rPr>
            <w:rFonts w:asciiTheme="majorHAnsi" w:hAnsiTheme="majorHAnsi" w:cstheme="majorHAnsi"/>
          </w:rPr>
          <w:t xml:space="preserve">Página </w:t>
        </w:r>
        <w:r w:rsidRPr="00DD5A70">
          <w:rPr>
            <w:rFonts w:asciiTheme="majorHAnsi" w:hAnsiTheme="majorHAnsi" w:cstheme="majorHAnsi"/>
          </w:rPr>
          <w:fldChar w:fldCharType="begin"/>
        </w:r>
        <w:r w:rsidR="002C4106"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637D4">
          <w:rPr>
            <w:rFonts w:asciiTheme="majorHAnsi" w:hAnsiTheme="majorHAnsi" w:cstheme="majorHAnsi"/>
            <w:noProof/>
          </w:rPr>
          <w:t>13</w:t>
        </w:r>
        <w:r w:rsidRPr="00DD5A70">
          <w:rPr>
            <w:rFonts w:asciiTheme="majorHAnsi" w:hAnsiTheme="majorHAnsi" w:cstheme="majorHAnsi"/>
          </w:rPr>
          <w:fldChar w:fldCharType="end"/>
        </w:r>
        <w:r w:rsidR="002C4106" w:rsidRPr="00DD5A70">
          <w:rPr>
            <w:rFonts w:asciiTheme="majorHAnsi" w:hAnsiTheme="majorHAnsi" w:cstheme="majorHAnsi"/>
          </w:rPr>
          <w:t xml:space="preserve"> de </w:t>
        </w:r>
        <w:r w:rsidRPr="00DD5A70">
          <w:rPr>
            <w:rFonts w:asciiTheme="majorHAnsi" w:hAnsiTheme="majorHAnsi" w:cstheme="majorHAnsi"/>
          </w:rPr>
          <w:fldChar w:fldCharType="begin"/>
        </w:r>
        <w:r w:rsidR="002C4106"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637D4">
          <w:rPr>
            <w:rFonts w:asciiTheme="majorHAnsi" w:hAnsiTheme="majorHAnsi" w:cstheme="majorHAnsi"/>
            <w:noProof/>
          </w:rPr>
          <w:t>19</w:t>
        </w:r>
        <w:r w:rsidRPr="00DD5A70">
          <w:rPr>
            <w:rFonts w:asciiTheme="majorHAnsi" w:hAnsiTheme="majorHAnsi" w:cstheme="majorHAnsi"/>
          </w:rPr>
          <w:fldChar w:fldCharType="end"/>
        </w:r>
      </w:sdtContent>
    </w:sdt>
    <w:r w:rsidRPr="0010717B">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C4106" w:rsidRDefault="002C4106"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1BE" w:rsidRDefault="006231BE" w:rsidP="00C94FBE">
      <w:pPr>
        <w:spacing w:before="0" w:line="240" w:lineRule="auto"/>
      </w:pPr>
      <w:r>
        <w:separator/>
      </w:r>
    </w:p>
    <w:p w:rsidR="006231BE" w:rsidRDefault="006231BE"/>
  </w:footnote>
  <w:footnote w:type="continuationSeparator" w:id="0">
    <w:p w:rsidR="006231BE" w:rsidRDefault="006231BE" w:rsidP="00C94FBE">
      <w:pPr>
        <w:spacing w:before="0" w:line="240" w:lineRule="auto"/>
      </w:pPr>
      <w:r>
        <w:continuationSeparator/>
      </w:r>
    </w:p>
    <w:p w:rsidR="006231BE" w:rsidRDefault="006231BE"/>
  </w:footnote>
  <w:footnote w:id="1">
    <w:p w:rsidR="002C4106" w:rsidRPr="00023C64" w:rsidRDefault="002C4106">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C4106" w:rsidRDefault="002C4106">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2C4106" w:rsidRPr="000F4F97" w:rsidRDefault="002C410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0717B" w:rsidRPr="0010717B">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10717B" w:rsidRPr="0010717B">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10717B" w:rsidRPr="0010717B">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84E35"/>
    <w:multiLevelType w:val="hybridMultilevel"/>
    <w:tmpl w:val="99D6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56D0F78"/>
    <w:multiLevelType w:val="hybridMultilevel"/>
    <w:tmpl w:val="7452F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8E6C93"/>
    <w:multiLevelType w:val="hybridMultilevel"/>
    <w:tmpl w:val="A5565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2"/>
  </w:num>
  <w:num w:numId="10">
    <w:abstractNumId w:val="44"/>
  </w:num>
  <w:num w:numId="11">
    <w:abstractNumId w:val="23"/>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1"/>
  </w:num>
  <w:num w:numId="30">
    <w:abstractNumId w:val="37"/>
  </w:num>
  <w:num w:numId="31">
    <w:abstractNumId w:val="32"/>
  </w:num>
  <w:num w:numId="32">
    <w:abstractNumId w:val="28"/>
  </w:num>
  <w:num w:numId="33">
    <w:abstractNumId w:val="38"/>
  </w:num>
  <w:num w:numId="34">
    <w:abstractNumId w:val="24"/>
  </w:num>
  <w:num w:numId="35">
    <w:abstractNumId w:val="33"/>
  </w:num>
  <w:num w:numId="36">
    <w:abstractNumId w:val="35"/>
  </w:num>
  <w:num w:numId="37">
    <w:abstractNumId w:val="43"/>
  </w:num>
  <w:num w:numId="38">
    <w:abstractNumId w:val="41"/>
  </w:num>
  <w:num w:numId="39">
    <w:abstractNumId w:val="21"/>
  </w:num>
  <w:num w:numId="40">
    <w:abstractNumId w:val="26"/>
  </w:num>
  <w:num w:numId="41">
    <w:abstractNumId w:val="22"/>
  </w:num>
  <w:num w:numId="42">
    <w:abstractNumId w:val="25"/>
  </w:num>
  <w:num w:numId="43">
    <w:abstractNumId w:val="30"/>
  </w:num>
  <w:num w:numId="44">
    <w:abstractNumId w:val="20"/>
  </w:num>
  <w:num w:numId="45">
    <w:abstractNumId w:val="39"/>
  </w:num>
  <w:num w:numId="46">
    <w:abstractNumId w:val="29"/>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6562">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8188F"/>
    <w:rsid w:val="00083D0D"/>
    <w:rsid w:val="00087769"/>
    <w:rsid w:val="0008781E"/>
    <w:rsid w:val="00087F53"/>
    <w:rsid w:val="00092ACA"/>
    <w:rsid w:val="00092BC0"/>
    <w:rsid w:val="00092C0D"/>
    <w:rsid w:val="000947AC"/>
    <w:rsid w:val="00094DF8"/>
    <w:rsid w:val="00096B20"/>
    <w:rsid w:val="00097759"/>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E79C8"/>
    <w:rsid w:val="000F0E00"/>
    <w:rsid w:val="000F1888"/>
    <w:rsid w:val="000F2543"/>
    <w:rsid w:val="000F4F97"/>
    <w:rsid w:val="000F79DF"/>
    <w:rsid w:val="00101C4D"/>
    <w:rsid w:val="0010416D"/>
    <w:rsid w:val="0010692E"/>
    <w:rsid w:val="0010717B"/>
    <w:rsid w:val="001117D6"/>
    <w:rsid w:val="00114B88"/>
    <w:rsid w:val="00115CAE"/>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14FF"/>
    <w:rsid w:val="003C2B1F"/>
    <w:rsid w:val="003C54B1"/>
    <w:rsid w:val="003D751D"/>
    <w:rsid w:val="003E0957"/>
    <w:rsid w:val="003E12FE"/>
    <w:rsid w:val="003E6D51"/>
    <w:rsid w:val="003E74FD"/>
    <w:rsid w:val="003F39AA"/>
    <w:rsid w:val="003F3EA6"/>
    <w:rsid w:val="0040066E"/>
    <w:rsid w:val="00400B2D"/>
    <w:rsid w:val="004128B9"/>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35C19"/>
    <w:rsid w:val="00540750"/>
    <w:rsid w:val="00545DCC"/>
    <w:rsid w:val="00545F8A"/>
    <w:rsid w:val="005508E1"/>
    <w:rsid w:val="005530B7"/>
    <w:rsid w:val="00553B09"/>
    <w:rsid w:val="00555BC8"/>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31BE"/>
    <w:rsid w:val="00625AAC"/>
    <w:rsid w:val="00630AC3"/>
    <w:rsid w:val="0063104C"/>
    <w:rsid w:val="00640814"/>
    <w:rsid w:val="00640D1A"/>
    <w:rsid w:val="006439F4"/>
    <w:rsid w:val="006524C3"/>
    <w:rsid w:val="00655155"/>
    <w:rsid w:val="006637D4"/>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1EAE"/>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46552"/>
    <w:rsid w:val="00850213"/>
    <w:rsid w:val="008539BD"/>
    <w:rsid w:val="00854293"/>
    <w:rsid w:val="008569AB"/>
    <w:rsid w:val="00861B8F"/>
    <w:rsid w:val="008620A0"/>
    <w:rsid w:val="008652EE"/>
    <w:rsid w:val="00865989"/>
    <w:rsid w:val="00866124"/>
    <w:rsid w:val="00866435"/>
    <w:rsid w:val="00867DE9"/>
    <w:rsid w:val="00870574"/>
    <w:rsid w:val="00885BB2"/>
    <w:rsid w:val="008860FE"/>
    <w:rsid w:val="00892E89"/>
    <w:rsid w:val="008970F4"/>
    <w:rsid w:val="008A040A"/>
    <w:rsid w:val="008A0F06"/>
    <w:rsid w:val="008A1334"/>
    <w:rsid w:val="008A70F0"/>
    <w:rsid w:val="008B262E"/>
    <w:rsid w:val="008B3B0F"/>
    <w:rsid w:val="008B552B"/>
    <w:rsid w:val="008B667C"/>
    <w:rsid w:val="008B6C9A"/>
    <w:rsid w:val="008C2B7E"/>
    <w:rsid w:val="008C36AB"/>
    <w:rsid w:val="008C4210"/>
    <w:rsid w:val="008C53CF"/>
    <w:rsid w:val="008C67B6"/>
    <w:rsid w:val="008D3F07"/>
    <w:rsid w:val="008D3FA5"/>
    <w:rsid w:val="008D64A0"/>
    <w:rsid w:val="008E3CE7"/>
    <w:rsid w:val="008E48FB"/>
    <w:rsid w:val="00901D2D"/>
    <w:rsid w:val="00904CB6"/>
    <w:rsid w:val="00906268"/>
    <w:rsid w:val="0090639D"/>
    <w:rsid w:val="00910297"/>
    <w:rsid w:val="009126BA"/>
    <w:rsid w:val="0091318B"/>
    <w:rsid w:val="00920EBE"/>
    <w:rsid w:val="00921CA8"/>
    <w:rsid w:val="00923171"/>
    <w:rsid w:val="0092483A"/>
    <w:rsid w:val="00931895"/>
    <w:rsid w:val="0093228D"/>
    <w:rsid w:val="00932C82"/>
    <w:rsid w:val="0093672C"/>
    <w:rsid w:val="00937266"/>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1CDD"/>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59D"/>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1745"/>
    <w:rsid w:val="00BA4C2A"/>
    <w:rsid w:val="00BA5CD6"/>
    <w:rsid w:val="00BA699A"/>
    <w:rsid w:val="00BB23C2"/>
    <w:rsid w:val="00BB4028"/>
    <w:rsid w:val="00BB49CF"/>
    <w:rsid w:val="00BB4A41"/>
    <w:rsid w:val="00BB4D6F"/>
    <w:rsid w:val="00BB5899"/>
    <w:rsid w:val="00BB6AAE"/>
    <w:rsid w:val="00BB7855"/>
    <w:rsid w:val="00BC2AA7"/>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5552"/>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CF4E83"/>
    <w:rsid w:val="00D01B23"/>
    <w:rsid w:val="00D03AA4"/>
    <w:rsid w:val="00D03B90"/>
    <w:rsid w:val="00D06E99"/>
    <w:rsid w:val="00D12766"/>
    <w:rsid w:val="00D15FB2"/>
    <w:rsid w:val="00D247FA"/>
    <w:rsid w:val="00D255E1"/>
    <w:rsid w:val="00D27C97"/>
    <w:rsid w:val="00D30977"/>
    <w:rsid w:val="00D31A37"/>
    <w:rsid w:val="00D322A4"/>
    <w:rsid w:val="00D409E0"/>
    <w:rsid w:val="00D42C7C"/>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DB5"/>
    <w:rsid w:val="00E74519"/>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E0084"/>
    <w:rsid w:val="00EE1294"/>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656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00C02-F033-42FD-BF6B-A54713DE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2184</TotalTime>
  <Pages>19</Pages>
  <Words>3125</Words>
  <Characters>17188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20273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302</cp:revision>
  <dcterms:created xsi:type="dcterms:W3CDTF">2018-11-09T14:57:00Z</dcterms:created>
  <dcterms:modified xsi:type="dcterms:W3CDTF">2019-11-25T14:03:00Z</dcterms:modified>
</cp:coreProperties>
</file>