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A171DB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670E9F" w:rsidP="00480C0D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D06E99" w:rsidRDefault="00C74B7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A53426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238866" w:history="1">
            <w:r w:rsidR="00A53426" w:rsidRPr="008D0B9C">
              <w:rPr>
                <w:rStyle w:val="Hipervnculo"/>
                <w:noProof/>
              </w:rPr>
              <w:t>Leyenda</w:t>
            </w:r>
            <w:r w:rsidR="00A53426">
              <w:rPr>
                <w:noProof/>
                <w:webHidden/>
              </w:rPr>
              <w:tab/>
            </w:r>
            <w:r w:rsidR="00A53426">
              <w:rPr>
                <w:noProof/>
                <w:webHidden/>
              </w:rPr>
              <w:fldChar w:fldCharType="begin"/>
            </w:r>
            <w:r w:rsidR="00A53426">
              <w:rPr>
                <w:noProof/>
                <w:webHidden/>
              </w:rPr>
              <w:instrText xml:space="preserve"> PAGEREF _Toc17238866 \h </w:instrText>
            </w:r>
            <w:r w:rsidR="00A53426">
              <w:rPr>
                <w:noProof/>
                <w:webHidden/>
              </w:rPr>
            </w:r>
            <w:r w:rsidR="00A53426">
              <w:rPr>
                <w:noProof/>
                <w:webHidden/>
              </w:rPr>
              <w:fldChar w:fldCharType="separate"/>
            </w:r>
            <w:r w:rsidR="00A53426">
              <w:rPr>
                <w:noProof/>
                <w:webHidden/>
              </w:rPr>
              <w:t>4</w:t>
            </w:r>
            <w:r w:rsidR="00A53426">
              <w:rPr>
                <w:noProof/>
                <w:webHidden/>
              </w:rPr>
              <w:fldChar w:fldCharType="end"/>
            </w:r>
          </w:hyperlink>
        </w:p>
        <w:p w:rsidR="00A53426" w:rsidRDefault="00C74B7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7238867" w:history="1">
            <w:r w:rsidR="00A53426" w:rsidRPr="008D0B9C">
              <w:rPr>
                <w:rStyle w:val="Hipervnculo"/>
                <w:noProof/>
              </w:rPr>
              <w:t>&lt;Referencia RK001&gt;</w:t>
            </w:r>
            <w:r w:rsidR="00A53426">
              <w:rPr>
                <w:noProof/>
                <w:webHidden/>
              </w:rPr>
              <w:tab/>
            </w:r>
            <w:r w:rsidR="00A53426">
              <w:rPr>
                <w:noProof/>
                <w:webHidden/>
              </w:rPr>
              <w:fldChar w:fldCharType="begin"/>
            </w:r>
            <w:r w:rsidR="00A53426">
              <w:rPr>
                <w:noProof/>
                <w:webHidden/>
              </w:rPr>
              <w:instrText xml:space="preserve"> PAGEREF _Toc17238867 \h </w:instrText>
            </w:r>
            <w:r w:rsidR="00A53426">
              <w:rPr>
                <w:noProof/>
                <w:webHidden/>
              </w:rPr>
            </w:r>
            <w:r w:rsidR="00A53426">
              <w:rPr>
                <w:noProof/>
                <w:webHidden/>
              </w:rPr>
              <w:fldChar w:fldCharType="separate"/>
            </w:r>
            <w:r w:rsidR="00A53426">
              <w:rPr>
                <w:noProof/>
                <w:webHidden/>
              </w:rPr>
              <w:t>5</w:t>
            </w:r>
            <w:r w:rsidR="00A53426">
              <w:rPr>
                <w:noProof/>
                <w:webHidden/>
              </w:rPr>
              <w:fldChar w:fldCharType="end"/>
            </w:r>
          </w:hyperlink>
        </w:p>
        <w:p w:rsidR="00A53426" w:rsidRDefault="00C74B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238868" w:history="1">
            <w:r w:rsidR="00A53426" w:rsidRPr="008D0B9C">
              <w:rPr>
                <w:rStyle w:val="Hipervnculo"/>
                <w:noProof/>
              </w:rPr>
              <w:t>Identificación</w:t>
            </w:r>
            <w:r w:rsidR="00A53426">
              <w:rPr>
                <w:noProof/>
                <w:webHidden/>
              </w:rPr>
              <w:tab/>
            </w:r>
            <w:r w:rsidR="00A53426">
              <w:rPr>
                <w:noProof/>
                <w:webHidden/>
              </w:rPr>
              <w:fldChar w:fldCharType="begin"/>
            </w:r>
            <w:r w:rsidR="00A53426">
              <w:rPr>
                <w:noProof/>
                <w:webHidden/>
              </w:rPr>
              <w:instrText xml:space="preserve"> PAGEREF _Toc17238868 \h </w:instrText>
            </w:r>
            <w:r w:rsidR="00A53426">
              <w:rPr>
                <w:noProof/>
                <w:webHidden/>
              </w:rPr>
            </w:r>
            <w:r w:rsidR="00A53426">
              <w:rPr>
                <w:noProof/>
                <w:webHidden/>
              </w:rPr>
              <w:fldChar w:fldCharType="separate"/>
            </w:r>
            <w:r w:rsidR="00A53426">
              <w:rPr>
                <w:noProof/>
                <w:webHidden/>
              </w:rPr>
              <w:t>5</w:t>
            </w:r>
            <w:r w:rsidR="00A53426">
              <w:rPr>
                <w:noProof/>
                <w:webHidden/>
              </w:rPr>
              <w:fldChar w:fldCharType="end"/>
            </w:r>
          </w:hyperlink>
        </w:p>
        <w:p w:rsidR="00A53426" w:rsidRDefault="00C74B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238869" w:history="1">
            <w:r w:rsidR="00A53426" w:rsidRPr="008D0B9C">
              <w:rPr>
                <w:rStyle w:val="Hipervnculo"/>
                <w:noProof/>
              </w:rPr>
              <w:t>Análisis</w:t>
            </w:r>
            <w:r w:rsidR="00A53426">
              <w:rPr>
                <w:noProof/>
                <w:webHidden/>
              </w:rPr>
              <w:tab/>
            </w:r>
            <w:r w:rsidR="00A53426">
              <w:rPr>
                <w:noProof/>
                <w:webHidden/>
              </w:rPr>
              <w:fldChar w:fldCharType="begin"/>
            </w:r>
            <w:r w:rsidR="00A53426">
              <w:rPr>
                <w:noProof/>
                <w:webHidden/>
              </w:rPr>
              <w:instrText xml:space="preserve"> PAGEREF _Toc17238869 \h </w:instrText>
            </w:r>
            <w:r w:rsidR="00A53426">
              <w:rPr>
                <w:noProof/>
                <w:webHidden/>
              </w:rPr>
            </w:r>
            <w:r w:rsidR="00A53426">
              <w:rPr>
                <w:noProof/>
                <w:webHidden/>
              </w:rPr>
              <w:fldChar w:fldCharType="separate"/>
            </w:r>
            <w:r w:rsidR="00A53426">
              <w:rPr>
                <w:noProof/>
                <w:webHidden/>
              </w:rPr>
              <w:t>5</w:t>
            </w:r>
            <w:r w:rsidR="00A53426">
              <w:rPr>
                <w:noProof/>
                <w:webHidden/>
              </w:rPr>
              <w:fldChar w:fldCharType="end"/>
            </w:r>
          </w:hyperlink>
        </w:p>
        <w:p w:rsidR="00A53426" w:rsidRDefault="00C74B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238870" w:history="1">
            <w:r w:rsidR="00A53426" w:rsidRPr="008D0B9C">
              <w:rPr>
                <w:rStyle w:val="Hipervnculo"/>
                <w:noProof/>
              </w:rPr>
              <w:t>Plan de Riesgos</w:t>
            </w:r>
            <w:r w:rsidR="00A53426">
              <w:rPr>
                <w:noProof/>
                <w:webHidden/>
              </w:rPr>
              <w:tab/>
            </w:r>
            <w:r w:rsidR="00A53426">
              <w:rPr>
                <w:noProof/>
                <w:webHidden/>
              </w:rPr>
              <w:fldChar w:fldCharType="begin"/>
            </w:r>
            <w:r w:rsidR="00A53426">
              <w:rPr>
                <w:noProof/>
                <w:webHidden/>
              </w:rPr>
              <w:instrText xml:space="preserve"> PAGEREF _Toc17238870 \h </w:instrText>
            </w:r>
            <w:r w:rsidR="00A53426">
              <w:rPr>
                <w:noProof/>
                <w:webHidden/>
              </w:rPr>
            </w:r>
            <w:r w:rsidR="00A53426">
              <w:rPr>
                <w:noProof/>
                <w:webHidden/>
              </w:rPr>
              <w:fldChar w:fldCharType="separate"/>
            </w:r>
            <w:r w:rsidR="00A53426">
              <w:rPr>
                <w:noProof/>
                <w:webHidden/>
              </w:rPr>
              <w:t>5</w:t>
            </w:r>
            <w:r w:rsidR="00A53426">
              <w:rPr>
                <w:noProof/>
                <w:webHidden/>
              </w:rPr>
              <w:fldChar w:fldCharType="end"/>
            </w:r>
          </w:hyperlink>
        </w:p>
        <w:p w:rsidR="00A53426" w:rsidRDefault="00C74B7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7238871" w:history="1">
            <w:r w:rsidR="00A53426" w:rsidRPr="008D0B9C">
              <w:rPr>
                <w:rStyle w:val="Hipervnculo"/>
                <w:noProof/>
              </w:rPr>
              <w:t>Seguimiento</w:t>
            </w:r>
            <w:r w:rsidR="00A53426">
              <w:rPr>
                <w:noProof/>
                <w:webHidden/>
              </w:rPr>
              <w:tab/>
            </w:r>
            <w:r w:rsidR="00A53426">
              <w:rPr>
                <w:noProof/>
                <w:webHidden/>
              </w:rPr>
              <w:fldChar w:fldCharType="begin"/>
            </w:r>
            <w:r w:rsidR="00A53426">
              <w:rPr>
                <w:noProof/>
                <w:webHidden/>
              </w:rPr>
              <w:instrText xml:space="preserve"> PAGEREF _Toc17238871 \h </w:instrText>
            </w:r>
            <w:r w:rsidR="00A53426">
              <w:rPr>
                <w:noProof/>
                <w:webHidden/>
              </w:rPr>
            </w:r>
            <w:r w:rsidR="00A53426">
              <w:rPr>
                <w:noProof/>
                <w:webHidden/>
              </w:rPr>
              <w:fldChar w:fldCharType="separate"/>
            </w:r>
            <w:r w:rsidR="00A53426">
              <w:rPr>
                <w:noProof/>
                <w:webHidden/>
              </w:rPr>
              <w:t>6</w:t>
            </w:r>
            <w:r w:rsidR="00A53426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17238866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1" w:name="_Toc17238867"/>
      <w:r>
        <w:lastRenderedPageBreak/>
        <w:t>&lt;Referencia RK001&gt;</w:t>
      </w:r>
      <w:bookmarkEnd w:id="1"/>
    </w:p>
    <w:p w:rsidR="00441FF1" w:rsidRDefault="00441FF1" w:rsidP="00441FF1">
      <w:pPr>
        <w:pStyle w:val="PSI-Ttulo2"/>
      </w:pPr>
      <w:bookmarkStart w:id="2" w:name="_Toc17238868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1"/>
        <w:gridCol w:w="1179"/>
        <w:gridCol w:w="191"/>
        <w:gridCol w:w="1355"/>
        <w:gridCol w:w="2722"/>
      </w:tblGrid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auto"/>
          </w:tcPr>
          <w:p w:rsidR="00287695" w:rsidRPr="007B6B7B" w:rsidRDefault="007B6B7B" w:rsidP="00670E9F">
            <w:pPr>
              <w:pStyle w:val="PSI-Normal"/>
            </w:pPr>
            <w:r>
              <w:t>RK00</w:t>
            </w:r>
            <w:r w:rsidR="00C654A5">
              <w:t>1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287695" w:rsidRPr="007B6B7B" w:rsidRDefault="003A0E7F" w:rsidP="00670E9F">
            <w:pPr>
              <w:pStyle w:val="PSI-Normal"/>
            </w:pPr>
            <w:r>
              <w:t>22</w:t>
            </w:r>
            <w:bookmarkStart w:id="3" w:name="_GoBack"/>
            <w:bookmarkEnd w:id="3"/>
            <w:r w:rsidR="007B6B7B">
              <w:t>/11/18</w:t>
            </w:r>
          </w:p>
        </w:tc>
        <w:tc>
          <w:tcPr>
            <w:tcW w:w="2788" w:type="dxa"/>
            <w:shd w:val="clear" w:color="auto" w:fill="auto"/>
          </w:tcPr>
          <w:p w:rsidR="00287695" w:rsidRPr="007B6B7B" w:rsidRDefault="007B6B7B" w:rsidP="00670E9F">
            <w:pPr>
              <w:pStyle w:val="PSI-Normal"/>
            </w:pPr>
            <w:r>
              <w:t>Construcción – Iteración 5</w:t>
            </w:r>
          </w:p>
        </w:tc>
      </w:tr>
      <w:tr w:rsidR="00E52496" w:rsidRPr="00670E9F" w:rsidTr="00FD6695">
        <w:tc>
          <w:tcPr>
            <w:tcW w:w="456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E52496" w:rsidTr="00FD6695">
        <w:tc>
          <w:tcPr>
            <w:tcW w:w="4568" w:type="dxa"/>
            <w:gridSpan w:val="3"/>
          </w:tcPr>
          <w:p w:rsidR="00E52496" w:rsidRDefault="00C654A5" w:rsidP="00670E9F">
            <w:pPr>
              <w:pStyle w:val="PSI-Normal"/>
            </w:pPr>
            <w:r>
              <w:t>Algunos de los integrantes consiga trabajo</w:t>
            </w:r>
          </w:p>
        </w:tc>
        <w:tc>
          <w:tcPr>
            <w:tcW w:w="4186" w:type="dxa"/>
            <w:gridSpan w:val="2"/>
          </w:tcPr>
          <w:p w:rsidR="00E52496" w:rsidRDefault="00C654A5" w:rsidP="00670E9F">
            <w:pPr>
              <w:pStyle w:val="PSI-Normal"/>
            </w:pPr>
            <w:r>
              <w:t>Cronograma</w:t>
            </w:r>
          </w:p>
        </w:tc>
      </w:tr>
      <w:tr w:rsidR="00E52496" w:rsidRPr="00670E9F" w:rsidTr="00FD6695">
        <w:tc>
          <w:tcPr>
            <w:tcW w:w="8754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FD6695">
        <w:tc>
          <w:tcPr>
            <w:tcW w:w="8754" w:type="dxa"/>
            <w:gridSpan w:val="5"/>
          </w:tcPr>
          <w:p w:rsidR="00E52496" w:rsidRDefault="00031C37" w:rsidP="00031C37">
            <w:pPr>
              <w:pStyle w:val="PSI-Normal"/>
            </w:pPr>
            <w:r>
              <w:t>Como los integrantes son alumnos avanzados de la carrera Analista de Sistema, es seguro que van a querer tener un ingreso, por lo tanto para esto deberán conseguir un trabajo</w:t>
            </w:r>
            <w:r w:rsidR="00F23E80">
              <w:t>, esto ocasionaría tener menos tiempo de dedicación al desarrollo del Sistema VASPA</w:t>
            </w:r>
            <w:r>
              <w:t>.</w:t>
            </w:r>
          </w:p>
        </w:tc>
      </w:tr>
      <w:tr w:rsidR="00EB16E9" w:rsidTr="00A25025">
        <w:tc>
          <w:tcPr>
            <w:tcW w:w="4377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377" w:type="dxa"/>
            <w:gridSpan w:val="3"/>
          </w:tcPr>
          <w:p w:rsidR="00EB16E9" w:rsidRDefault="00ED4889" w:rsidP="00A25025">
            <w:pPr>
              <w:pStyle w:val="PSI-Normal"/>
            </w:pPr>
            <w:r>
              <w:t>Cerrado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17238869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FD6695">
        <w:tc>
          <w:tcPr>
            <w:tcW w:w="317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E52496" w:rsidTr="00FD6695">
        <w:tc>
          <w:tcPr>
            <w:tcW w:w="3176" w:type="dxa"/>
          </w:tcPr>
          <w:p w:rsidR="00E52496" w:rsidRDefault="00031C37" w:rsidP="00670E9F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E52496" w:rsidRDefault="00031C37" w:rsidP="00670E9F">
            <w:pPr>
              <w:pStyle w:val="PSI-Normal"/>
            </w:pPr>
            <w:r>
              <w:t>45%</w:t>
            </w:r>
          </w:p>
        </w:tc>
        <w:tc>
          <w:tcPr>
            <w:tcW w:w="2765" w:type="dxa"/>
          </w:tcPr>
          <w:p w:rsidR="00E52496" w:rsidRDefault="00031C37" w:rsidP="00670E9F">
            <w:pPr>
              <w:pStyle w:val="PSI-Normal"/>
            </w:pPr>
            <w:r>
              <w:t>180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231F19" w:rsidP="00822688">
            <w:pPr>
              <w:pStyle w:val="PSI-Normal"/>
            </w:pPr>
            <w:r>
              <w:t xml:space="preserve">Este riesgo existe debido a que los integrantes del equipo VASPA tienen en promedio una edad de 22 años y que son alumnos avanzados de la carrera y que le restan </w:t>
            </w:r>
            <w:r w:rsidR="00E54363">
              <w:t>un promedio de cuatro</w:t>
            </w:r>
            <w:r>
              <w:t xml:space="preserve"> materias para obtener el título universitario, van a querer ir a ganar experiencia, a poner en pract</w:t>
            </w:r>
            <w:r w:rsidR="00822688">
              <w:t>ica todo lo visto en la carrera</w:t>
            </w:r>
            <w:r>
              <w:t>.</w:t>
            </w:r>
            <w:r w:rsidR="00822688">
              <w:t xml:space="preserve"> Mediante el trabajo poder obtener un ingreso propio, es otra de la motivaciones que lo llevan a conseguirlo</w:t>
            </w:r>
            <w:r w:rsidR="00CD63A0">
              <w:t xml:space="preserve"> y/o buscarlo</w:t>
            </w:r>
            <w:r w:rsidR="00822688">
              <w:t>.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F96955" w:rsidP="00670E9F">
            <w:pPr>
              <w:pStyle w:val="PSI-Normal"/>
            </w:pPr>
            <w:r>
              <w:t>Entre los inconvenientes, el que más se destaca es la reducción horaria en cuanto a la dedicación al proyecto, esto atrasaría su desarrollo, es decir sería más</w:t>
            </w:r>
            <w:r w:rsidR="007E0A0D">
              <w:t xml:space="preserve"> lento. </w:t>
            </w:r>
            <w:r w:rsidR="00E64781">
              <w:t>Otros inconvenientes podrían ser que se compliquen las reuniones personales entre los integrantes debido a que se le interponen los horarios.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17238870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4369DC" w:rsidP="00670E9F">
            <w:pPr>
              <w:pStyle w:val="PSI-Normal"/>
            </w:pPr>
            <w:r>
              <w:t xml:space="preserve">Reducción </w:t>
            </w:r>
          </w:p>
        </w:tc>
        <w:tc>
          <w:tcPr>
            <w:tcW w:w="1701" w:type="dxa"/>
          </w:tcPr>
          <w:p w:rsidR="00CD2020" w:rsidRDefault="004369DC" w:rsidP="00670E9F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 xml:space="preserve">, Francisco Estrada, Fabricio González </w:t>
            </w:r>
          </w:p>
        </w:tc>
        <w:tc>
          <w:tcPr>
            <w:tcW w:w="2693" w:type="dxa"/>
            <w:shd w:val="clear" w:color="auto" w:fill="auto"/>
          </w:tcPr>
          <w:p w:rsidR="00CD2020" w:rsidRDefault="0000040A" w:rsidP="0000040A">
            <w:pPr>
              <w:pStyle w:val="PSI-Normal"/>
            </w:pPr>
            <w:r>
              <w:t>Priorizar el proyecto, convencer al compañero que está buscando trabajo que el proyecto es importante para alcanzar el título universitario.</w:t>
            </w:r>
          </w:p>
        </w:tc>
        <w:tc>
          <w:tcPr>
            <w:tcW w:w="1701" w:type="dxa"/>
            <w:shd w:val="clear" w:color="auto" w:fill="auto"/>
          </w:tcPr>
          <w:p w:rsidR="00CD2020" w:rsidRDefault="004369DC" w:rsidP="00670E9F">
            <w:pPr>
              <w:pStyle w:val="PSI-Normal"/>
            </w:pPr>
            <w:r>
              <w:t>Construcción / Iteración 5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17238871"/>
      <w:r>
        <w:lastRenderedPageBreak/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5748C5" w:rsidP="00670E9F">
            <w:pPr>
              <w:pStyle w:val="PSI-Normal"/>
            </w:pPr>
            <w:r>
              <w:t>15/01</w:t>
            </w:r>
            <w:r w:rsidR="001E60DF">
              <w:t>/19</w:t>
            </w:r>
          </w:p>
        </w:tc>
        <w:tc>
          <w:tcPr>
            <w:tcW w:w="2161" w:type="dxa"/>
          </w:tcPr>
          <w:p w:rsidR="00CD2020" w:rsidRDefault="001E60DF" w:rsidP="00670E9F">
            <w:pPr>
              <w:pStyle w:val="PSI-Normal"/>
            </w:pPr>
            <w:r>
              <w:t>Construcción – Iteración 5</w:t>
            </w:r>
          </w:p>
        </w:tc>
        <w:tc>
          <w:tcPr>
            <w:tcW w:w="2161" w:type="dxa"/>
          </w:tcPr>
          <w:p w:rsidR="00CD2020" w:rsidRDefault="001E60DF" w:rsidP="00670E9F">
            <w:pPr>
              <w:pStyle w:val="PSI-Normal"/>
            </w:pPr>
            <w:r>
              <w:t>Un compañero está convencido en conseguir trabajo, ya que le es importante obtener un ingreso, se lo comunicó a los demás integrantes. Los otros integrantes por ahora no están buscando trabajo, ya que van a cursar algunas materias de cuarto año de la Licenciatura de Sistemas, así mismo van a rendir exámenes finales que le quedaron para ponerse al día.</w:t>
            </w:r>
          </w:p>
        </w:tc>
        <w:tc>
          <w:tcPr>
            <w:tcW w:w="2272" w:type="dxa"/>
          </w:tcPr>
          <w:p w:rsidR="00CD2020" w:rsidRDefault="001E60DF" w:rsidP="00670E9F">
            <w:pPr>
              <w:pStyle w:val="PSI-Normal"/>
            </w:pPr>
            <w:r>
              <w:t>Francisco Estrada</w:t>
            </w:r>
          </w:p>
        </w:tc>
      </w:tr>
      <w:tr w:rsidR="001E60DF" w:rsidTr="00CD2020">
        <w:tc>
          <w:tcPr>
            <w:tcW w:w="2161" w:type="dxa"/>
          </w:tcPr>
          <w:p w:rsidR="001E60DF" w:rsidRDefault="005748C5" w:rsidP="001E60DF">
            <w:pPr>
              <w:pStyle w:val="PSI-Normal"/>
            </w:pPr>
            <w:r>
              <w:t>04/02</w:t>
            </w:r>
            <w:r w:rsidR="001E60DF">
              <w:t>/19</w:t>
            </w:r>
          </w:p>
        </w:tc>
        <w:tc>
          <w:tcPr>
            <w:tcW w:w="2161" w:type="dxa"/>
          </w:tcPr>
          <w:p w:rsidR="001E60DF" w:rsidRDefault="001E60DF" w:rsidP="001E60DF">
            <w:pPr>
              <w:pStyle w:val="PSI-Normal"/>
            </w:pPr>
            <w:r>
              <w:t>Construcción – Iteración 5</w:t>
            </w:r>
          </w:p>
        </w:tc>
        <w:tc>
          <w:tcPr>
            <w:tcW w:w="2161" w:type="dxa"/>
          </w:tcPr>
          <w:p w:rsidR="001E60DF" w:rsidRDefault="001E60DF" w:rsidP="001E60DF">
            <w:pPr>
              <w:pStyle w:val="PSI-Normal"/>
            </w:pPr>
            <w:r>
              <w:t>El riesgo ya ocurrió, un compañero ya consiguió trabajo en el área de desarrollo de sistemas del Banco Santa Cruz</w:t>
            </w:r>
          </w:p>
        </w:tc>
        <w:tc>
          <w:tcPr>
            <w:tcW w:w="2272" w:type="dxa"/>
          </w:tcPr>
          <w:p w:rsidR="001E60DF" w:rsidRDefault="001E60DF" w:rsidP="001E60DF">
            <w:pPr>
              <w:pStyle w:val="PSI-Normal"/>
            </w:pPr>
            <w:r>
              <w:t>Francisco Estrada</w:t>
            </w:r>
          </w:p>
        </w:tc>
      </w:tr>
      <w:tr w:rsidR="001E60DF" w:rsidTr="00CD2020">
        <w:tc>
          <w:tcPr>
            <w:tcW w:w="2161" w:type="dxa"/>
          </w:tcPr>
          <w:p w:rsidR="001E60DF" w:rsidRDefault="005748C5" w:rsidP="001E60DF">
            <w:pPr>
              <w:pStyle w:val="PSI-Normal"/>
            </w:pPr>
            <w:r>
              <w:t>04/02</w:t>
            </w:r>
            <w:r w:rsidR="001E60DF">
              <w:t>/19</w:t>
            </w:r>
          </w:p>
        </w:tc>
        <w:tc>
          <w:tcPr>
            <w:tcW w:w="2161" w:type="dxa"/>
          </w:tcPr>
          <w:p w:rsidR="001E60DF" w:rsidRDefault="001E60DF" w:rsidP="001E60DF">
            <w:pPr>
              <w:pStyle w:val="PSI-Normal"/>
            </w:pPr>
            <w:r>
              <w:t>Construcción – Iteración 5</w:t>
            </w:r>
          </w:p>
        </w:tc>
        <w:tc>
          <w:tcPr>
            <w:tcW w:w="2161" w:type="dxa"/>
          </w:tcPr>
          <w:p w:rsidR="001E60DF" w:rsidRDefault="001E60DF" w:rsidP="001E60DF">
            <w:pPr>
              <w:pStyle w:val="PSI-Normal"/>
            </w:pPr>
            <w:r>
              <w:t>Se da por cerrado el riesgo ya que este se presentó, pasa al estado cerrado.</w:t>
            </w:r>
          </w:p>
        </w:tc>
        <w:tc>
          <w:tcPr>
            <w:tcW w:w="2272" w:type="dxa"/>
          </w:tcPr>
          <w:p w:rsidR="001E60DF" w:rsidRDefault="001E60DF" w:rsidP="001E60DF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B71" w:rsidRDefault="00C74B71" w:rsidP="00C94FBE">
      <w:pPr>
        <w:spacing w:before="0" w:line="240" w:lineRule="auto"/>
      </w:pPr>
      <w:r>
        <w:separator/>
      </w:r>
    </w:p>
    <w:p w:rsidR="00C74B71" w:rsidRDefault="00C74B71"/>
  </w:endnote>
  <w:endnote w:type="continuationSeparator" w:id="0">
    <w:p w:rsidR="00C74B71" w:rsidRDefault="00C74B71" w:rsidP="00C94FBE">
      <w:pPr>
        <w:spacing w:before="0" w:line="240" w:lineRule="auto"/>
      </w:pPr>
      <w:r>
        <w:continuationSeparator/>
      </w:r>
    </w:p>
    <w:p w:rsidR="00C74B71" w:rsidRDefault="00C74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C74B7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 xml:space="preserve">VASPA </w:t>
        </w:r>
        <w:proofErr w:type="spellStart"/>
        <w:r w:rsidR="004E2DEB">
          <w:rPr>
            <w:lang w:val="es-AR"/>
          </w:rPr>
          <w:t>Team</w:t>
        </w:r>
        <w:proofErr w:type="spellEnd"/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3A0E7F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3A0E7F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B71" w:rsidRDefault="00C74B71" w:rsidP="00C94FBE">
      <w:pPr>
        <w:spacing w:before="0" w:line="240" w:lineRule="auto"/>
      </w:pPr>
      <w:r>
        <w:separator/>
      </w:r>
    </w:p>
    <w:p w:rsidR="00C74B71" w:rsidRDefault="00C74B71"/>
  </w:footnote>
  <w:footnote w:type="continuationSeparator" w:id="0">
    <w:p w:rsidR="00C74B71" w:rsidRDefault="00C74B71" w:rsidP="00C94FBE">
      <w:pPr>
        <w:spacing w:before="0" w:line="240" w:lineRule="auto"/>
      </w:pPr>
      <w:r>
        <w:continuationSeparator/>
      </w:r>
    </w:p>
    <w:p w:rsidR="00C74B71" w:rsidRDefault="00C74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0040A"/>
    <w:rsid w:val="00011BED"/>
    <w:rsid w:val="00017EFE"/>
    <w:rsid w:val="00031C37"/>
    <w:rsid w:val="00045F1A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655C7"/>
    <w:rsid w:val="00183953"/>
    <w:rsid w:val="00185A46"/>
    <w:rsid w:val="00191198"/>
    <w:rsid w:val="001950C8"/>
    <w:rsid w:val="001A2EE6"/>
    <w:rsid w:val="001C1394"/>
    <w:rsid w:val="001C6104"/>
    <w:rsid w:val="001C799E"/>
    <w:rsid w:val="001E60DF"/>
    <w:rsid w:val="001F5F92"/>
    <w:rsid w:val="0020621B"/>
    <w:rsid w:val="00217A70"/>
    <w:rsid w:val="00224B75"/>
    <w:rsid w:val="00231F19"/>
    <w:rsid w:val="00236989"/>
    <w:rsid w:val="00266C42"/>
    <w:rsid w:val="002752B4"/>
    <w:rsid w:val="00287695"/>
    <w:rsid w:val="00295CA9"/>
    <w:rsid w:val="002A41AA"/>
    <w:rsid w:val="002B506A"/>
    <w:rsid w:val="002B5AF9"/>
    <w:rsid w:val="002B6A22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A0E7F"/>
    <w:rsid w:val="003B7F1F"/>
    <w:rsid w:val="003C2D2C"/>
    <w:rsid w:val="003C54B1"/>
    <w:rsid w:val="003E12FE"/>
    <w:rsid w:val="0040066E"/>
    <w:rsid w:val="004369DC"/>
    <w:rsid w:val="00441FF1"/>
    <w:rsid w:val="004525FF"/>
    <w:rsid w:val="004807AF"/>
    <w:rsid w:val="00480C0D"/>
    <w:rsid w:val="004A54C8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748C5"/>
    <w:rsid w:val="005857BB"/>
    <w:rsid w:val="00592083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183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13E68"/>
    <w:rsid w:val="007447BE"/>
    <w:rsid w:val="007A33C6"/>
    <w:rsid w:val="007B151B"/>
    <w:rsid w:val="007B2E53"/>
    <w:rsid w:val="007B6B7B"/>
    <w:rsid w:val="007C742C"/>
    <w:rsid w:val="007D7477"/>
    <w:rsid w:val="007E02FD"/>
    <w:rsid w:val="007E0A0D"/>
    <w:rsid w:val="007E66A5"/>
    <w:rsid w:val="007F052C"/>
    <w:rsid w:val="007F38C0"/>
    <w:rsid w:val="00801130"/>
    <w:rsid w:val="00816B5F"/>
    <w:rsid w:val="00817955"/>
    <w:rsid w:val="00822688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50C44"/>
    <w:rsid w:val="0096683E"/>
    <w:rsid w:val="009A3173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53426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5DB3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54A5"/>
    <w:rsid w:val="00C67EBC"/>
    <w:rsid w:val="00C74B71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D63A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54363"/>
    <w:rsid w:val="00E64781"/>
    <w:rsid w:val="00E647F6"/>
    <w:rsid w:val="00E67DB5"/>
    <w:rsid w:val="00E7708C"/>
    <w:rsid w:val="00E8096E"/>
    <w:rsid w:val="00E84E25"/>
    <w:rsid w:val="00E93312"/>
    <w:rsid w:val="00E9758E"/>
    <w:rsid w:val="00EA7D8C"/>
    <w:rsid w:val="00EB16E9"/>
    <w:rsid w:val="00ED4889"/>
    <w:rsid w:val="00EE0084"/>
    <w:rsid w:val="00F045A2"/>
    <w:rsid w:val="00F163F8"/>
    <w:rsid w:val="00F23E80"/>
    <w:rsid w:val="00F36808"/>
    <w:rsid w:val="00F438B1"/>
    <w:rsid w:val="00F54DA6"/>
    <w:rsid w:val="00F6748E"/>
    <w:rsid w:val="00F771E5"/>
    <w:rsid w:val="00F813E9"/>
    <w:rsid w:val="00F815F5"/>
    <w:rsid w:val="00F926BE"/>
    <w:rsid w:val="00F96955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58B06963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1E486-C077-46D4-B610-693B2A60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66</TotalTime>
  <Pages>6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24</cp:revision>
  <dcterms:created xsi:type="dcterms:W3CDTF">2018-08-31T03:46:00Z</dcterms:created>
  <dcterms:modified xsi:type="dcterms:W3CDTF">2019-08-21T14:11:00Z</dcterms:modified>
</cp:coreProperties>
</file>