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26459">
          <w:pPr>
            <w:pStyle w:val="Sinespaciado"/>
            <w:rPr>
              <w:rFonts w:asciiTheme="majorHAnsi" w:eastAsiaTheme="majorEastAsia" w:hAnsiTheme="majorHAnsi" w:cstheme="majorBidi"/>
              <w:sz w:val="72"/>
              <w:szCs w:val="72"/>
            </w:rPr>
          </w:pPr>
          <w:r w:rsidRPr="00626459">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26459">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26459">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26459">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2D1ED5" w:rsidRPr="00D179D8" w:rsidRDefault="001552A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Resumen de Reunión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245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2205E4">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D179D8">
              <w:pPr>
                <w:pStyle w:val="Sinespaciado"/>
              </w:pPr>
              <w:r>
                <w:rPr>
                  <w:rFonts w:asciiTheme="majorHAnsi" w:hAnsiTheme="majorHAnsi"/>
                </w:rPr>
                <w:t xml:space="preserve">Fabricio González, </w:t>
              </w:r>
              <w:r w:rsidR="002B245A" w:rsidRPr="002B245A">
                <w:rPr>
                  <w:rFonts w:asciiTheme="majorHAnsi" w:hAnsiTheme="majorHAnsi"/>
                  <w:lang w:val="es-AR"/>
                </w:rPr>
                <w:t>Nicolás Sartini</w:t>
              </w:r>
              <w:r>
                <w:rPr>
                  <w:rFonts w:asciiTheme="majorHAnsi" w:hAnsiTheme="majorHAnsi"/>
                  <w:lang w:val="es-AR"/>
                </w:rPr>
                <w:t>, Francisco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62645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CB08B9" w:rsidRDefault="00CB08B9" w:rsidP="00F5534D">
                      <w:pPr>
                        <w:pStyle w:val="PSI-DescripcindelDocumentos"/>
                        <w:ind w:left="0" w:firstLine="0"/>
                        <w:jc w:val="both"/>
                      </w:pPr>
                      <w:r>
                        <w:t>Las actas de reunión, constituyen los documentos de referencia y constancia de cada una de las discusiones llevadas a cabo por el grupo en torno a diversos temas que atañen al conocimiento y exploración del Sistema.</w:t>
                      </w:r>
                    </w:p>
                    <w:p w:rsidR="00CB08B9" w:rsidRDefault="00CB08B9" w:rsidP="00F5534D">
                      <w:pPr>
                        <w:pStyle w:val="PSI-DescripcindelDocumentos"/>
                        <w:ind w:left="0" w:firstLine="0"/>
                        <w:jc w:val="both"/>
                      </w:pP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26459"/>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E274C" w:rsidRDefault="00626459">
          <w:pPr>
            <w:pStyle w:val="TDC1"/>
            <w:rPr>
              <w:rFonts w:eastAsiaTheme="minorEastAsia"/>
              <w:b w:val="0"/>
              <w:bCs w:val="0"/>
              <w:noProof/>
              <w:sz w:val="22"/>
              <w:szCs w:val="22"/>
              <w:lang w:val="es-AR" w:eastAsia="es-AR"/>
            </w:rPr>
          </w:pPr>
          <w:r w:rsidRPr="00626459">
            <w:fldChar w:fldCharType="begin"/>
          </w:r>
          <w:r w:rsidR="000F79DF">
            <w:instrText xml:space="preserve"> TOC \o "1-3" \h \z \u </w:instrText>
          </w:r>
          <w:r w:rsidRPr="00626459">
            <w:fldChar w:fldCharType="separate"/>
          </w:r>
          <w:hyperlink w:anchor="_Toc24612973" w:history="1">
            <w:r w:rsidR="00EE274C" w:rsidRPr="0035244D">
              <w:rPr>
                <w:rStyle w:val="Hipervnculo"/>
                <w:noProof/>
              </w:rPr>
              <w:t>Convocatoria</w:t>
            </w:r>
            <w:r w:rsidR="00EE274C">
              <w:rPr>
                <w:noProof/>
                <w:webHidden/>
              </w:rPr>
              <w:tab/>
            </w:r>
            <w:r w:rsidR="00EE274C">
              <w:rPr>
                <w:noProof/>
                <w:webHidden/>
              </w:rPr>
              <w:fldChar w:fldCharType="begin"/>
            </w:r>
            <w:r w:rsidR="00EE274C">
              <w:rPr>
                <w:noProof/>
                <w:webHidden/>
              </w:rPr>
              <w:instrText xml:space="preserve"> PAGEREF _Toc24612973 \h </w:instrText>
            </w:r>
            <w:r w:rsidR="00EE274C">
              <w:rPr>
                <w:noProof/>
                <w:webHidden/>
              </w:rPr>
            </w:r>
            <w:r w:rsidR="00EE274C">
              <w:rPr>
                <w:noProof/>
                <w:webHidden/>
              </w:rPr>
              <w:fldChar w:fldCharType="separate"/>
            </w:r>
            <w:r w:rsidR="00EE274C">
              <w:rPr>
                <w:noProof/>
                <w:webHidden/>
              </w:rPr>
              <w:t>4</w:t>
            </w:r>
            <w:r w:rsidR="00EE274C">
              <w:rPr>
                <w:noProof/>
                <w:webHidden/>
              </w:rPr>
              <w:fldChar w:fldCharType="end"/>
            </w:r>
          </w:hyperlink>
        </w:p>
        <w:p w:rsidR="00EE274C" w:rsidRDefault="00EE274C">
          <w:pPr>
            <w:pStyle w:val="TDC2"/>
            <w:rPr>
              <w:rFonts w:eastAsiaTheme="minorEastAsia"/>
              <w:i w:val="0"/>
              <w:iCs w:val="0"/>
              <w:noProof/>
              <w:sz w:val="22"/>
              <w:szCs w:val="22"/>
              <w:lang w:val="es-AR" w:eastAsia="es-AR"/>
            </w:rPr>
          </w:pPr>
          <w:hyperlink w:anchor="_Toc24612974" w:history="1">
            <w:r w:rsidRPr="0035244D">
              <w:rPr>
                <w:rStyle w:val="Hipervnculo"/>
                <w:rFonts w:ascii="Cambria" w:eastAsia="Times New Roman" w:hAnsi="Cambria" w:cs="Times New Roman"/>
                <w:noProof/>
                <w:lang w:eastAsia="es-ES"/>
              </w:rPr>
              <w:t>Convoca la Reunión:</w:t>
            </w:r>
            <w:r>
              <w:rPr>
                <w:noProof/>
                <w:webHidden/>
              </w:rPr>
              <w:tab/>
            </w:r>
            <w:r>
              <w:rPr>
                <w:noProof/>
                <w:webHidden/>
              </w:rPr>
              <w:fldChar w:fldCharType="begin"/>
            </w:r>
            <w:r>
              <w:rPr>
                <w:noProof/>
                <w:webHidden/>
              </w:rPr>
              <w:instrText xml:space="preserve"> PAGEREF _Toc24612974 \h </w:instrText>
            </w:r>
            <w:r>
              <w:rPr>
                <w:noProof/>
                <w:webHidden/>
              </w:rPr>
            </w:r>
            <w:r>
              <w:rPr>
                <w:noProof/>
                <w:webHidden/>
              </w:rPr>
              <w:fldChar w:fldCharType="separate"/>
            </w:r>
            <w:r>
              <w:rPr>
                <w:noProof/>
                <w:webHidden/>
              </w:rPr>
              <w:t>4</w:t>
            </w:r>
            <w:r>
              <w:rPr>
                <w:noProof/>
                <w:webHidden/>
              </w:rPr>
              <w:fldChar w:fldCharType="end"/>
            </w:r>
          </w:hyperlink>
        </w:p>
        <w:p w:rsidR="00EE274C" w:rsidRDefault="00EE274C">
          <w:pPr>
            <w:pStyle w:val="TDC2"/>
            <w:rPr>
              <w:rFonts w:eastAsiaTheme="minorEastAsia"/>
              <w:i w:val="0"/>
              <w:iCs w:val="0"/>
              <w:noProof/>
              <w:sz w:val="22"/>
              <w:szCs w:val="22"/>
              <w:lang w:val="es-AR" w:eastAsia="es-AR"/>
            </w:rPr>
          </w:pPr>
          <w:hyperlink w:anchor="_Toc24612975" w:history="1">
            <w:r w:rsidRPr="0035244D">
              <w:rPr>
                <w:rStyle w:val="Hipervnculo"/>
                <w:rFonts w:ascii="Cambria" w:eastAsia="Times New Roman" w:hAnsi="Cambria" w:cs="Times New Roman"/>
                <w:noProof/>
                <w:lang w:eastAsia="es-ES"/>
              </w:rPr>
              <w:t>Fecha de Convocatoria:</w:t>
            </w:r>
            <w:r>
              <w:rPr>
                <w:noProof/>
                <w:webHidden/>
              </w:rPr>
              <w:tab/>
            </w:r>
            <w:r>
              <w:rPr>
                <w:noProof/>
                <w:webHidden/>
              </w:rPr>
              <w:fldChar w:fldCharType="begin"/>
            </w:r>
            <w:r>
              <w:rPr>
                <w:noProof/>
                <w:webHidden/>
              </w:rPr>
              <w:instrText xml:space="preserve"> PAGEREF _Toc24612975 \h </w:instrText>
            </w:r>
            <w:r>
              <w:rPr>
                <w:noProof/>
                <w:webHidden/>
              </w:rPr>
            </w:r>
            <w:r>
              <w:rPr>
                <w:noProof/>
                <w:webHidden/>
              </w:rPr>
              <w:fldChar w:fldCharType="separate"/>
            </w:r>
            <w:r>
              <w:rPr>
                <w:noProof/>
                <w:webHidden/>
              </w:rPr>
              <w:t>4</w:t>
            </w:r>
            <w:r>
              <w:rPr>
                <w:noProof/>
                <w:webHidden/>
              </w:rPr>
              <w:fldChar w:fldCharType="end"/>
            </w:r>
          </w:hyperlink>
        </w:p>
        <w:p w:rsidR="00EE274C" w:rsidRDefault="00EE274C">
          <w:pPr>
            <w:pStyle w:val="TDC2"/>
            <w:rPr>
              <w:rFonts w:eastAsiaTheme="minorEastAsia"/>
              <w:i w:val="0"/>
              <w:iCs w:val="0"/>
              <w:noProof/>
              <w:sz w:val="22"/>
              <w:szCs w:val="22"/>
              <w:lang w:val="es-AR" w:eastAsia="es-AR"/>
            </w:rPr>
          </w:pPr>
          <w:hyperlink w:anchor="_Toc24612976" w:history="1">
            <w:r w:rsidRPr="0035244D">
              <w:rPr>
                <w:rStyle w:val="Hipervnculo"/>
                <w:rFonts w:ascii="Cambria" w:eastAsia="Times New Roman" w:hAnsi="Cambria" w:cs="Times New Roman"/>
                <w:noProof/>
                <w:lang w:eastAsia="es-ES"/>
              </w:rPr>
              <w:t>Medio de Comunicación:</w:t>
            </w:r>
            <w:r>
              <w:rPr>
                <w:noProof/>
                <w:webHidden/>
              </w:rPr>
              <w:tab/>
            </w:r>
            <w:r>
              <w:rPr>
                <w:noProof/>
                <w:webHidden/>
              </w:rPr>
              <w:fldChar w:fldCharType="begin"/>
            </w:r>
            <w:r>
              <w:rPr>
                <w:noProof/>
                <w:webHidden/>
              </w:rPr>
              <w:instrText xml:space="preserve"> PAGEREF _Toc24612976 \h </w:instrText>
            </w:r>
            <w:r>
              <w:rPr>
                <w:noProof/>
                <w:webHidden/>
              </w:rPr>
            </w:r>
            <w:r>
              <w:rPr>
                <w:noProof/>
                <w:webHidden/>
              </w:rPr>
              <w:fldChar w:fldCharType="separate"/>
            </w:r>
            <w:r>
              <w:rPr>
                <w:noProof/>
                <w:webHidden/>
              </w:rPr>
              <w:t>4</w:t>
            </w:r>
            <w:r>
              <w:rPr>
                <w:noProof/>
                <w:webHidden/>
              </w:rPr>
              <w:fldChar w:fldCharType="end"/>
            </w:r>
          </w:hyperlink>
        </w:p>
        <w:p w:rsidR="00EE274C" w:rsidRDefault="00EE274C">
          <w:pPr>
            <w:pStyle w:val="TDC1"/>
            <w:rPr>
              <w:rFonts w:eastAsiaTheme="minorEastAsia"/>
              <w:b w:val="0"/>
              <w:bCs w:val="0"/>
              <w:noProof/>
              <w:sz w:val="22"/>
              <w:szCs w:val="22"/>
              <w:lang w:val="es-AR" w:eastAsia="es-AR"/>
            </w:rPr>
          </w:pPr>
          <w:hyperlink w:anchor="_Toc24612977" w:history="1">
            <w:r w:rsidRPr="0035244D">
              <w:rPr>
                <w:rStyle w:val="Hipervnculo"/>
                <w:rFonts w:ascii="Cambria" w:eastAsia="Times New Roman" w:hAnsi="Cambria" w:cs="Times New Roman"/>
                <w:noProof/>
                <w:lang w:eastAsia="es-ES"/>
              </w:rPr>
              <w:t>Temario</w:t>
            </w:r>
            <w:r>
              <w:rPr>
                <w:noProof/>
                <w:webHidden/>
              </w:rPr>
              <w:tab/>
            </w:r>
            <w:r>
              <w:rPr>
                <w:noProof/>
                <w:webHidden/>
              </w:rPr>
              <w:fldChar w:fldCharType="begin"/>
            </w:r>
            <w:r>
              <w:rPr>
                <w:noProof/>
                <w:webHidden/>
              </w:rPr>
              <w:instrText xml:space="preserve"> PAGEREF _Toc24612977 \h </w:instrText>
            </w:r>
            <w:r>
              <w:rPr>
                <w:noProof/>
                <w:webHidden/>
              </w:rPr>
            </w:r>
            <w:r>
              <w:rPr>
                <w:noProof/>
                <w:webHidden/>
              </w:rPr>
              <w:fldChar w:fldCharType="separate"/>
            </w:r>
            <w:r>
              <w:rPr>
                <w:noProof/>
                <w:webHidden/>
              </w:rPr>
              <w:t>4</w:t>
            </w:r>
            <w:r>
              <w:rPr>
                <w:noProof/>
                <w:webHidden/>
              </w:rPr>
              <w:fldChar w:fldCharType="end"/>
            </w:r>
          </w:hyperlink>
        </w:p>
        <w:p w:rsidR="00EE274C" w:rsidRDefault="00EE274C">
          <w:pPr>
            <w:pStyle w:val="TDC2"/>
            <w:rPr>
              <w:rFonts w:eastAsiaTheme="minorEastAsia"/>
              <w:i w:val="0"/>
              <w:iCs w:val="0"/>
              <w:noProof/>
              <w:sz w:val="22"/>
              <w:szCs w:val="22"/>
              <w:lang w:val="es-AR" w:eastAsia="es-AR"/>
            </w:rPr>
          </w:pPr>
          <w:hyperlink w:anchor="_Toc24612978" w:history="1">
            <w:r w:rsidRPr="0035244D">
              <w:rPr>
                <w:rStyle w:val="Hipervnculo"/>
                <w:rFonts w:ascii="Cambria" w:eastAsia="Times New Roman" w:hAnsi="Cambria" w:cs="Times New Roman"/>
                <w:noProof/>
                <w:lang w:eastAsia="es-ES"/>
              </w:rPr>
              <w:t>Fecha de Reunión:</w:t>
            </w:r>
            <w:r>
              <w:rPr>
                <w:noProof/>
                <w:webHidden/>
              </w:rPr>
              <w:tab/>
            </w:r>
            <w:r>
              <w:rPr>
                <w:noProof/>
                <w:webHidden/>
              </w:rPr>
              <w:fldChar w:fldCharType="begin"/>
            </w:r>
            <w:r>
              <w:rPr>
                <w:noProof/>
                <w:webHidden/>
              </w:rPr>
              <w:instrText xml:space="preserve"> PAGEREF _Toc24612978 \h </w:instrText>
            </w:r>
            <w:r>
              <w:rPr>
                <w:noProof/>
                <w:webHidden/>
              </w:rPr>
            </w:r>
            <w:r>
              <w:rPr>
                <w:noProof/>
                <w:webHidden/>
              </w:rPr>
              <w:fldChar w:fldCharType="separate"/>
            </w:r>
            <w:r>
              <w:rPr>
                <w:noProof/>
                <w:webHidden/>
              </w:rPr>
              <w:t>4</w:t>
            </w:r>
            <w:r>
              <w:rPr>
                <w:noProof/>
                <w:webHidden/>
              </w:rPr>
              <w:fldChar w:fldCharType="end"/>
            </w:r>
          </w:hyperlink>
        </w:p>
        <w:p w:rsidR="00EE274C" w:rsidRDefault="00EE274C">
          <w:pPr>
            <w:pStyle w:val="TDC2"/>
            <w:rPr>
              <w:rFonts w:eastAsiaTheme="minorEastAsia"/>
              <w:i w:val="0"/>
              <w:iCs w:val="0"/>
              <w:noProof/>
              <w:sz w:val="22"/>
              <w:szCs w:val="22"/>
              <w:lang w:val="es-AR" w:eastAsia="es-AR"/>
            </w:rPr>
          </w:pPr>
          <w:hyperlink w:anchor="_Toc24612979" w:history="1">
            <w:r w:rsidRPr="0035244D">
              <w:rPr>
                <w:rStyle w:val="Hipervnculo"/>
                <w:rFonts w:ascii="Cambria" w:eastAsia="Times New Roman" w:hAnsi="Cambria" w:cs="Times New Roman"/>
                <w:noProof/>
                <w:lang w:eastAsia="es-ES"/>
              </w:rPr>
              <w:t>Hora de Reunión:</w:t>
            </w:r>
            <w:r>
              <w:rPr>
                <w:noProof/>
                <w:webHidden/>
              </w:rPr>
              <w:tab/>
            </w:r>
            <w:r>
              <w:rPr>
                <w:noProof/>
                <w:webHidden/>
              </w:rPr>
              <w:fldChar w:fldCharType="begin"/>
            </w:r>
            <w:r>
              <w:rPr>
                <w:noProof/>
                <w:webHidden/>
              </w:rPr>
              <w:instrText xml:space="preserve"> PAGEREF _Toc24612979 \h </w:instrText>
            </w:r>
            <w:r>
              <w:rPr>
                <w:noProof/>
                <w:webHidden/>
              </w:rPr>
            </w:r>
            <w:r>
              <w:rPr>
                <w:noProof/>
                <w:webHidden/>
              </w:rPr>
              <w:fldChar w:fldCharType="separate"/>
            </w:r>
            <w:r>
              <w:rPr>
                <w:noProof/>
                <w:webHidden/>
              </w:rPr>
              <w:t>4</w:t>
            </w:r>
            <w:r>
              <w:rPr>
                <w:noProof/>
                <w:webHidden/>
              </w:rPr>
              <w:fldChar w:fldCharType="end"/>
            </w:r>
          </w:hyperlink>
        </w:p>
        <w:p w:rsidR="00EE274C" w:rsidRDefault="00EE274C">
          <w:pPr>
            <w:pStyle w:val="TDC2"/>
            <w:rPr>
              <w:rFonts w:eastAsiaTheme="minorEastAsia"/>
              <w:i w:val="0"/>
              <w:iCs w:val="0"/>
              <w:noProof/>
              <w:sz w:val="22"/>
              <w:szCs w:val="22"/>
              <w:lang w:val="es-AR" w:eastAsia="es-AR"/>
            </w:rPr>
          </w:pPr>
          <w:hyperlink w:anchor="_Toc24612980" w:history="1">
            <w:r w:rsidRPr="0035244D">
              <w:rPr>
                <w:rStyle w:val="Hipervnculo"/>
                <w:rFonts w:ascii="Cambria" w:eastAsia="Times New Roman" w:hAnsi="Cambria" w:cs="Times New Roman"/>
                <w:noProof/>
                <w:lang w:eastAsia="es-ES"/>
              </w:rPr>
              <w:t>Lugar de Reunión:</w:t>
            </w:r>
            <w:r>
              <w:rPr>
                <w:noProof/>
                <w:webHidden/>
              </w:rPr>
              <w:tab/>
            </w:r>
            <w:r>
              <w:rPr>
                <w:noProof/>
                <w:webHidden/>
              </w:rPr>
              <w:fldChar w:fldCharType="begin"/>
            </w:r>
            <w:r>
              <w:rPr>
                <w:noProof/>
                <w:webHidden/>
              </w:rPr>
              <w:instrText xml:space="preserve"> PAGEREF _Toc24612980 \h </w:instrText>
            </w:r>
            <w:r>
              <w:rPr>
                <w:noProof/>
                <w:webHidden/>
              </w:rPr>
            </w:r>
            <w:r>
              <w:rPr>
                <w:noProof/>
                <w:webHidden/>
              </w:rPr>
              <w:fldChar w:fldCharType="separate"/>
            </w:r>
            <w:r>
              <w:rPr>
                <w:noProof/>
                <w:webHidden/>
              </w:rPr>
              <w:t>4</w:t>
            </w:r>
            <w:r>
              <w:rPr>
                <w:noProof/>
                <w:webHidden/>
              </w:rPr>
              <w:fldChar w:fldCharType="end"/>
            </w:r>
          </w:hyperlink>
        </w:p>
        <w:p w:rsidR="00EE274C" w:rsidRDefault="00EE274C">
          <w:pPr>
            <w:pStyle w:val="TDC2"/>
            <w:rPr>
              <w:rFonts w:eastAsiaTheme="minorEastAsia"/>
              <w:i w:val="0"/>
              <w:iCs w:val="0"/>
              <w:noProof/>
              <w:sz w:val="22"/>
              <w:szCs w:val="22"/>
              <w:lang w:val="es-AR" w:eastAsia="es-AR"/>
            </w:rPr>
          </w:pPr>
          <w:hyperlink w:anchor="_Toc24612981" w:history="1">
            <w:r w:rsidRPr="0035244D">
              <w:rPr>
                <w:rStyle w:val="Hipervnculo"/>
                <w:rFonts w:ascii="Cambria" w:eastAsia="Times New Roman" w:hAnsi="Cambria" w:cs="Times New Roman"/>
                <w:noProof/>
                <w:lang w:eastAsia="es-ES"/>
              </w:rPr>
              <w:t>Temario Propuesto:</w:t>
            </w:r>
            <w:r>
              <w:rPr>
                <w:noProof/>
                <w:webHidden/>
              </w:rPr>
              <w:tab/>
            </w:r>
            <w:r>
              <w:rPr>
                <w:noProof/>
                <w:webHidden/>
              </w:rPr>
              <w:fldChar w:fldCharType="begin"/>
            </w:r>
            <w:r>
              <w:rPr>
                <w:noProof/>
                <w:webHidden/>
              </w:rPr>
              <w:instrText xml:space="preserve"> PAGEREF _Toc24612981 \h </w:instrText>
            </w:r>
            <w:r>
              <w:rPr>
                <w:noProof/>
                <w:webHidden/>
              </w:rPr>
            </w:r>
            <w:r>
              <w:rPr>
                <w:noProof/>
                <w:webHidden/>
              </w:rPr>
              <w:fldChar w:fldCharType="separate"/>
            </w:r>
            <w:r>
              <w:rPr>
                <w:noProof/>
                <w:webHidden/>
              </w:rPr>
              <w:t>4</w:t>
            </w:r>
            <w:r>
              <w:rPr>
                <w:noProof/>
                <w:webHidden/>
              </w:rPr>
              <w:fldChar w:fldCharType="end"/>
            </w:r>
          </w:hyperlink>
        </w:p>
        <w:p w:rsidR="00EE274C" w:rsidRDefault="00EE274C">
          <w:pPr>
            <w:pStyle w:val="TDC1"/>
            <w:rPr>
              <w:rFonts w:eastAsiaTheme="minorEastAsia"/>
              <w:b w:val="0"/>
              <w:bCs w:val="0"/>
              <w:noProof/>
              <w:sz w:val="22"/>
              <w:szCs w:val="22"/>
              <w:lang w:val="es-AR" w:eastAsia="es-AR"/>
            </w:rPr>
          </w:pPr>
          <w:hyperlink w:anchor="_Toc24612982" w:history="1">
            <w:r w:rsidRPr="0035244D">
              <w:rPr>
                <w:rStyle w:val="Hipervnculo"/>
                <w:rFonts w:ascii="Cambria" w:eastAsia="Times New Roman" w:hAnsi="Cambria" w:cs="Times New Roman"/>
                <w:noProof/>
                <w:lang w:eastAsia="es-ES"/>
              </w:rPr>
              <w:t>Desarrollo</w:t>
            </w:r>
            <w:r>
              <w:rPr>
                <w:noProof/>
                <w:webHidden/>
              </w:rPr>
              <w:tab/>
            </w:r>
            <w:r>
              <w:rPr>
                <w:noProof/>
                <w:webHidden/>
              </w:rPr>
              <w:fldChar w:fldCharType="begin"/>
            </w:r>
            <w:r>
              <w:rPr>
                <w:noProof/>
                <w:webHidden/>
              </w:rPr>
              <w:instrText xml:space="preserve"> PAGEREF _Toc24612982 \h </w:instrText>
            </w:r>
            <w:r>
              <w:rPr>
                <w:noProof/>
                <w:webHidden/>
              </w:rPr>
            </w:r>
            <w:r>
              <w:rPr>
                <w:noProof/>
                <w:webHidden/>
              </w:rPr>
              <w:fldChar w:fldCharType="separate"/>
            </w:r>
            <w:r>
              <w:rPr>
                <w:noProof/>
                <w:webHidden/>
              </w:rPr>
              <w:t>5</w:t>
            </w:r>
            <w:r>
              <w:rPr>
                <w:noProof/>
                <w:webHidden/>
              </w:rPr>
              <w:fldChar w:fldCharType="end"/>
            </w:r>
          </w:hyperlink>
        </w:p>
        <w:p w:rsidR="00EE274C" w:rsidRDefault="00EE274C">
          <w:pPr>
            <w:pStyle w:val="TDC2"/>
            <w:rPr>
              <w:rFonts w:eastAsiaTheme="minorEastAsia"/>
              <w:i w:val="0"/>
              <w:iCs w:val="0"/>
              <w:noProof/>
              <w:sz w:val="22"/>
              <w:szCs w:val="22"/>
              <w:lang w:val="es-AR" w:eastAsia="es-AR"/>
            </w:rPr>
          </w:pPr>
          <w:hyperlink w:anchor="_Toc24612983" w:history="1">
            <w:r w:rsidRPr="0035244D">
              <w:rPr>
                <w:rStyle w:val="Hipervnculo"/>
                <w:rFonts w:ascii="Cambria" w:eastAsia="Times New Roman" w:hAnsi="Cambria" w:cs="Times New Roman"/>
                <w:noProof/>
                <w:lang w:eastAsia="es-ES"/>
              </w:rPr>
              <w:t>Clasificación</w:t>
            </w:r>
            <w:r>
              <w:rPr>
                <w:noProof/>
                <w:webHidden/>
              </w:rPr>
              <w:tab/>
            </w:r>
            <w:r>
              <w:rPr>
                <w:noProof/>
                <w:webHidden/>
              </w:rPr>
              <w:fldChar w:fldCharType="begin"/>
            </w:r>
            <w:r>
              <w:rPr>
                <w:noProof/>
                <w:webHidden/>
              </w:rPr>
              <w:instrText xml:space="preserve"> PAGEREF _Toc24612983 \h </w:instrText>
            </w:r>
            <w:r>
              <w:rPr>
                <w:noProof/>
                <w:webHidden/>
              </w:rPr>
            </w:r>
            <w:r>
              <w:rPr>
                <w:noProof/>
                <w:webHidden/>
              </w:rPr>
              <w:fldChar w:fldCharType="separate"/>
            </w:r>
            <w:r>
              <w:rPr>
                <w:noProof/>
                <w:webHidden/>
              </w:rPr>
              <w:t>5</w:t>
            </w:r>
            <w:r>
              <w:rPr>
                <w:noProof/>
                <w:webHidden/>
              </w:rPr>
              <w:fldChar w:fldCharType="end"/>
            </w:r>
          </w:hyperlink>
        </w:p>
        <w:p w:rsidR="00EE274C" w:rsidRDefault="00EE274C">
          <w:pPr>
            <w:pStyle w:val="TDC2"/>
            <w:rPr>
              <w:rFonts w:eastAsiaTheme="minorEastAsia"/>
              <w:i w:val="0"/>
              <w:iCs w:val="0"/>
              <w:noProof/>
              <w:sz w:val="22"/>
              <w:szCs w:val="22"/>
              <w:lang w:val="es-AR" w:eastAsia="es-AR"/>
            </w:rPr>
          </w:pPr>
          <w:hyperlink w:anchor="_Toc24612984" w:history="1">
            <w:r w:rsidRPr="0035244D">
              <w:rPr>
                <w:rStyle w:val="Hipervnculo"/>
                <w:rFonts w:ascii="Cambria" w:eastAsia="Times New Roman" w:hAnsi="Cambria" w:cs="Times New Roman"/>
                <w:noProof/>
                <w:lang w:eastAsia="es-ES"/>
              </w:rPr>
              <w:t>Participantes</w:t>
            </w:r>
            <w:r>
              <w:rPr>
                <w:noProof/>
                <w:webHidden/>
              </w:rPr>
              <w:tab/>
            </w:r>
            <w:r>
              <w:rPr>
                <w:noProof/>
                <w:webHidden/>
              </w:rPr>
              <w:fldChar w:fldCharType="begin"/>
            </w:r>
            <w:r>
              <w:rPr>
                <w:noProof/>
                <w:webHidden/>
              </w:rPr>
              <w:instrText xml:space="preserve"> PAGEREF _Toc24612984 \h </w:instrText>
            </w:r>
            <w:r>
              <w:rPr>
                <w:noProof/>
                <w:webHidden/>
              </w:rPr>
            </w:r>
            <w:r>
              <w:rPr>
                <w:noProof/>
                <w:webHidden/>
              </w:rPr>
              <w:fldChar w:fldCharType="separate"/>
            </w:r>
            <w:r>
              <w:rPr>
                <w:noProof/>
                <w:webHidden/>
              </w:rPr>
              <w:t>5</w:t>
            </w:r>
            <w:r>
              <w:rPr>
                <w:noProof/>
                <w:webHidden/>
              </w:rPr>
              <w:fldChar w:fldCharType="end"/>
            </w:r>
          </w:hyperlink>
        </w:p>
        <w:p w:rsidR="00EE274C" w:rsidRDefault="00EE274C">
          <w:pPr>
            <w:pStyle w:val="TDC2"/>
            <w:rPr>
              <w:rFonts w:eastAsiaTheme="minorEastAsia"/>
              <w:i w:val="0"/>
              <w:iCs w:val="0"/>
              <w:noProof/>
              <w:sz w:val="22"/>
              <w:szCs w:val="22"/>
              <w:lang w:val="es-AR" w:eastAsia="es-AR"/>
            </w:rPr>
          </w:pPr>
          <w:hyperlink w:anchor="_Toc24612985" w:history="1">
            <w:r w:rsidRPr="0035244D">
              <w:rPr>
                <w:rStyle w:val="Hipervnculo"/>
                <w:rFonts w:ascii="Cambria" w:eastAsia="Times New Roman" w:hAnsi="Cambria" w:cs="Times New Roman"/>
                <w:noProof/>
                <w:lang w:eastAsia="es-ES"/>
              </w:rPr>
              <w:t>Resoluciones:</w:t>
            </w:r>
            <w:r>
              <w:rPr>
                <w:noProof/>
                <w:webHidden/>
              </w:rPr>
              <w:tab/>
            </w:r>
            <w:r>
              <w:rPr>
                <w:noProof/>
                <w:webHidden/>
              </w:rPr>
              <w:fldChar w:fldCharType="begin"/>
            </w:r>
            <w:r>
              <w:rPr>
                <w:noProof/>
                <w:webHidden/>
              </w:rPr>
              <w:instrText xml:space="preserve"> PAGEREF _Toc24612985 \h </w:instrText>
            </w:r>
            <w:r>
              <w:rPr>
                <w:noProof/>
                <w:webHidden/>
              </w:rPr>
            </w:r>
            <w:r>
              <w:rPr>
                <w:noProof/>
                <w:webHidden/>
              </w:rPr>
              <w:fldChar w:fldCharType="separate"/>
            </w:r>
            <w:r>
              <w:rPr>
                <w:noProof/>
                <w:webHidden/>
              </w:rPr>
              <w:t>5</w:t>
            </w:r>
            <w:r>
              <w:rPr>
                <w:noProof/>
                <w:webHidden/>
              </w:rPr>
              <w:fldChar w:fldCharType="end"/>
            </w:r>
          </w:hyperlink>
        </w:p>
        <w:p w:rsidR="00EE274C" w:rsidRDefault="00EE274C">
          <w:pPr>
            <w:pStyle w:val="TDC2"/>
            <w:rPr>
              <w:rFonts w:eastAsiaTheme="minorEastAsia"/>
              <w:i w:val="0"/>
              <w:iCs w:val="0"/>
              <w:noProof/>
              <w:sz w:val="22"/>
              <w:szCs w:val="22"/>
              <w:lang w:val="es-AR" w:eastAsia="es-AR"/>
            </w:rPr>
          </w:pPr>
          <w:hyperlink w:anchor="_Toc24612986" w:history="1">
            <w:r w:rsidRPr="0035244D">
              <w:rPr>
                <w:rStyle w:val="Hipervnculo"/>
                <w:rFonts w:ascii="Cambria" w:eastAsia="Times New Roman" w:hAnsi="Cambria" w:cs="Times New Roman"/>
                <w:noProof/>
                <w:lang w:eastAsia="es-ES"/>
              </w:rPr>
              <w:t>Observaciones:</w:t>
            </w:r>
            <w:r>
              <w:rPr>
                <w:noProof/>
                <w:webHidden/>
              </w:rPr>
              <w:tab/>
            </w:r>
            <w:r>
              <w:rPr>
                <w:noProof/>
                <w:webHidden/>
              </w:rPr>
              <w:fldChar w:fldCharType="begin"/>
            </w:r>
            <w:r>
              <w:rPr>
                <w:noProof/>
                <w:webHidden/>
              </w:rPr>
              <w:instrText xml:space="preserve"> PAGEREF _Toc24612986 \h </w:instrText>
            </w:r>
            <w:r>
              <w:rPr>
                <w:noProof/>
                <w:webHidden/>
              </w:rPr>
            </w:r>
            <w:r>
              <w:rPr>
                <w:noProof/>
                <w:webHidden/>
              </w:rPr>
              <w:fldChar w:fldCharType="separate"/>
            </w:r>
            <w:r>
              <w:rPr>
                <w:noProof/>
                <w:webHidden/>
              </w:rPr>
              <w:t>7</w:t>
            </w:r>
            <w:r>
              <w:rPr>
                <w:noProof/>
                <w:webHidden/>
              </w:rPr>
              <w:fldChar w:fldCharType="end"/>
            </w:r>
          </w:hyperlink>
        </w:p>
        <w:p w:rsidR="000F79DF" w:rsidRDefault="0062645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552AF" w:rsidP="009A3173">
          <w:pPr>
            <w:pStyle w:val="PSI-Ttulo"/>
          </w:pPr>
          <w:r>
            <w:rPr>
              <w:lang w:val="es-AR"/>
            </w:rPr>
            <w:t>Resumen de Reunión</w:t>
          </w:r>
        </w:p>
      </w:sdtContent>
    </w:sdt>
    <w:p w:rsidR="001552AF" w:rsidRDefault="001552AF" w:rsidP="001552AF">
      <w:pPr>
        <w:pStyle w:val="PSI-Ttulo1"/>
      </w:pPr>
      <w:bookmarkStart w:id="0" w:name="_Toc24612973"/>
      <w:r>
        <w:t>Convocatoria</w:t>
      </w:r>
      <w:bookmarkEnd w:id="0"/>
    </w:p>
    <w:p w:rsidR="001552AF" w:rsidRDefault="001552AF" w:rsidP="001552AF">
      <w:pPr>
        <w:pStyle w:val="PSI-Ttulo2"/>
        <w:rPr>
          <w:rFonts w:ascii="Cambria" w:eastAsia="Times New Roman" w:hAnsi="Cambria" w:cs="Times New Roman"/>
          <w:color w:val="4F81BD"/>
          <w:lang w:eastAsia="es-ES"/>
        </w:rPr>
      </w:pPr>
      <w:bookmarkStart w:id="1" w:name="_Toc231031562"/>
      <w:bookmarkStart w:id="2" w:name="_Toc235002063"/>
      <w:bookmarkStart w:id="3" w:name="_Toc24612974"/>
      <w:r w:rsidRPr="005F0DEA">
        <w:rPr>
          <w:rFonts w:ascii="Cambria" w:eastAsia="Times New Roman" w:hAnsi="Cambria" w:cs="Times New Roman"/>
          <w:color w:val="4F81BD"/>
          <w:lang w:eastAsia="es-ES"/>
        </w:rPr>
        <w:t xml:space="preserve">Convoca </w:t>
      </w:r>
      <w:smartTag w:uri="urn:schemas-microsoft-com:office:smarttags" w:element="PersonName">
        <w:smartTagPr>
          <w:attr w:name="ProductID" w:val="la Reuni￳n"/>
        </w:smartTagPr>
        <w:r w:rsidRPr="005F0DEA">
          <w:rPr>
            <w:rFonts w:ascii="Cambria" w:eastAsia="Times New Roman" w:hAnsi="Cambria" w:cs="Times New Roman"/>
            <w:color w:val="4F81BD"/>
            <w:lang w:eastAsia="es-ES"/>
          </w:rPr>
          <w:t>la Reunión</w:t>
        </w:r>
      </w:smartTag>
      <w:r w:rsidRPr="005F0DEA">
        <w:rPr>
          <w:rFonts w:ascii="Cambria" w:eastAsia="Times New Roman" w:hAnsi="Cambria" w:cs="Times New Roman"/>
          <w:color w:val="4F81BD"/>
          <w:lang w:eastAsia="es-ES"/>
        </w:rPr>
        <w:t>:</w:t>
      </w:r>
      <w:bookmarkEnd w:id="1"/>
      <w:bookmarkEnd w:id="2"/>
      <w:bookmarkEnd w:id="3"/>
    </w:p>
    <w:p w:rsidR="001552AF" w:rsidRPr="008A6422" w:rsidRDefault="002B245A" w:rsidP="002B245A">
      <w:pPr>
        <w:pStyle w:val="PSI-Normal"/>
      </w:pPr>
      <w:r>
        <w:t>Fabricio W. González</w:t>
      </w:r>
    </w:p>
    <w:p w:rsidR="001552AF" w:rsidRDefault="001552AF" w:rsidP="001552AF">
      <w:pPr>
        <w:pStyle w:val="PSI-Ttulo2"/>
        <w:rPr>
          <w:rFonts w:ascii="Cambria" w:eastAsia="Times New Roman" w:hAnsi="Cambria" w:cs="Times New Roman"/>
          <w:color w:val="4F81BD"/>
          <w:lang w:eastAsia="es-ES"/>
        </w:rPr>
      </w:pPr>
      <w:bookmarkStart w:id="4" w:name="_Toc231031563"/>
      <w:bookmarkStart w:id="5" w:name="_Toc235002064"/>
      <w:bookmarkStart w:id="6" w:name="_Toc24612975"/>
      <w:r w:rsidRPr="005F0DEA">
        <w:rPr>
          <w:rFonts w:ascii="Cambria" w:eastAsia="Times New Roman" w:hAnsi="Cambria" w:cs="Times New Roman"/>
          <w:color w:val="4F81BD"/>
          <w:lang w:eastAsia="es-ES"/>
        </w:rPr>
        <w:t>Fecha de Convocatoria:</w:t>
      </w:r>
      <w:bookmarkEnd w:id="4"/>
      <w:bookmarkEnd w:id="5"/>
      <w:bookmarkEnd w:id="6"/>
      <w:r>
        <w:rPr>
          <w:rFonts w:ascii="Cambria" w:eastAsia="Times New Roman" w:hAnsi="Cambria" w:cs="Times New Roman"/>
          <w:color w:val="4F81BD"/>
          <w:lang w:eastAsia="es-ES"/>
        </w:rPr>
        <w:tab/>
      </w:r>
    </w:p>
    <w:p w:rsidR="002B245A" w:rsidRDefault="00D179D8" w:rsidP="002B245A">
      <w:pPr>
        <w:pStyle w:val="PSI-Normal"/>
      </w:pPr>
      <w:bookmarkStart w:id="7" w:name="_Toc231031564"/>
      <w:bookmarkStart w:id="8" w:name="_Toc235002065"/>
      <w:r>
        <w:t>8</w:t>
      </w:r>
      <w:r w:rsidR="002B245A">
        <w:t xml:space="preserve"> del mes de </w:t>
      </w:r>
      <w:r>
        <w:t>noviembre</w:t>
      </w:r>
      <w:r w:rsidR="002B245A">
        <w:t xml:space="preserve"> de 201</w:t>
      </w:r>
      <w:r>
        <w:t>9</w:t>
      </w:r>
    </w:p>
    <w:p w:rsidR="001552AF" w:rsidRDefault="001552AF" w:rsidP="001552AF">
      <w:pPr>
        <w:pStyle w:val="PSI-Ttulo2"/>
        <w:rPr>
          <w:rFonts w:ascii="Cambria" w:eastAsia="Times New Roman" w:hAnsi="Cambria" w:cs="Times New Roman"/>
          <w:color w:val="4F81BD"/>
          <w:lang w:eastAsia="es-ES"/>
        </w:rPr>
      </w:pPr>
      <w:bookmarkStart w:id="9" w:name="_Toc24612976"/>
      <w:r w:rsidRPr="005F0DEA">
        <w:rPr>
          <w:rFonts w:ascii="Cambria" w:eastAsia="Times New Roman" w:hAnsi="Cambria" w:cs="Times New Roman"/>
          <w:color w:val="4F81BD"/>
          <w:lang w:eastAsia="es-ES"/>
        </w:rPr>
        <w:t>Medio de Comunicación:</w:t>
      </w:r>
      <w:bookmarkEnd w:id="7"/>
      <w:bookmarkEnd w:id="8"/>
      <w:bookmarkEnd w:id="9"/>
    </w:p>
    <w:p w:rsidR="001552AF" w:rsidRPr="00874D93" w:rsidRDefault="002B245A" w:rsidP="002B245A">
      <w:pPr>
        <w:pStyle w:val="PSI-Normal"/>
      </w:pPr>
      <w:r>
        <w:t>Correo electrónico</w:t>
      </w:r>
    </w:p>
    <w:p w:rsidR="001552AF" w:rsidRPr="00874D93" w:rsidRDefault="001552AF" w:rsidP="001552AF">
      <w:pPr>
        <w:rPr>
          <w:rFonts w:ascii="Calibri" w:eastAsia="Calibri" w:hAnsi="Calibri" w:cs="Times New Roman"/>
          <w:lang w:eastAsia="es-ES"/>
        </w:rPr>
      </w:pPr>
    </w:p>
    <w:p w:rsidR="001552AF" w:rsidRPr="005F0DEA" w:rsidRDefault="001552AF" w:rsidP="001552AF">
      <w:pPr>
        <w:pStyle w:val="PSI-Ttulo1"/>
        <w:rPr>
          <w:rFonts w:ascii="Cambria" w:eastAsia="Times New Roman" w:hAnsi="Cambria" w:cs="Times New Roman"/>
          <w:color w:val="365F91"/>
          <w:lang w:eastAsia="es-ES"/>
        </w:rPr>
      </w:pPr>
      <w:bookmarkStart w:id="10" w:name="_Toc24612977"/>
      <w:r>
        <w:rPr>
          <w:rFonts w:ascii="Cambria" w:eastAsia="Times New Roman" w:hAnsi="Cambria" w:cs="Times New Roman"/>
          <w:color w:val="365F91"/>
          <w:lang w:eastAsia="es-ES"/>
        </w:rPr>
        <w:t>Temario</w:t>
      </w:r>
      <w:bookmarkEnd w:id="10"/>
    </w:p>
    <w:p w:rsidR="001552AF" w:rsidRDefault="001552AF" w:rsidP="001552AF">
      <w:pPr>
        <w:pStyle w:val="PSI-Ttulo2"/>
        <w:rPr>
          <w:rFonts w:ascii="Cambria" w:eastAsia="Times New Roman" w:hAnsi="Cambria" w:cs="Times New Roman"/>
          <w:color w:val="4F81BD"/>
          <w:lang w:eastAsia="es-ES"/>
        </w:rPr>
      </w:pPr>
      <w:bookmarkStart w:id="11" w:name="_Toc231031566"/>
      <w:bookmarkStart w:id="12" w:name="_Toc235002067"/>
      <w:bookmarkStart w:id="13" w:name="_Toc24612978"/>
      <w:r w:rsidRPr="005F0DEA">
        <w:rPr>
          <w:rFonts w:ascii="Cambria" w:eastAsia="Times New Roman" w:hAnsi="Cambria" w:cs="Times New Roman"/>
          <w:color w:val="4F81BD"/>
          <w:lang w:eastAsia="es-ES"/>
        </w:rPr>
        <w:t>Fecha de Reunión:</w:t>
      </w:r>
      <w:bookmarkEnd w:id="11"/>
      <w:bookmarkEnd w:id="12"/>
      <w:bookmarkEnd w:id="13"/>
      <w:r>
        <w:rPr>
          <w:rFonts w:ascii="Cambria" w:eastAsia="Times New Roman" w:hAnsi="Cambria" w:cs="Times New Roman"/>
          <w:color w:val="4F81BD"/>
          <w:lang w:eastAsia="es-ES"/>
        </w:rPr>
        <w:tab/>
      </w:r>
    </w:p>
    <w:p w:rsidR="002B245A" w:rsidRDefault="00D179D8" w:rsidP="002B245A">
      <w:pPr>
        <w:pStyle w:val="PSI-Normal"/>
      </w:pPr>
      <w:bookmarkStart w:id="14" w:name="_Toc231031567"/>
      <w:bookmarkStart w:id="15" w:name="_Toc235002068"/>
      <w:r>
        <w:t>12</w:t>
      </w:r>
      <w:r w:rsidR="002B245A">
        <w:t xml:space="preserve"> del mes de </w:t>
      </w:r>
      <w:r>
        <w:t>noviembre</w:t>
      </w:r>
      <w:r w:rsidR="002B245A">
        <w:t xml:space="preserve"> de 201</w:t>
      </w:r>
      <w:r>
        <w:t>9</w:t>
      </w:r>
    </w:p>
    <w:p w:rsidR="001552AF" w:rsidRDefault="001552AF" w:rsidP="001552AF">
      <w:pPr>
        <w:pStyle w:val="PSI-Ttulo2"/>
        <w:rPr>
          <w:rFonts w:ascii="Cambria" w:eastAsia="Times New Roman" w:hAnsi="Cambria" w:cs="Times New Roman"/>
          <w:color w:val="4F81BD"/>
          <w:lang w:eastAsia="es-ES"/>
        </w:rPr>
      </w:pPr>
      <w:bookmarkStart w:id="16" w:name="_Toc24612979"/>
      <w:r w:rsidRPr="005F0DEA">
        <w:rPr>
          <w:rFonts w:ascii="Cambria" w:eastAsia="Times New Roman" w:hAnsi="Cambria" w:cs="Times New Roman"/>
          <w:color w:val="4F81BD"/>
          <w:lang w:eastAsia="es-ES"/>
        </w:rPr>
        <w:t>Hora de Reunión:</w:t>
      </w:r>
      <w:bookmarkEnd w:id="14"/>
      <w:bookmarkEnd w:id="15"/>
      <w:bookmarkEnd w:id="16"/>
      <w:r>
        <w:rPr>
          <w:rFonts w:ascii="Cambria" w:eastAsia="Times New Roman" w:hAnsi="Cambria" w:cs="Times New Roman"/>
          <w:color w:val="4F81BD"/>
          <w:lang w:eastAsia="es-ES"/>
        </w:rPr>
        <w:tab/>
      </w:r>
    </w:p>
    <w:p w:rsidR="002B245A" w:rsidRDefault="00D179D8" w:rsidP="002B245A">
      <w:pPr>
        <w:pStyle w:val="PSI-Normal"/>
      </w:pPr>
      <w:bookmarkStart w:id="17" w:name="_Toc231031568"/>
      <w:bookmarkStart w:id="18" w:name="_Toc235002069"/>
      <w:r>
        <w:t>18</w:t>
      </w:r>
      <w:r w:rsidR="002B245A">
        <w:t>:</w:t>
      </w:r>
      <w:r>
        <w:t>3</w:t>
      </w:r>
      <w:r w:rsidR="002B245A">
        <w:t>0 Hs</w:t>
      </w:r>
    </w:p>
    <w:p w:rsidR="001552AF" w:rsidRDefault="001552AF" w:rsidP="001552AF">
      <w:pPr>
        <w:pStyle w:val="PSI-Ttulo2"/>
        <w:rPr>
          <w:rFonts w:ascii="Cambria" w:eastAsia="Times New Roman" w:hAnsi="Cambria" w:cs="Times New Roman"/>
          <w:color w:val="4F81BD"/>
          <w:lang w:eastAsia="es-ES"/>
        </w:rPr>
      </w:pPr>
      <w:bookmarkStart w:id="19" w:name="_Toc24612980"/>
      <w:r w:rsidRPr="005F0DEA">
        <w:rPr>
          <w:rFonts w:ascii="Cambria" w:eastAsia="Times New Roman" w:hAnsi="Cambria" w:cs="Times New Roman"/>
          <w:color w:val="4F81BD"/>
          <w:lang w:eastAsia="es-ES"/>
        </w:rPr>
        <w:t>Lugar de Reunión:</w:t>
      </w:r>
      <w:bookmarkEnd w:id="17"/>
      <w:bookmarkEnd w:id="18"/>
      <w:bookmarkEnd w:id="19"/>
      <w:r>
        <w:rPr>
          <w:rFonts w:ascii="Cambria" w:eastAsia="Times New Roman" w:hAnsi="Cambria" w:cs="Times New Roman"/>
          <w:color w:val="4F81BD"/>
          <w:lang w:eastAsia="es-ES"/>
        </w:rPr>
        <w:tab/>
      </w:r>
    </w:p>
    <w:p w:rsidR="001552AF" w:rsidRPr="00074918" w:rsidRDefault="00D179D8" w:rsidP="002B245A">
      <w:pPr>
        <w:pStyle w:val="PSI-Normal"/>
      </w:pPr>
      <w:r>
        <w:t xml:space="preserve">Laboratorio A4. </w:t>
      </w:r>
      <w:r w:rsidR="002B245A">
        <w:t xml:space="preserve">Av. </w:t>
      </w:r>
      <w:proofErr w:type="spellStart"/>
      <w:r w:rsidR="002B245A">
        <w:t>Gregores</w:t>
      </w:r>
      <w:proofErr w:type="spellEnd"/>
      <w:r w:rsidR="002B245A">
        <w:t xml:space="preserve"> y Piloto "</w:t>
      </w:r>
      <w:proofErr w:type="spellStart"/>
      <w:r w:rsidR="002B245A">
        <w:t>Lero</w:t>
      </w:r>
      <w:proofErr w:type="spellEnd"/>
      <w:r w:rsidR="002B245A">
        <w:t xml:space="preserve">" Rivera. UNPA - UARG. </w:t>
      </w:r>
    </w:p>
    <w:p w:rsidR="001552AF" w:rsidRDefault="001552AF" w:rsidP="001552AF">
      <w:pPr>
        <w:pStyle w:val="PSI-Ttulo2"/>
        <w:rPr>
          <w:rFonts w:ascii="Cambria" w:eastAsia="Times New Roman" w:hAnsi="Cambria" w:cs="Times New Roman"/>
          <w:color w:val="4F81BD"/>
          <w:lang w:eastAsia="es-ES"/>
        </w:rPr>
      </w:pPr>
      <w:bookmarkStart w:id="20" w:name="_Toc231031569"/>
      <w:bookmarkStart w:id="21" w:name="_Toc235002070"/>
      <w:bookmarkStart w:id="22" w:name="_Toc24612981"/>
      <w:r w:rsidRPr="005F0DEA">
        <w:rPr>
          <w:rFonts w:ascii="Cambria" w:eastAsia="Times New Roman" w:hAnsi="Cambria" w:cs="Times New Roman"/>
          <w:color w:val="4F81BD"/>
          <w:lang w:eastAsia="es-ES"/>
        </w:rPr>
        <w:t>Temario Propuesto:</w:t>
      </w:r>
      <w:bookmarkEnd w:id="20"/>
      <w:bookmarkEnd w:id="21"/>
      <w:bookmarkEnd w:id="22"/>
    </w:p>
    <w:p w:rsidR="00D179D8" w:rsidRDefault="00D179D8" w:rsidP="004869B6">
      <w:pPr>
        <w:pStyle w:val="PSI-Normal"/>
        <w:numPr>
          <w:ilvl w:val="0"/>
          <w:numId w:val="13"/>
        </w:numPr>
      </w:pPr>
      <w:r>
        <w:t xml:space="preserve">Introducción al Proyecto VASPA. </w:t>
      </w:r>
    </w:p>
    <w:p w:rsidR="00D179D8" w:rsidRDefault="00D179D8" w:rsidP="004869B6">
      <w:pPr>
        <w:pStyle w:val="PSI-Normal"/>
        <w:numPr>
          <w:ilvl w:val="0"/>
          <w:numId w:val="13"/>
        </w:numPr>
      </w:pPr>
      <w:r>
        <w:t xml:space="preserve">Presentación del estado del mismo y avances realizados hasta el momento. </w:t>
      </w:r>
    </w:p>
    <w:p w:rsidR="004869B6" w:rsidRDefault="00D179D8" w:rsidP="004869B6">
      <w:pPr>
        <w:pStyle w:val="PSI-Normal"/>
        <w:numPr>
          <w:ilvl w:val="0"/>
          <w:numId w:val="13"/>
        </w:numPr>
      </w:pPr>
      <w:r>
        <w:t>Consulta sobre diversas dudas para continuar con el avance</w:t>
      </w:r>
      <w:r w:rsidR="004869B6">
        <w:t>.</w:t>
      </w:r>
    </w:p>
    <w:p w:rsidR="004869B6" w:rsidRPr="004869B6" w:rsidRDefault="004869B6" w:rsidP="004869B6">
      <w:pPr>
        <w:pStyle w:val="PSI-Normal"/>
        <w:ind w:left="720" w:firstLine="0"/>
      </w:pPr>
    </w:p>
    <w:p w:rsidR="007143E5" w:rsidRDefault="007143E5">
      <w:pPr>
        <w:rPr>
          <w:rFonts w:ascii="Cambria" w:eastAsia="Times New Roman" w:hAnsi="Cambria" w:cs="Times New Roman"/>
          <w:b/>
          <w:bCs/>
          <w:color w:val="365F91"/>
          <w:sz w:val="28"/>
          <w:szCs w:val="28"/>
          <w:lang w:val="es-AR" w:eastAsia="es-ES"/>
        </w:rPr>
      </w:pPr>
      <w:r>
        <w:rPr>
          <w:rFonts w:ascii="Cambria" w:eastAsia="Times New Roman" w:hAnsi="Cambria" w:cs="Times New Roman"/>
          <w:color w:val="365F91"/>
          <w:lang w:eastAsia="es-ES"/>
        </w:rPr>
        <w:br w:type="page"/>
      </w:r>
    </w:p>
    <w:p w:rsidR="001552AF" w:rsidRDefault="001552AF" w:rsidP="001552AF">
      <w:pPr>
        <w:pStyle w:val="PSI-Ttulo1"/>
        <w:rPr>
          <w:rFonts w:ascii="Cambria" w:eastAsia="Times New Roman" w:hAnsi="Cambria" w:cs="Times New Roman"/>
          <w:color w:val="365F91"/>
          <w:lang w:eastAsia="es-ES"/>
        </w:rPr>
      </w:pPr>
      <w:bookmarkStart w:id="23" w:name="_Toc24612982"/>
      <w:r>
        <w:rPr>
          <w:rFonts w:ascii="Cambria" w:eastAsia="Times New Roman" w:hAnsi="Cambria" w:cs="Times New Roman"/>
          <w:color w:val="365F91"/>
          <w:lang w:eastAsia="es-ES"/>
        </w:rPr>
        <w:lastRenderedPageBreak/>
        <w:t>Desarrollo</w:t>
      </w:r>
      <w:bookmarkEnd w:id="23"/>
    </w:p>
    <w:p w:rsidR="001552AF" w:rsidRDefault="001552AF" w:rsidP="001552AF">
      <w:pPr>
        <w:pStyle w:val="PSI-Ttulo2"/>
        <w:rPr>
          <w:rFonts w:ascii="Cambria" w:eastAsia="Times New Roman" w:hAnsi="Cambria" w:cs="Times New Roman"/>
          <w:color w:val="4F81BD"/>
          <w:lang w:eastAsia="es-ES"/>
        </w:rPr>
      </w:pPr>
      <w:bookmarkStart w:id="24" w:name="_Toc231031571"/>
      <w:bookmarkStart w:id="25" w:name="_Toc235002072"/>
      <w:bookmarkStart w:id="26" w:name="_Toc24612983"/>
      <w:r w:rsidRPr="00985A88">
        <w:rPr>
          <w:rFonts w:ascii="Cambria" w:eastAsia="Times New Roman" w:hAnsi="Cambria" w:cs="Times New Roman"/>
          <w:color w:val="4F81BD"/>
          <w:lang w:eastAsia="es-ES"/>
        </w:rPr>
        <w:t>Clasificación</w:t>
      </w:r>
      <w:bookmarkEnd w:id="24"/>
      <w:bookmarkEnd w:id="25"/>
      <w:bookmarkEnd w:id="26"/>
    </w:p>
    <w:p w:rsidR="001552AF" w:rsidRPr="001D5F05" w:rsidRDefault="001552AF" w:rsidP="001552AF">
      <w:pPr>
        <w:ind w:firstLine="720"/>
        <w:rPr>
          <w:rFonts w:ascii="Calibri" w:eastAsia="Calibri" w:hAnsi="Calibri" w:cs="Times New Roman"/>
          <w:lang w:eastAsia="es-ES"/>
        </w:rPr>
      </w:pPr>
    </w:p>
    <w:tbl>
      <w:tblPr>
        <w:tblW w:w="9073"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542"/>
        <w:gridCol w:w="280"/>
        <w:gridCol w:w="1880"/>
        <w:gridCol w:w="280"/>
        <w:gridCol w:w="1680"/>
        <w:gridCol w:w="360"/>
        <w:gridCol w:w="1160"/>
        <w:gridCol w:w="280"/>
        <w:gridCol w:w="840"/>
        <w:gridCol w:w="771"/>
      </w:tblGrid>
      <w:tr w:rsidR="001552AF" w:rsidTr="007143E5">
        <w:trPr>
          <w:cantSplit/>
        </w:trPr>
        <w:tc>
          <w:tcPr>
            <w:tcW w:w="9073" w:type="dxa"/>
            <w:gridSpan w:val="10"/>
            <w:tcBorders>
              <w:top w:val="single" w:sz="6" w:space="0" w:color="auto"/>
              <w:left w:val="single" w:sz="6" w:space="0" w:color="auto"/>
              <w:bottom w:val="nil"/>
              <w:right w:val="single" w:sz="6" w:space="0" w:color="auto"/>
            </w:tcBorders>
            <w:shd w:val="pct20" w:color="000000" w:fill="FFFFFF"/>
          </w:tcPr>
          <w:p w:rsidR="001552AF" w:rsidRDefault="001552AF" w:rsidP="00CB08B9">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143E5">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4869B6"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8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Control Avance</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4869B6"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6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360" w:type="dxa"/>
            <w:tcBorders>
              <w:top w:val="single" w:sz="6" w:space="0" w:color="auto"/>
              <w:left w:val="single" w:sz="6" w:space="0" w:color="auto"/>
              <w:bottom w:val="single" w:sz="6" w:space="0" w:color="auto"/>
              <w:right w:val="single" w:sz="6" w:space="0" w:color="auto"/>
            </w:tcBorders>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p>
        </w:tc>
        <w:tc>
          <w:tcPr>
            <w:tcW w:w="116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D179D8"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84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771" w:type="dxa"/>
            <w:tcBorders>
              <w:top w:val="single" w:sz="6" w:space="0" w:color="auto"/>
              <w:left w:val="single" w:sz="6" w:space="0" w:color="auto"/>
              <w:bottom w:val="single" w:sz="6" w:space="0" w:color="auto"/>
              <w:right w:val="single" w:sz="6" w:space="0" w:color="auto"/>
            </w:tcBorders>
          </w:tcPr>
          <w:p w:rsidR="001552AF" w:rsidRPr="00985A88"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lang w:val="es-MX" w:eastAsia="es-ES"/>
              </w:rPr>
            </w:pPr>
          </w:p>
        </w:tc>
      </w:tr>
    </w:tbl>
    <w:p w:rsidR="001552AF" w:rsidRPr="00985A88" w:rsidRDefault="001552AF" w:rsidP="001552AF">
      <w:pPr>
        <w:rPr>
          <w:rFonts w:ascii="Calibri" w:eastAsia="Calibri" w:hAnsi="Calibri" w:cs="Times New Roman"/>
          <w:lang w:eastAsia="es-ES"/>
        </w:rPr>
      </w:pPr>
    </w:p>
    <w:p w:rsidR="004869B6" w:rsidRDefault="001552AF" w:rsidP="004869B6">
      <w:pPr>
        <w:pStyle w:val="PSI-Ttulo2"/>
        <w:rPr>
          <w:rFonts w:ascii="Cambria" w:eastAsia="Times New Roman" w:hAnsi="Cambria" w:cs="Times New Roman"/>
          <w:color w:val="4F81BD"/>
          <w:lang w:eastAsia="es-ES"/>
        </w:rPr>
      </w:pPr>
      <w:bookmarkStart w:id="27" w:name="_Toc231031572"/>
      <w:bookmarkStart w:id="28" w:name="_Toc235002073"/>
      <w:bookmarkStart w:id="29" w:name="_Toc24612984"/>
      <w:r w:rsidRPr="00A422CC">
        <w:rPr>
          <w:rFonts w:ascii="Cambria" w:eastAsia="Times New Roman" w:hAnsi="Cambria" w:cs="Times New Roman"/>
          <w:color w:val="4F81BD"/>
          <w:lang w:eastAsia="es-ES"/>
        </w:rPr>
        <w:t>Participantes</w:t>
      </w:r>
      <w:bookmarkEnd w:id="27"/>
      <w:bookmarkEnd w:id="28"/>
      <w:bookmarkEnd w:id="29"/>
      <w:r w:rsidRPr="00A422CC">
        <w:rPr>
          <w:rFonts w:ascii="Cambria" w:eastAsia="Times New Roman" w:hAnsi="Cambria" w:cs="Times New Roman"/>
          <w:color w:val="4F81BD"/>
          <w:lang w:eastAsia="es-ES"/>
        </w:rPr>
        <w:t xml:space="preserve"> </w:t>
      </w:r>
      <w:bookmarkStart w:id="30" w:name="_Toc231031573"/>
      <w:bookmarkStart w:id="31" w:name="_Toc235002074"/>
    </w:p>
    <w:p w:rsidR="004869B6" w:rsidRDefault="004869B6" w:rsidP="004869B6">
      <w:pPr>
        <w:pStyle w:val="PSI-Normal"/>
        <w:numPr>
          <w:ilvl w:val="0"/>
          <w:numId w:val="15"/>
        </w:numPr>
      </w:pPr>
      <w:r>
        <w:t>Fabricio W. González</w:t>
      </w:r>
    </w:p>
    <w:p w:rsidR="004869B6" w:rsidRDefault="004869B6" w:rsidP="004869B6">
      <w:pPr>
        <w:pStyle w:val="PSI-Normal"/>
        <w:numPr>
          <w:ilvl w:val="0"/>
          <w:numId w:val="15"/>
        </w:numPr>
      </w:pPr>
      <w:r>
        <w:t>Francisco G. Estrada</w:t>
      </w:r>
    </w:p>
    <w:p w:rsidR="004869B6" w:rsidRDefault="004869B6" w:rsidP="004869B6">
      <w:pPr>
        <w:pStyle w:val="PSI-Normal"/>
        <w:numPr>
          <w:ilvl w:val="0"/>
          <w:numId w:val="15"/>
        </w:numPr>
      </w:pPr>
      <w:r>
        <w:t>Nicolás Sartini</w:t>
      </w:r>
    </w:p>
    <w:p w:rsidR="00D179D8" w:rsidRDefault="00D179D8" w:rsidP="00D179D8">
      <w:pPr>
        <w:pStyle w:val="PSI-Normal"/>
        <w:numPr>
          <w:ilvl w:val="0"/>
          <w:numId w:val="15"/>
        </w:numPr>
      </w:pPr>
      <w:r>
        <w:t>Esteban Gesto</w:t>
      </w:r>
    </w:p>
    <w:p w:rsidR="00D179D8" w:rsidRDefault="00D179D8" w:rsidP="00D179D8">
      <w:pPr>
        <w:pStyle w:val="PSI-Normal"/>
        <w:numPr>
          <w:ilvl w:val="0"/>
          <w:numId w:val="15"/>
        </w:numPr>
      </w:pPr>
      <w:proofErr w:type="spellStart"/>
      <w:r>
        <w:t>Karim</w:t>
      </w:r>
      <w:proofErr w:type="spellEnd"/>
      <w:r>
        <w:t xml:space="preserve"> Hallar</w:t>
      </w:r>
    </w:p>
    <w:p w:rsidR="00D179D8" w:rsidRDefault="00D179D8" w:rsidP="004869B6">
      <w:pPr>
        <w:pStyle w:val="PSI-Normal"/>
        <w:numPr>
          <w:ilvl w:val="0"/>
          <w:numId w:val="15"/>
        </w:numPr>
      </w:pPr>
      <w:r>
        <w:t>Osiris Sofía</w:t>
      </w:r>
    </w:p>
    <w:p w:rsidR="00B67CF2" w:rsidRDefault="00B67CF2" w:rsidP="001552AF">
      <w:pPr>
        <w:pStyle w:val="PSI-Ttulo2"/>
        <w:rPr>
          <w:rFonts w:ascii="Cambria" w:eastAsia="Times New Roman" w:hAnsi="Cambria" w:cs="Times New Roman"/>
          <w:color w:val="4F81BD"/>
          <w:lang w:eastAsia="es-ES"/>
        </w:rPr>
      </w:pPr>
    </w:p>
    <w:bookmarkEnd w:id="30"/>
    <w:bookmarkEnd w:id="31"/>
    <w:p w:rsidR="001552AF" w:rsidRPr="00176F80" w:rsidRDefault="001552AF" w:rsidP="001552AF">
      <w:pPr>
        <w:rPr>
          <w:rFonts w:ascii="Calibri" w:eastAsia="Calibri" w:hAnsi="Calibri" w:cs="Times New Roman"/>
          <w:lang w:eastAsia="es-ES"/>
        </w:rPr>
      </w:pPr>
    </w:p>
    <w:p w:rsidR="001552AF" w:rsidRPr="00AC604F" w:rsidRDefault="001552AF" w:rsidP="001552AF">
      <w:pPr>
        <w:ind w:left="0" w:firstLine="0"/>
        <w:rPr>
          <w:rFonts w:ascii="Calibri" w:eastAsia="Calibri" w:hAnsi="Calibri" w:cs="Times New Roman"/>
          <w:lang w:eastAsia="es-ES"/>
        </w:rPr>
      </w:pPr>
    </w:p>
    <w:p w:rsidR="001552AF" w:rsidRDefault="001552AF" w:rsidP="001552AF">
      <w:pPr>
        <w:pStyle w:val="PSI-Ttulo2"/>
        <w:rPr>
          <w:rFonts w:ascii="Cambria" w:eastAsia="Times New Roman" w:hAnsi="Cambria" w:cs="Times New Roman"/>
          <w:color w:val="4F81BD"/>
          <w:lang w:eastAsia="es-ES"/>
        </w:rPr>
      </w:pPr>
      <w:bookmarkStart w:id="32" w:name="_Toc231031574"/>
      <w:bookmarkStart w:id="33" w:name="_Toc235002075"/>
      <w:bookmarkStart w:id="34" w:name="_Toc24612985"/>
      <w:r w:rsidRPr="00A422CC">
        <w:rPr>
          <w:rFonts w:ascii="Cambria" w:eastAsia="Times New Roman" w:hAnsi="Cambria" w:cs="Times New Roman"/>
          <w:color w:val="4F81BD"/>
          <w:lang w:eastAsia="es-ES"/>
        </w:rPr>
        <w:t>Resoluciones:</w:t>
      </w:r>
      <w:bookmarkEnd w:id="32"/>
      <w:bookmarkEnd w:id="33"/>
      <w:bookmarkEnd w:id="34"/>
    </w:p>
    <w:p w:rsidR="001552AF" w:rsidRDefault="001552AF" w:rsidP="001552AF">
      <w:pPr>
        <w:rPr>
          <w:rFonts w:ascii="Calibri" w:eastAsia="Calibri" w:hAnsi="Calibri" w:cs="Times New Roman"/>
          <w:lang w:eastAsia="es-ES"/>
        </w:rPr>
      </w:pPr>
    </w:p>
    <w:p w:rsidR="00D179D8" w:rsidRPr="003E4835" w:rsidRDefault="00D179D8" w:rsidP="00D179D8">
      <w:pPr>
        <w:pStyle w:val="PSI-Normal"/>
      </w:pPr>
      <w:bookmarkStart w:id="35" w:name="_Toc231031575"/>
      <w:bookmarkStart w:id="36" w:name="_Toc235002076"/>
      <w:r w:rsidRPr="003E4835">
        <w:rPr>
          <w:b/>
        </w:rPr>
        <w:t>¿Cargar fuera de término?</w:t>
      </w:r>
      <w:r w:rsidRPr="003E4835">
        <w:t xml:space="preserve"> Sí. Agregar atributo </w:t>
      </w:r>
      <w:proofErr w:type="spellStart"/>
      <w:r w:rsidRPr="003E4835">
        <w:t>fechaCarga</w:t>
      </w:r>
      <w:proofErr w:type="spellEnd"/>
      <w:r w:rsidRPr="003E4835">
        <w:t xml:space="preserve"> a los programas</w:t>
      </w:r>
    </w:p>
    <w:p w:rsidR="00D179D8" w:rsidRPr="003E4835" w:rsidRDefault="00D179D8" w:rsidP="00D179D8">
      <w:pPr>
        <w:pStyle w:val="PSI-Normal"/>
      </w:pPr>
      <w:r w:rsidRPr="003E4835">
        <w:t>Informe: distinción programas válidos, programas que se deben actualizar, programas nunca cargados.</w:t>
      </w:r>
    </w:p>
    <w:p w:rsidR="00D179D8" w:rsidRPr="003E4835" w:rsidRDefault="00D179D8" w:rsidP="00D179D8">
      <w:pPr>
        <w:pStyle w:val="PSI-Normal"/>
      </w:pPr>
      <w:r w:rsidRPr="003E4835">
        <w:t>Informe “gerencial”: resumen de docentes “morosos”. Por plan, por año.</w:t>
      </w:r>
    </w:p>
    <w:p w:rsidR="00D179D8" w:rsidRPr="003E4835" w:rsidRDefault="00D179D8" w:rsidP="00D179D8">
      <w:pPr>
        <w:pStyle w:val="PSI-Normal"/>
        <w:rPr>
          <w:i/>
        </w:rPr>
      </w:pPr>
      <w:r w:rsidRPr="003E4835">
        <w:rPr>
          <w:i/>
        </w:rPr>
        <w:t>Fabricio: Se puede usar código de colores Rojo = nunca fue presentado, amarillo = desactualizado, verde = programa actualizado .</w:t>
      </w:r>
    </w:p>
    <w:p w:rsidR="00D179D8" w:rsidRPr="003E4835" w:rsidRDefault="00D179D8" w:rsidP="00D179D8">
      <w:pPr>
        <w:pStyle w:val="PSI-Normal"/>
      </w:pPr>
      <w:r w:rsidRPr="003E4835">
        <w:t>Dentro del sistema no habría advertencias a un superior ya que las sanciones están por fuera del sistema informático, pero con este informe “gerencial” que pueda ser generado por SA ya sería suficiente para que ellos lo manejen.</w:t>
      </w:r>
    </w:p>
    <w:p w:rsidR="00D179D8" w:rsidRPr="003E4835" w:rsidRDefault="00D179D8" w:rsidP="00D179D8">
      <w:pPr>
        <w:pStyle w:val="PSI-Normal"/>
      </w:pPr>
      <w:r w:rsidRPr="003E4835">
        <w:t xml:space="preserve">Ejemplo de cómo podría ser el informe "gerencial": </w:t>
      </w:r>
    </w:p>
    <w:p w:rsidR="00D179D8" w:rsidRPr="003E4835" w:rsidRDefault="00D179D8" w:rsidP="00D179D8">
      <w:pPr>
        <w:pStyle w:val="PSI-Normal"/>
      </w:pPr>
      <w:r w:rsidRPr="003E4835">
        <w:lastRenderedPageBreak/>
        <w:t>Materia X ----------------- Se notificó X veces.</w:t>
      </w:r>
    </w:p>
    <w:p w:rsidR="00D179D8" w:rsidRPr="003E4835" w:rsidRDefault="00D179D8" w:rsidP="00D179D8">
      <w:pPr>
        <w:pStyle w:val="PSI-Normal"/>
      </w:pPr>
    </w:p>
    <w:p w:rsidR="00D179D8" w:rsidRPr="003E4835" w:rsidRDefault="00D179D8" w:rsidP="00D179D8">
      <w:pPr>
        <w:pStyle w:val="PSI-Normal"/>
      </w:pPr>
      <w:r w:rsidRPr="003E4835">
        <w:t>Este informe se puede realizar de varias formas, en base a diferentes propósitos y/o a quien va a estar dirigido. Por ejemplo, lo puede solicitar SA, el director de escuela. Por esto se debería ver como se organizaría: Por docente, docente con sus respectivas asignaturas, por carreras, etc.</w:t>
      </w:r>
    </w:p>
    <w:p w:rsidR="00D179D8" w:rsidRPr="003E4835" w:rsidRDefault="00D179D8" w:rsidP="00D179D8">
      <w:pPr>
        <w:pStyle w:val="PSI-Normal"/>
      </w:pPr>
    </w:p>
    <w:p w:rsidR="00D179D8" w:rsidRPr="003E4835" w:rsidRDefault="00D179D8" w:rsidP="00D179D8">
      <w:pPr>
        <w:pStyle w:val="PSI-Normal"/>
      </w:pPr>
      <w:r w:rsidRPr="003E4835">
        <w:rPr>
          <w:b/>
        </w:rPr>
        <w:t>Vigencia</w:t>
      </w:r>
      <w:r w:rsidRPr="003E4835">
        <w:t xml:space="preserve">: contemplar el uso de vigencia ya que imprimir 3 programas distintos es mucho papel… permitir que se cargue un programa con vigencia a 3 años y luego solo quede la parte del proceso de firmas (evitando impresiones y controles de SA y departamento –se les puede avisar a SA y Departamento que es el mismo que el año anterior-). SA te daría el programa para que lo firmes de nuevo, no se generaría de nuevo. Pero considerar que son solo 3 años, luego se genera de nuevo. Es decir, que cada programa tiene dos fechas de </w:t>
      </w:r>
      <w:proofErr w:type="spellStart"/>
      <w:r w:rsidRPr="003E4835">
        <w:t>rubricación</w:t>
      </w:r>
      <w:proofErr w:type="spellEnd"/>
      <w:r w:rsidRPr="003E4835">
        <w:t xml:space="preserve">, y después de ello, debería ser renovado. (se presenta en el 2017, se firma en el 2018 el del año pasado y en el 2019 se debería volver a presentar un nuevo programa) </w:t>
      </w:r>
    </w:p>
    <w:p w:rsidR="00D179D8" w:rsidRPr="003E4835" w:rsidRDefault="00D179D8" w:rsidP="00D179D8">
      <w:pPr>
        <w:pStyle w:val="PSI-Normal"/>
      </w:pPr>
    </w:p>
    <w:p w:rsidR="00D179D8" w:rsidRPr="003E4835" w:rsidRDefault="00D179D8" w:rsidP="00D179D8">
      <w:pPr>
        <w:pStyle w:val="PSI-Normal"/>
      </w:pPr>
      <w:r w:rsidRPr="003E4835">
        <w:rPr>
          <w:b/>
        </w:rPr>
        <w:t>¿Carga de programas por fuera del sistema?</w:t>
      </w:r>
      <w:r w:rsidRPr="003E4835">
        <w:t xml:space="preserve"> </w:t>
      </w:r>
      <w:r w:rsidRPr="003E4835">
        <w:sym w:font="Wingdings" w:char="F0E0"/>
      </w:r>
      <w:r w:rsidRPr="003E4835">
        <w:t xml:space="preserve"> “Carga masiva”. Desde SA suben los programas digitalizados con la información necesaria para “ubicarlos” (plan, asignatura, año, </w:t>
      </w:r>
      <w:proofErr w:type="spellStart"/>
      <w:r w:rsidRPr="003E4835">
        <w:t>etc</w:t>
      </w:r>
      <w:proofErr w:type="spellEnd"/>
      <w:r w:rsidRPr="003E4835">
        <w:t>). Dar la opción de que empleado SA cargue manualmente toda la información del programa por formulario (para mantener actualizada la BD) “en nombre de” determinado profesor.</w:t>
      </w:r>
    </w:p>
    <w:p w:rsidR="00D179D8" w:rsidRPr="003E4835" w:rsidRDefault="00D179D8" w:rsidP="00D179D8">
      <w:pPr>
        <w:pStyle w:val="PSI-Normal"/>
      </w:pPr>
      <w:r w:rsidRPr="003E4835">
        <w:t xml:space="preserve">Se debería poder subir programas en forma directa (para aquellos que son anti sistemas). Pero en definitiva, esto es lo mismo que la carga de programas viejos que ya tenemos, porque SA va a poder subir todos los programas de años anteriores (carga masiva). </w:t>
      </w:r>
    </w:p>
    <w:p w:rsidR="00D179D8" w:rsidRPr="003E4835" w:rsidRDefault="00D179D8" w:rsidP="00D179D8">
      <w:pPr>
        <w:pStyle w:val="PSI-Normal"/>
      </w:pPr>
    </w:p>
    <w:p w:rsidR="00D179D8" w:rsidRPr="003E4835" w:rsidRDefault="00D179D8" w:rsidP="00D179D8">
      <w:pPr>
        <w:pStyle w:val="PSI-Normal"/>
      </w:pPr>
      <w:r w:rsidRPr="003E4835">
        <w:rPr>
          <w:b/>
        </w:rPr>
        <w:t>Divisiones</w:t>
      </w:r>
      <w:r w:rsidRPr="003E4835">
        <w:t xml:space="preserve"> </w:t>
      </w:r>
      <w:r w:rsidRPr="003E4835">
        <w:sym w:font="Wingdings" w:char="F0E0"/>
      </w:r>
      <w:r w:rsidRPr="003E4835">
        <w:t xml:space="preserve"> no existen más, no considerar, no es un dato necesario para los programas. Solo se deben colocar los departamentos.</w:t>
      </w:r>
    </w:p>
    <w:p w:rsidR="00D179D8" w:rsidRPr="003E4835" w:rsidRDefault="00D179D8" w:rsidP="00D179D8">
      <w:pPr>
        <w:pStyle w:val="PSI-Normal"/>
      </w:pPr>
      <w:r w:rsidRPr="003E4835">
        <w:br/>
        <w:t xml:space="preserve">¿Un docente puede aparecer que se encarga tanto en la teoría como en la práctica? ¿O solo puede estar en una de ellas en el programa de la asignatura? </w:t>
      </w:r>
      <w:r w:rsidRPr="003E4835">
        <w:sym w:font="Wingdings" w:char="F0E0"/>
      </w:r>
      <w:r w:rsidRPr="003E4835">
        <w:t xml:space="preserve"> Sí, a veces hay un solo docente por asignatura y se encarga de ambas cosas.</w:t>
      </w:r>
    </w:p>
    <w:p w:rsidR="00D179D8" w:rsidRPr="003E4835" w:rsidRDefault="00D179D8" w:rsidP="00D179D8">
      <w:pPr>
        <w:pStyle w:val="PSI-Normal"/>
      </w:pPr>
    </w:p>
    <w:p w:rsidR="00D179D8" w:rsidRPr="003E4835" w:rsidRDefault="00D179D8" w:rsidP="00D179D8">
      <w:pPr>
        <w:pStyle w:val="PSI-Normal"/>
      </w:pPr>
      <w:r w:rsidRPr="003E4835">
        <w:rPr>
          <w:b/>
        </w:rPr>
        <w:t>¿Docente responsable?</w:t>
      </w:r>
      <w:r w:rsidRPr="003E4835">
        <w:t xml:space="preserve"> </w:t>
      </w:r>
      <w:r w:rsidRPr="003E4835">
        <w:sym w:font="Wingdings" w:char="F0E0"/>
      </w:r>
      <w:r w:rsidRPr="003E4835">
        <w:t xml:space="preserve"> Hubo un debate pero se decidió que cada asignatura tenga un responsable. De última agregar Asignatura X comisión 1, Asignatura X comisión 2, etc.</w:t>
      </w:r>
    </w:p>
    <w:p w:rsidR="00D179D8" w:rsidRPr="003E4835" w:rsidRDefault="00D179D8" w:rsidP="00D179D8">
      <w:pPr>
        <w:pStyle w:val="PSI-Normal"/>
      </w:pPr>
      <w:r w:rsidRPr="003E4835">
        <w:t xml:space="preserve">Una materia puede tener dos docentes y distintos programas. </w:t>
      </w:r>
    </w:p>
    <w:p w:rsidR="00D179D8" w:rsidRPr="003E4835" w:rsidRDefault="00D179D8" w:rsidP="00D179D8">
      <w:pPr>
        <w:pStyle w:val="PSI-Normal"/>
      </w:pPr>
    </w:p>
    <w:p w:rsidR="00D179D8" w:rsidRPr="003E4835" w:rsidRDefault="00D179D8" w:rsidP="00D179D8">
      <w:pPr>
        <w:pStyle w:val="PSI-Normal"/>
      </w:pPr>
      <w:r w:rsidRPr="003E4835">
        <w:rPr>
          <w:b/>
        </w:rPr>
        <w:lastRenderedPageBreak/>
        <w:t xml:space="preserve">¿Revisión de Programas por parte de SA y </w:t>
      </w:r>
      <w:proofErr w:type="spellStart"/>
      <w:r w:rsidRPr="003E4835">
        <w:rPr>
          <w:b/>
        </w:rPr>
        <w:t>Depto</w:t>
      </w:r>
      <w:proofErr w:type="spellEnd"/>
      <w:r w:rsidRPr="003E4835">
        <w:rPr>
          <w:b/>
        </w:rPr>
        <w:t>?</w:t>
      </w:r>
      <w:r w:rsidRPr="003E4835">
        <w:t xml:space="preserve"> </w:t>
      </w:r>
      <w:r w:rsidRPr="003E4835">
        <w:sym w:font="Wingdings" w:char="F0E0"/>
      </w:r>
      <w:r w:rsidRPr="003E4835">
        <w:t xml:space="preserve"> Que </w:t>
      </w:r>
      <w:proofErr w:type="spellStart"/>
      <w:r w:rsidRPr="003E4835">
        <w:t>previsualicen</w:t>
      </w:r>
      <w:proofErr w:type="spellEnd"/>
      <w:r w:rsidRPr="003E4835">
        <w:t xml:space="preserve"> todo el PDF completo para aprobarlo </w:t>
      </w:r>
    </w:p>
    <w:p w:rsidR="00D179D8" w:rsidRPr="003E4835" w:rsidRDefault="00D179D8" w:rsidP="00D179D8">
      <w:pPr>
        <w:pStyle w:val="PSI-Normal"/>
      </w:pPr>
      <w:r w:rsidRPr="003E4835">
        <w:rPr>
          <w:b/>
        </w:rPr>
        <w:t>Contenidos mínimos</w:t>
      </w:r>
      <w:r w:rsidRPr="003E4835">
        <w:t xml:space="preserve"> </w:t>
      </w:r>
      <w:r w:rsidRPr="003E4835">
        <w:sym w:font="Wingdings" w:char="F0E0"/>
      </w:r>
      <w:r w:rsidRPr="003E4835">
        <w:t xml:space="preserve"> Deben mostrarse en la carga del Programa pero no ser editable (se toma de Asignatura de Plan)</w:t>
      </w:r>
    </w:p>
    <w:p w:rsidR="00D179D8" w:rsidRPr="003E4835" w:rsidRDefault="00D179D8" w:rsidP="00D179D8">
      <w:pPr>
        <w:pStyle w:val="PSI-Normal"/>
      </w:pPr>
      <w:r w:rsidRPr="003E4835">
        <w:rPr>
          <w:b/>
        </w:rPr>
        <w:t>Atributos "</w:t>
      </w:r>
      <w:proofErr w:type="spellStart"/>
      <w:r w:rsidRPr="003E4835">
        <w:rPr>
          <w:b/>
        </w:rPr>
        <w:t>anioCarrera</w:t>
      </w:r>
      <w:proofErr w:type="spellEnd"/>
      <w:r w:rsidRPr="003E4835">
        <w:rPr>
          <w:b/>
        </w:rPr>
        <w:t>" y "</w:t>
      </w:r>
      <w:proofErr w:type="spellStart"/>
      <w:r w:rsidRPr="003E4835">
        <w:rPr>
          <w:b/>
        </w:rPr>
        <w:t>regimenCursada</w:t>
      </w:r>
      <w:proofErr w:type="spellEnd"/>
      <w:r w:rsidRPr="003E4835">
        <w:rPr>
          <w:b/>
        </w:rPr>
        <w:t xml:space="preserve">" de la tabla PROGRAMA </w:t>
      </w:r>
      <w:r w:rsidRPr="003E4835">
        <w:rPr>
          <w:b/>
        </w:rPr>
        <w:sym w:font="Wingdings" w:char="F0E0"/>
      </w:r>
      <w:r w:rsidRPr="003E4835">
        <w:rPr>
          <w:b/>
        </w:rPr>
        <w:t xml:space="preserve"> </w:t>
      </w:r>
      <w:r w:rsidRPr="003E4835">
        <w:t>Que se queden ahí (en la tabla PROGRAMA), aunque se duplique información</w:t>
      </w:r>
    </w:p>
    <w:p w:rsidR="00D179D8" w:rsidRPr="003E4835" w:rsidRDefault="00D179D8" w:rsidP="00D179D8">
      <w:pPr>
        <w:pStyle w:val="PSI-Normal"/>
      </w:pPr>
      <w:r w:rsidRPr="003E4835">
        <w:rPr>
          <w:b/>
        </w:rPr>
        <w:t>Horas de cursada de Teoría y práctica</w:t>
      </w:r>
      <w:r w:rsidRPr="003E4835">
        <w:t xml:space="preserve"> </w:t>
      </w:r>
      <w:r w:rsidRPr="003E4835">
        <w:sym w:font="Wingdings" w:char="F0E0"/>
      </w:r>
      <w:r w:rsidRPr="003E4835">
        <w:rPr>
          <w:b/>
        </w:rPr>
        <w:t xml:space="preserve"> </w:t>
      </w:r>
      <w:r w:rsidRPr="003E4835">
        <w:t>La cantidad de horas semanales se toma del plan, pero la teoría y la práctica es criterio del profesor. El sistema debería controlar que no se carguen más ni menos horas de las definidas en el plan, pero si son de teoría o de práctica es decisión del profesor.</w:t>
      </w:r>
    </w:p>
    <w:p w:rsidR="00D179D8" w:rsidRPr="003E4835" w:rsidRDefault="00D179D8" w:rsidP="00D179D8">
      <w:pPr>
        <w:pStyle w:val="PSI-Normal"/>
      </w:pPr>
      <w:r w:rsidRPr="003E4835">
        <w:t xml:space="preserve">Es decir: A+B = C --&gt; Hs teoría + Hs práctica = Cantidad de Hs semanales que figuran en el plan. </w:t>
      </w:r>
    </w:p>
    <w:p w:rsidR="00D179D8" w:rsidRPr="003E4835" w:rsidRDefault="00D179D8" w:rsidP="00D179D8">
      <w:pPr>
        <w:pStyle w:val="PSI-Normal"/>
      </w:pPr>
      <w:r w:rsidRPr="003E4835">
        <w:t xml:space="preserve">Pero más que eso no se puede controlar, no debemos meternos en eso. </w:t>
      </w:r>
    </w:p>
    <w:p w:rsidR="00D179D8" w:rsidRPr="003E4835" w:rsidRDefault="00D179D8" w:rsidP="00D179D8">
      <w:pPr>
        <w:pStyle w:val="PSI-Normal"/>
      </w:pPr>
    </w:p>
    <w:p w:rsidR="00D179D8" w:rsidRPr="003E4835" w:rsidRDefault="00D179D8" w:rsidP="00D179D8">
      <w:pPr>
        <w:pStyle w:val="PSI-Normal"/>
      </w:pPr>
      <w:r w:rsidRPr="003E4835">
        <w:t xml:space="preserve">- Visualización para la comunidad universitaria: En cuanto al visualizar programa (y plan), si el mismo está disponible, visualizarlo. Si no se encuentra cargado en el sistema, se podría visualizar un </w:t>
      </w:r>
      <w:proofErr w:type="spellStart"/>
      <w:r w:rsidRPr="003E4835">
        <w:t>alert</w:t>
      </w:r>
      <w:proofErr w:type="spellEnd"/>
      <w:r w:rsidRPr="003E4835">
        <w:t xml:space="preserve"> que notifique que no se encuentra O si no se podría dejar el botón desactivado. </w:t>
      </w:r>
    </w:p>
    <w:p w:rsidR="00D179D8" w:rsidRPr="003E4835" w:rsidRDefault="00D179D8" w:rsidP="00D179D8">
      <w:pPr>
        <w:pStyle w:val="PSI-Normal"/>
      </w:pPr>
    </w:p>
    <w:p w:rsidR="00D179D8" w:rsidRPr="003E4835" w:rsidRDefault="00D179D8" w:rsidP="00D179D8">
      <w:pPr>
        <w:pStyle w:val="PSI-Normal"/>
      </w:pPr>
      <w:r w:rsidRPr="003E4835">
        <w:t xml:space="preserve">- Cuando se modifican los contenidos mínimos, las </w:t>
      </w:r>
      <w:proofErr w:type="spellStart"/>
      <w:r w:rsidRPr="003E4835">
        <w:t>correlatividades</w:t>
      </w:r>
      <w:proofErr w:type="spellEnd"/>
      <w:r w:rsidRPr="003E4835">
        <w:t xml:space="preserve">, </w:t>
      </w:r>
      <w:proofErr w:type="spellStart"/>
      <w:r w:rsidRPr="003E4835">
        <w:t>etc</w:t>
      </w:r>
      <w:proofErr w:type="spellEnd"/>
      <w:r w:rsidRPr="003E4835">
        <w:t xml:space="preserve"> ya es un plan distinto. </w:t>
      </w:r>
    </w:p>
    <w:p w:rsidR="00D179D8" w:rsidRDefault="00D179D8" w:rsidP="00D179D8">
      <w:pPr>
        <w:pStyle w:val="PSI-Normal"/>
      </w:pPr>
      <w:bookmarkStart w:id="37" w:name="_GoBack"/>
      <w:bookmarkEnd w:id="37"/>
    </w:p>
    <w:p w:rsidR="00D179D8" w:rsidRPr="00181FE2" w:rsidRDefault="00D179D8" w:rsidP="00D179D8">
      <w:pPr>
        <w:pStyle w:val="PSI-Normal"/>
      </w:pPr>
      <w:r w:rsidRPr="00181FE2">
        <w:t>-Se podría agregar una pantalla antes que filtre primero por el plan</w:t>
      </w:r>
      <w:r>
        <w:t xml:space="preserve"> y luego pasar a la pantalla Vigencia Programas (la que parece una hoja de cálculo)</w:t>
      </w:r>
      <w:r w:rsidRPr="00181FE2">
        <w:t xml:space="preserve">. </w:t>
      </w:r>
    </w:p>
    <w:p w:rsidR="00D179D8" w:rsidRDefault="00D179D8" w:rsidP="00D179D8">
      <w:pPr>
        <w:pStyle w:val="PSI-Normal"/>
      </w:pPr>
    </w:p>
    <w:p w:rsidR="00D179D8" w:rsidRPr="00181FE2" w:rsidRDefault="00D179D8" w:rsidP="00D179D8">
      <w:pPr>
        <w:pStyle w:val="PSI-Normal"/>
      </w:pPr>
      <w:r w:rsidRPr="00181FE2">
        <w:t>-En la pantalla Vigencia Programas faltaría agregar el botón de enviar notificación.</w:t>
      </w:r>
    </w:p>
    <w:p w:rsidR="00D179D8" w:rsidRDefault="00D179D8" w:rsidP="00D179D8">
      <w:pPr>
        <w:pStyle w:val="PSI-Normal"/>
        <w:rPr>
          <w:rFonts w:eastAsia="Times New Roman"/>
        </w:rPr>
      </w:pPr>
    </w:p>
    <w:p w:rsidR="00D179D8" w:rsidRDefault="00D179D8" w:rsidP="00D179D8">
      <w:pPr>
        <w:pStyle w:val="PSI-Normal"/>
        <w:rPr>
          <w:rFonts w:eastAsia="Times New Roman"/>
        </w:rPr>
      </w:pPr>
    </w:p>
    <w:p w:rsidR="00D179D8" w:rsidRDefault="00D179D8" w:rsidP="00D179D8">
      <w:pPr>
        <w:pStyle w:val="PSI-Normal"/>
      </w:pPr>
    </w:p>
    <w:p w:rsidR="00D179D8" w:rsidRDefault="00D179D8" w:rsidP="00D179D8">
      <w:pPr>
        <w:pStyle w:val="PSI-Ttulo2"/>
        <w:rPr>
          <w:rFonts w:ascii="Cambria" w:eastAsia="Times New Roman" w:hAnsi="Cambria" w:cs="Times New Roman"/>
          <w:color w:val="4F81BD"/>
          <w:lang w:eastAsia="es-ES"/>
        </w:rPr>
      </w:pPr>
      <w:bookmarkStart w:id="38" w:name="_Toc231031577"/>
      <w:bookmarkStart w:id="39" w:name="_Toc235002078"/>
      <w:bookmarkStart w:id="40" w:name="_Toc24612986"/>
      <w:r w:rsidRPr="00C823CE">
        <w:rPr>
          <w:rFonts w:ascii="Cambria" w:eastAsia="Times New Roman" w:hAnsi="Cambria" w:cs="Times New Roman"/>
          <w:color w:val="4F81BD"/>
          <w:lang w:eastAsia="es-ES"/>
        </w:rPr>
        <w:t>Observaciones:</w:t>
      </w:r>
      <w:bookmarkEnd w:id="38"/>
      <w:bookmarkEnd w:id="39"/>
      <w:bookmarkEnd w:id="40"/>
    </w:p>
    <w:p w:rsidR="00D179D8" w:rsidRDefault="00D179D8" w:rsidP="00D179D8">
      <w:pPr>
        <w:pStyle w:val="PSI-Normal"/>
      </w:pPr>
      <w:r>
        <w:t xml:space="preserve">Siendo las </w:t>
      </w:r>
      <w:r>
        <w:rPr>
          <w:b/>
        </w:rPr>
        <w:t>21</w:t>
      </w:r>
      <w:r w:rsidRPr="002205E4">
        <w:rPr>
          <w:b/>
        </w:rPr>
        <w:t>:00</w:t>
      </w:r>
      <w:r>
        <w:t xml:space="preserve"> Hs se da por finalizada la reunión.  </w:t>
      </w:r>
    </w:p>
    <w:bookmarkEnd w:id="35"/>
    <w:bookmarkEnd w:id="36"/>
    <w:p w:rsidR="007F38C0" w:rsidRDefault="007F38C0" w:rsidP="00D179D8">
      <w:pPr>
        <w:pStyle w:val="PSI-Normal"/>
      </w:pP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14AC" w:rsidRDefault="00F514AC" w:rsidP="00C94FBE">
      <w:pPr>
        <w:spacing w:before="0" w:line="240" w:lineRule="auto"/>
      </w:pPr>
      <w:r>
        <w:separator/>
      </w:r>
    </w:p>
    <w:p w:rsidR="00F514AC" w:rsidRDefault="00F514AC"/>
  </w:endnote>
  <w:endnote w:type="continuationSeparator" w:id="0">
    <w:p w:rsidR="00F514AC" w:rsidRDefault="00F514AC" w:rsidP="00C94FBE">
      <w:pPr>
        <w:spacing w:before="0" w:line="240" w:lineRule="auto"/>
      </w:pPr>
      <w:r>
        <w:continuationSeparator/>
      </w:r>
    </w:p>
    <w:p w:rsidR="00F514AC" w:rsidRDefault="00F514A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8B9" w:rsidRDefault="0062645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CB08B9">
          <w:rPr>
            <w:lang w:val="es-AR"/>
          </w:rPr>
          <w:t>VASPA Team</w:t>
        </w:r>
      </w:sdtContent>
    </w:sdt>
    <w:r w:rsidRPr="00626459">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26459">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CB08B9">
          <w:tab/>
        </w:r>
        <w:r w:rsidR="00CB08B9">
          <w:tab/>
        </w:r>
        <w:r w:rsidR="00CB08B9">
          <w:tab/>
        </w:r>
        <w:r w:rsidR="00CB08B9">
          <w:tab/>
        </w:r>
        <w:r w:rsidR="00CB08B9">
          <w:tab/>
        </w:r>
        <w:r w:rsidR="00CB08B9" w:rsidRPr="00DD5A70">
          <w:rPr>
            <w:rFonts w:asciiTheme="majorHAnsi" w:hAnsiTheme="majorHAnsi" w:cstheme="majorHAnsi"/>
          </w:rPr>
          <w:t xml:space="preserve">Página </w:t>
        </w:r>
        <w:r w:rsidRPr="00DD5A70">
          <w:rPr>
            <w:rFonts w:asciiTheme="majorHAnsi" w:hAnsiTheme="majorHAnsi" w:cstheme="majorHAnsi"/>
          </w:rPr>
          <w:fldChar w:fldCharType="begin"/>
        </w:r>
        <w:r w:rsidR="00CB08B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E274C">
          <w:rPr>
            <w:rFonts w:asciiTheme="majorHAnsi" w:hAnsiTheme="majorHAnsi" w:cstheme="majorHAnsi"/>
            <w:noProof/>
          </w:rPr>
          <w:t>3</w:t>
        </w:r>
        <w:r w:rsidRPr="00DD5A70">
          <w:rPr>
            <w:rFonts w:asciiTheme="majorHAnsi" w:hAnsiTheme="majorHAnsi" w:cstheme="majorHAnsi"/>
          </w:rPr>
          <w:fldChar w:fldCharType="end"/>
        </w:r>
        <w:r w:rsidR="00CB08B9" w:rsidRPr="00DD5A70">
          <w:rPr>
            <w:rFonts w:asciiTheme="majorHAnsi" w:hAnsiTheme="majorHAnsi" w:cstheme="majorHAnsi"/>
          </w:rPr>
          <w:t xml:space="preserve"> de </w:t>
        </w:r>
        <w:r w:rsidRPr="00DD5A70">
          <w:rPr>
            <w:rFonts w:asciiTheme="majorHAnsi" w:hAnsiTheme="majorHAnsi" w:cstheme="majorHAnsi"/>
          </w:rPr>
          <w:fldChar w:fldCharType="begin"/>
        </w:r>
        <w:r w:rsidR="00CB08B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E274C">
          <w:rPr>
            <w:rFonts w:asciiTheme="majorHAnsi" w:hAnsiTheme="majorHAnsi" w:cstheme="majorHAnsi"/>
            <w:noProof/>
          </w:rPr>
          <w:t>7</w:t>
        </w:r>
        <w:r w:rsidRPr="00DD5A70">
          <w:rPr>
            <w:rFonts w:asciiTheme="majorHAnsi" w:hAnsiTheme="majorHAnsi" w:cstheme="majorHAnsi"/>
          </w:rPr>
          <w:fldChar w:fldCharType="end"/>
        </w:r>
      </w:sdtContent>
    </w:sdt>
    <w:r w:rsidRPr="00626459">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CB08B9" w:rsidRDefault="00D179D8" w:rsidP="0092483A">
        <w:pPr>
          <w:tabs>
            <w:tab w:val="center" w:pos="4252"/>
          </w:tabs>
          <w:spacing w:before="0"/>
        </w:pPr>
        <w:r>
          <w:rPr>
            <w:lang w:val="es-AR"/>
          </w:rPr>
          <w:t>Fabricio González, Nicolás Sartini, Francisco Estrada</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14AC" w:rsidRDefault="00F514AC" w:rsidP="00C94FBE">
      <w:pPr>
        <w:spacing w:before="0" w:line="240" w:lineRule="auto"/>
      </w:pPr>
      <w:r>
        <w:separator/>
      </w:r>
    </w:p>
    <w:p w:rsidR="00F514AC" w:rsidRDefault="00F514AC"/>
  </w:footnote>
  <w:footnote w:type="continuationSeparator" w:id="0">
    <w:p w:rsidR="00F514AC" w:rsidRDefault="00F514AC" w:rsidP="00C94FBE">
      <w:pPr>
        <w:spacing w:before="0" w:line="240" w:lineRule="auto"/>
      </w:pPr>
      <w:r>
        <w:continuationSeparator/>
      </w:r>
    </w:p>
    <w:p w:rsidR="00F514AC" w:rsidRDefault="00F514A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CB08B9" w:rsidRDefault="00CB08B9">
        <w:pPr>
          <w:pStyle w:val="Encabezado"/>
          <w:rPr>
            <w:rFonts w:asciiTheme="majorHAnsi" w:eastAsiaTheme="majorEastAsia" w:hAnsiTheme="majorHAnsi" w:cstheme="majorBidi"/>
          </w:rPr>
        </w:pPr>
        <w:r>
          <w:rPr>
            <w:rFonts w:asciiTheme="majorHAnsi" w:eastAsiaTheme="majorEastAsia" w:hAnsiTheme="majorHAnsi" w:cstheme="majorBidi"/>
            <w:lang w:val="es-AR"/>
          </w:rPr>
          <w:t>Resumen de Reunión</w:t>
        </w:r>
      </w:p>
    </w:sdtContent>
  </w:sdt>
  <w:p w:rsidR="00CB08B9" w:rsidRPr="000F4F97" w:rsidRDefault="00CB08B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26459" w:rsidRPr="00626459">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26459" w:rsidRPr="00626459">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26459" w:rsidRPr="00626459">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8E0134"/>
    <w:multiLevelType w:val="hybridMultilevel"/>
    <w:tmpl w:val="89C26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47E5B69"/>
    <w:multiLevelType w:val="hybridMultilevel"/>
    <w:tmpl w:val="0F36EF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A22232E"/>
    <w:multiLevelType w:val="hybridMultilevel"/>
    <w:tmpl w:val="BF2C8E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A116D42"/>
    <w:multiLevelType w:val="hybridMultilevel"/>
    <w:tmpl w:val="B23A08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8"/>
  </w:num>
  <w:num w:numId="14">
    <w:abstractNumId w:val="9"/>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4869B6"/>
    <w:rsid w:val="00011BED"/>
    <w:rsid w:val="00017EFE"/>
    <w:rsid w:val="00045F1A"/>
    <w:rsid w:val="00087F53"/>
    <w:rsid w:val="00092BC0"/>
    <w:rsid w:val="000A0FE7"/>
    <w:rsid w:val="000C4C42"/>
    <w:rsid w:val="000C4E31"/>
    <w:rsid w:val="000C63AA"/>
    <w:rsid w:val="000D4C6E"/>
    <w:rsid w:val="000F1888"/>
    <w:rsid w:val="000F4F97"/>
    <w:rsid w:val="000F79DF"/>
    <w:rsid w:val="0010416D"/>
    <w:rsid w:val="001163FF"/>
    <w:rsid w:val="0012205F"/>
    <w:rsid w:val="001410A7"/>
    <w:rsid w:val="00144AE4"/>
    <w:rsid w:val="00150702"/>
    <w:rsid w:val="00151C4E"/>
    <w:rsid w:val="001552AF"/>
    <w:rsid w:val="00183953"/>
    <w:rsid w:val="00185A46"/>
    <w:rsid w:val="00191198"/>
    <w:rsid w:val="001950C8"/>
    <w:rsid w:val="001A2EE6"/>
    <w:rsid w:val="001C0A6B"/>
    <w:rsid w:val="001C6104"/>
    <w:rsid w:val="001C799E"/>
    <w:rsid w:val="001F5F92"/>
    <w:rsid w:val="0020621B"/>
    <w:rsid w:val="00217A70"/>
    <w:rsid w:val="002205E4"/>
    <w:rsid w:val="00224B75"/>
    <w:rsid w:val="00266C42"/>
    <w:rsid w:val="00295CA9"/>
    <w:rsid w:val="002A41AA"/>
    <w:rsid w:val="002B245A"/>
    <w:rsid w:val="002B506A"/>
    <w:rsid w:val="002B5AF9"/>
    <w:rsid w:val="002D0CCB"/>
    <w:rsid w:val="002D1ED5"/>
    <w:rsid w:val="002E0AB6"/>
    <w:rsid w:val="002E7874"/>
    <w:rsid w:val="002F1461"/>
    <w:rsid w:val="003130E3"/>
    <w:rsid w:val="003149A1"/>
    <w:rsid w:val="003163C6"/>
    <w:rsid w:val="00333C8C"/>
    <w:rsid w:val="00344258"/>
    <w:rsid w:val="00346864"/>
    <w:rsid w:val="00350E39"/>
    <w:rsid w:val="003560F2"/>
    <w:rsid w:val="00363FD1"/>
    <w:rsid w:val="00397566"/>
    <w:rsid w:val="003B7F1F"/>
    <w:rsid w:val="003C54B1"/>
    <w:rsid w:val="003E12FE"/>
    <w:rsid w:val="0040066E"/>
    <w:rsid w:val="004525FF"/>
    <w:rsid w:val="004807AF"/>
    <w:rsid w:val="004869B6"/>
    <w:rsid w:val="004A54C8"/>
    <w:rsid w:val="004C5D7E"/>
    <w:rsid w:val="004D45CD"/>
    <w:rsid w:val="004D5185"/>
    <w:rsid w:val="004E09E5"/>
    <w:rsid w:val="004E4935"/>
    <w:rsid w:val="004F4D25"/>
    <w:rsid w:val="005017FA"/>
    <w:rsid w:val="005046A5"/>
    <w:rsid w:val="00504A67"/>
    <w:rsid w:val="00511D9A"/>
    <w:rsid w:val="00515617"/>
    <w:rsid w:val="005559BE"/>
    <w:rsid w:val="00563C80"/>
    <w:rsid w:val="00564033"/>
    <w:rsid w:val="00570F4F"/>
    <w:rsid w:val="00583815"/>
    <w:rsid w:val="005857BB"/>
    <w:rsid w:val="0059596F"/>
    <w:rsid w:val="00597A23"/>
    <w:rsid w:val="005A0664"/>
    <w:rsid w:val="005A52A2"/>
    <w:rsid w:val="005B5AEE"/>
    <w:rsid w:val="005B6373"/>
    <w:rsid w:val="005C0619"/>
    <w:rsid w:val="005E76A4"/>
    <w:rsid w:val="005F133C"/>
    <w:rsid w:val="005F5429"/>
    <w:rsid w:val="005F60BA"/>
    <w:rsid w:val="006124BF"/>
    <w:rsid w:val="00616A6E"/>
    <w:rsid w:val="006177BF"/>
    <w:rsid w:val="00626459"/>
    <w:rsid w:val="00636037"/>
    <w:rsid w:val="00653C38"/>
    <w:rsid w:val="006919D5"/>
    <w:rsid w:val="006940DA"/>
    <w:rsid w:val="006A2495"/>
    <w:rsid w:val="006B3371"/>
    <w:rsid w:val="0070494E"/>
    <w:rsid w:val="00705C02"/>
    <w:rsid w:val="00710BA6"/>
    <w:rsid w:val="00711DF8"/>
    <w:rsid w:val="007143E5"/>
    <w:rsid w:val="007447BE"/>
    <w:rsid w:val="00784A6C"/>
    <w:rsid w:val="007A25FC"/>
    <w:rsid w:val="007A33C6"/>
    <w:rsid w:val="007B151B"/>
    <w:rsid w:val="007B2E53"/>
    <w:rsid w:val="007C71EC"/>
    <w:rsid w:val="007C742C"/>
    <w:rsid w:val="007D7477"/>
    <w:rsid w:val="007E66A5"/>
    <w:rsid w:val="007F38C0"/>
    <w:rsid w:val="00801130"/>
    <w:rsid w:val="00816B5F"/>
    <w:rsid w:val="00817955"/>
    <w:rsid w:val="0082115D"/>
    <w:rsid w:val="00822C20"/>
    <w:rsid w:val="0084751A"/>
    <w:rsid w:val="008539BD"/>
    <w:rsid w:val="00861B8F"/>
    <w:rsid w:val="008652EE"/>
    <w:rsid w:val="00866124"/>
    <w:rsid w:val="00866435"/>
    <w:rsid w:val="00867DE9"/>
    <w:rsid w:val="00870574"/>
    <w:rsid w:val="008714A8"/>
    <w:rsid w:val="00885BB2"/>
    <w:rsid w:val="008860FE"/>
    <w:rsid w:val="008970F4"/>
    <w:rsid w:val="008B1983"/>
    <w:rsid w:val="008B3B0F"/>
    <w:rsid w:val="008B6442"/>
    <w:rsid w:val="008C36AB"/>
    <w:rsid w:val="008D781A"/>
    <w:rsid w:val="008E48FB"/>
    <w:rsid w:val="00904CB6"/>
    <w:rsid w:val="0092483A"/>
    <w:rsid w:val="00942049"/>
    <w:rsid w:val="00944D2E"/>
    <w:rsid w:val="0096683E"/>
    <w:rsid w:val="00970BAA"/>
    <w:rsid w:val="009A3173"/>
    <w:rsid w:val="009E25EF"/>
    <w:rsid w:val="009E4DA8"/>
    <w:rsid w:val="009F4449"/>
    <w:rsid w:val="009F74E9"/>
    <w:rsid w:val="00A0436A"/>
    <w:rsid w:val="00A12B5B"/>
    <w:rsid w:val="00A13DBA"/>
    <w:rsid w:val="00A2496D"/>
    <w:rsid w:val="00A2757B"/>
    <w:rsid w:val="00A45630"/>
    <w:rsid w:val="00A50ABB"/>
    <w:rsid w:val="00A670E3"/>
    <w:rsid w:val="00AD2908"/>
    <w:rsid w:val="00AE0C53"/>
    <w:rsid w:val="00AF6C07"/>
    <w:rsid w:val="00B01480"/>
    <w:rsid w:val="00B0695A"/>
    <w:rsid w:val="00B071F2"/>
    <w:rsid w:val="00B138FE"/>
    <w:rsid w:val="00B144C2"/>
    <w:rsid w:val="00B20663"/>
    <w:rsid w:val="00B21F60"/>
    <w:rsid w:val="00B251C8"/>
    <w:rsid w:val="00B32896"/>
    <w:rsid w:val="00B36B62"/>
    <w:rsid w:val="00B67CF2"/>
    <w:rsid w:val="00B77F48"/>
    <w:rsid w:val="00BA699A"/>
    <w:rsid w:val="00BB23C2"/>
    <w:rsid w:val="00BB4A41"/>
    <w:rsid w:val="00BB6AAE"/>
    <w:rsid w:val="00BB7855"/>
    <w:rsid w:val="00BC5404"/>
    <w:rsid w:val="00BF3C35"/>
    <w:rsid w:val="00C05700"/>
    <w:rsid w:val="00C23F8C"/>
    <w:rsid w:val="00C24CDC"/>
    <w:rsid w:val="00C26C78"/>
    <w:rsid w:val="00C42873"/>
    <w:rsid w:val="00C5135E"/>
    <w:rsid w:val="00C64E26"/>
    <w:rsid w:val="00C67EBC"/>
    <w:rsid w:val="00C7596A"/>
    <w:rsid w:val="00C7670E"/>
    <w:rsid w:val="00C872BB"/>
    <w:rsid w:val="00C94FBE"/>
    <w:rsid w:val="00C97238"/>
    <w:rsid w:val="00CA6B0F"/>
    <w:rsid w:val="00CB08B9"/>
    <w:rsid w:val="00CB2CC9"/>
    <w:rsid w:val="00CB3648"/>
    <w:rsid w:val="00CB7AEF"/>
    <w:rsid w:val="00CD323E"/>
    <w:rsid w:val="00CE0252"/>
    <w:rsid w:val="00CE0C6E"/>
    <w:rsid w:val="00CE7C8F"/>
    <w:rsid w:val="00CE7F5B"/>
    <w:rsid w:val="00D01B23"/>
    <w:rsid w:val="00D06E99"/>
    <w:rsid w:val="00D15FB2"/>
    <w:rsid w:val="00D179D8"/>
    <w:rsid w:val="00D255E1"/>
    <w:rsid w:val="00D649B2"/>
    <w:rsid w:val="00D80E83"/>
    <w:rsid w:val="00DA284A"/>
    <w:rsid w:val="00DD0159"/>
    <w:rsid w:val="00DD5A70"/>
    <w:rsid w:val="00DE6D38"/>
    <w:rsid w:val="00E01FEC"/>
    <w:rsid w:val="00E037C9"/>
    <w:rsid w:val="00E34178"/>
    <w:rsid w:val="00E36A01"/>
    <w:rsid w:val="00E41820"/>
    <w:rsid w:val="00E41E7A"/>
    <w:rsid w:val="00E438FE"/>
    <w:rsid w:val="00E5392A"/>
    <w:rsid w:val="00E67DB5"/>
    <w:rsid w:val="00E7708C"/>
    <w:rsid w:val="00E8096E"/>
    <w:rsid w:val="00E84E25"/>
    <w:rsid w:val="00E93312"/>
    <w:rsid w:val="00EA7D8C"/>
    <w:rsid w:val="00ED7DEA"/>
    <w:rsid w:val="00EE0084"/>
    <w:rsid w:val="00EE274C"/>
    <w:rsid w:val="00F045A2"/>
    <w:rsid w:val="00F163F8"/>
    <w:rsid w:val="00F34B61"/>
    <w:rsid w:val="00F36808"/>
    <w:rsid w:val="00F438B1"/>
    <w:rsid w:val="00F50C6D"/>
    <w:rsid w:val="00F514AC"/>
    <w:rsid w:val="00F54DA6"/>
    <w:rsid w:val="00F5534D"/>
    <w:rsid w:val="00F55752"/>
    <w:rsid w:val="00F6748E"/>
    <w:rsid w:val="00F771E5"/>
    <w:rsid w:val="00F813E9"/>
    <w:rsid w:val="00F815F5"/>
    <w:rsid w:val="00F926BE"/>
    <w:rsid w:val="00FC4195"/>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4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869B6"/>
    <w:pPr>
      <w:jc w:val="both"/>
    </w:pPr>
    <w:rPr>
      <w:rFonts w:ascii="Calibri" w:eastAsia="Calibri" w:hAnsi="Calibri" w:cs="Times New Roman"/>
      <w:lang w:val="es-AR" w:eastAsia="es-ES"/>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20Resumen%20de%20Reun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A4BE0-613B-4F62-BCD9-76694C642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Reunion.dotx</Template>
  <TotalTime>81</TotalTime>
  <Pages>7</Pages>
  <Words>1002</Words>
  <Characters>5512</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VASPA Team</Company>
  <LinksUpToDate>false</LinksUpToDate>
  <CharactersWithSpaces>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Sistema VASPA</dc:subject>
  <dc:creator>Fabricio González, Nicolás Sartini, Francisco Estrada</dc:creator>
  <cp:lastModifiedBy>Usuario</cp:lastModifiedBy>
  <cp:revision>16</cp:revision>
  <dcterms:created xsi:type="dcterms:W3CDTF">2018-09-09T02:11:00Z</dcterms:created>
  <dcterms:modified xsi:type="dcterms:W3CDTF">2019-11-14T11:36:00Z</dcterms:modified>
</cp:coreProperties>
</file>