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E400D">
          <w:pPr>
            <w:pStyle w:val="Sinespaciado"/>
            <w:rPr>
              <w:rFonts w:asciiTheme="majorHAnsi" w:eastAsiaTheme="majorEastAsia" w:hAnsiTheme="majorHAnsi" w:cstheme="majorBidi"/>
              <w:sz w:val="72"/>
              <w:szCs w:val="72"/>
            </w:rPr>
          </w:pPr>
          <w:r w:rsidRPr="00CE400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E400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E400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E400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8377C">
                <w:rPr>
                  <w:rFonts w:asciiTheme="majorHAnsi" w:eastAsiaTheme="majorEastAsia" w:hAnsiTheme="majorHAnsi" w:cstheme="majorBidi"/>
                  <w:sz w:val="72"/>
                  <w:szCs w:val="72"/>
                </w:rPr>
                <w:t>Visualizar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CE400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E400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CE400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CE400D">
          <w:pPr>
            <w:pStyle w:val="TDC1"/>
            <w:rPr>
              <w:rFonts w:eastAsiaTheme="minorEastAsia"/>
              <w:b w:val="0"/>
              <w:bCs w:val="0"/>
              <w:noProof/>
              <w:sz w:val="22"/>
              <w:szCs w:val="22"/>
              <w:lang w:eastAsia="es-ES"/>
            </w:rPr>
          </w:pPr>
          <w:r w:rsidRPr="00CE400D">
            <w:fldChar w:fldCharType="begin"/>
          </w:r>
          <w:r w:rsidR="000F79DF">
            <w:instrText xml:space="preserve"> TOC \o "1-3" \h \z \u </w:instrText>
          </w:r>
          <w:r w:rsidRPr="00CE400D">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E400D">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CE400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8377C" w:rsidP="009A3173">
          <w:pPr>
            <w:pStyle w:val="PSI-Ttulo"/>
          </w:pPr>
          <w:r>
            <w:rPr>
              <w:lang w:val="es-AR"/>
            </w:rPr>
            <w:t>Caso de Uso [Visualizar Plan]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w:t>
      </w:r>
      <w:r w:rsidR="0068377C">
        <w:t xml:space="preserve"> Invitado visualizar el plan</w:t>
      </w:r>
      <w:r>
        <w:t xml:space="preserve"> (documento).</w:t>
      </w:r>
    </w:p>
    <w:p w:rsidR="004B7F2C" w:rsidRDefault="004B7F2C" w:rsidP="00F532CF">
      <w:pPr>
        <w:pStyle w:val="PSI-Ttulo1"/>
      </w:pPr>
      <w:bookmarkStart w:id="3" w:name="_Toc228206476"/>
      <w:bookmarkStart w:id="4" w:name="_Toc234686581"/>
      <w:bookmarkStart w:id="5" w:name="_Toc257615430"/>
    </w:p>
    <w:p w:rsidR="00F532CF" w:rsidRPr="00B729DA" w:rsidRDefault="00F532CF" w:rsidP="00F532CF">
      <w:pPr>
        <w:pStyle w:val="PSI-Ttulo1"/>
      </w:pPr>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257615432"/>
      <w:r>
        <w:t>Flujo de Eventos Normal</w:t>
      </w:r>
      <w:bookmarkEnd w:id="6"/>
      <w:bookmarkEnd w:id="7"/>
      <w:bookmarkEnd w:id="8"/>
    </w:p>
    <w:p w:rsidR="0081784D" w:rsidRDefault="0081784D" w:rsidP="00175995">
      <w:pPr>
        <w:pStyle w:val="PSI-Normal"/>
        <w:spacing w:before="0" w:line="240" w:lineRule="auto"/>
        <w:ind w:left="717"/>
      </w:pPr>
    </w:p>
    <w:p w:rsidR="0081784D" w:rsidRDefault="0081784D" w:rsidP="0081784D">
      <w:pPr>
        <w:pStyle w:val="PSI-Normal"/>
        <w:numPr>
          <w:ilvl w:val="0"/>
          <w:numId w:val="13"/>
        </w:numPr>
        <w:spacing w:before="0" w:line="240" w:lineRule="auto"/>
      </w:pPr>
      <w:r>
        <w:t>El sistema despliega la pantalla “carreras” con todas las carreras que se dictan en la UNPA – UARG.</w:t>
      </w:r>
    </w:p>
    <w:p w:rsidR="0081784D" w:rsidRDefault="0081784D" w:rsidP="0081784D">
      <w:pPr>
        <w:pStyle w:val="PSI-Normal"/>
        <w:numPr>
          <w:ilvl w:val="0"/>
          <w:numId w:val="13"/>
        </w:numPr>
        <w:spacing w:before="0" w:line="240" w:lineRule="auto"/>
      </w:pPr>
      <w:r>
        <w:t>El invitado selecciona la carrera.</w:t>
      </w:r>
    </w:p>
    <w:p w:rsidR="0068377C" w:rsidRDefault="009D5F4B" w:rsidP="0081784D">
      <w:pPr>
        <w:pStyle w:val="PSI-Normal"/>
        <w:numPr>
          <w:ilvl w:val="0"/>
          <w:numId w:val="13"/>
        </w:numPr>
        <w:spacing w:before="0" w:line="240" w:lineRule="auto"/>
      </w:pPr>
      <w:r>
        <w:t>El sistema muestra todos lo</w:t>
      </w:r>
      <w:r w:rsidR="0081784D">
        <w:t>s</w:t>
      </w:r>
      <w:r>
        <w:t xml:space="preserve"> p</w:t>
      </w:r>
      <w:r w:rsidR="0068377C">
        <w:t>lanes</w:t>
      </w:r>
      <w:r>
        <w:t xml:space="preserve"> de la</w:t>
      </w:r>
      <w:r w:rsidR="0068377C">
        <w:t xml:space="preserve"> carrera seleccionada. </w:t>
      </w:r>
    </w:p>
    <w:p w:rsidR="0081784D" w:rsidRDefault="0081784D" w:rsidP="0081784D">
      <w:pPr>
        <w:pStyle w:val="PSI-Normal"/>
        <w:numPr>
          <w:ilvl w:val="0"/>
          <w:numId w:val="13"/>
        </w:numPr>
        <w:spacing w:before="0" w:line="240" w:lineRule="auto"/>
      </w:pPr>
      <w:r>
        <w:t xml:space="preserve">El invitado selecciona </w:t>
      </w:r>
      <w:r w:rsidR="009D5F4B">
        <w:t>el p</w:t>
      </w:r>
      <w:r w:rsidR="0068377C">
        <w:t>lan</w:t>
      </w:r>
      <w:r w:rsidR="009D5F4B">
        <w:t xml:space="preserve"> de </w:t>
      </w:r>
      <w:r>
        <w:t xml:space="preserve">la </w:t>
      </w:r>
      <w:r w:rsidR="0068377C">
        <w:t>carrera.</w:t>
      </w:r>
    </w:p>
    <w:p w:rsidR="0081784D" w:rsidRDefault="0081784D" w:rsidP="0081784D">
      <w:pPr>
        <w:pStyle w:val="PSI-Normal"/>
        <w:numPr>
          <w:ilvl w:val="0"/>
          <w:numId w:val="13"/>
        </w:numPr>
        <w:spacing w:before="0" w:line="240" w:lineRule="auto"/>
      </w:pPr>
      <w:r>
        <w:t>El sistema visualiza mediante el navegador, el p</w:t>
      </w:r>
      <w:r w:rsidR="0068377C">
        <w:t>lan</w:t>
      </w:r>
      <w:r>
        <w:t xml:space="preserve"> de la </w:t>
      </w:r>
      <w:r w:rsidR="0068377C">
        <w:t>carrera</w:t>
      </w:r>
      <w:r>
        <w:t xml:space="preserve"> seleccionada por el invitado.</w:t>
      </w:r>
    </w:p>
    <w:p w:rsidR="0081784D" w:rsidRDefault="0081784D" w:rsidP="00175995">
      <w:pPr>
        <w:pStyle w:val="PSI-Normal"/>
        <w:spacing w:before="0" w:line="240" w:lineRule="auto"/>
        <w:ind w:left="717"/>
      </w:pPr>
    </w:p>
    <w:p w:rsidR="0081784D" w:rsidRDefault="0081784D"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proofErr w:type="spellStart"/>
      <w:r>
        <w:t>Poscondiciones</w:t>
      </w:r>
      <w:bookmarkEnd w:id="9"/>
      <w:bookmarkEnd w:id="10"/>
      <w:bookmarkEnd w:id="11"/>
      <w:proofErr w:type="spellEnd"/>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w:t>
      </w:r>
      <w:r w:rsidR="00AA53B5">
        <w:t>el</w:t>
      </w:r>
      <w:r>
        <w:t xml:space="preserve"> p</w:t>
      </w:r>
      <w:r w:rsidR="000B0511">
        <w:t>lan</w:t>
      </w:r>
      <w:r>
        <w:t xml:space="preserve"> </w:t>
      </w:r>
      <w:r w:rsidR="004B7F2C">
        <w:t>.</w:t>
      </w:r>
      <w:proofErr w:type="spellStart"/>
      <w:r>
        <w:t>pdf</w:t>
      </w:r>
      <w:proofErr w:type="spellEnd"/>
      <w:r w:rsidR="004B7F2C">
        <w:t xml:space="preserve"> de la </w:t>
      </w:r>
      <w:r w:rsidR="000B0511">
        <w:t>carrera</w:t>
      </w:r>
      <w:r w:rsidR="004B7F2C">
        <w:t xml:space="preserve">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Excepción 1 P</w:t>
      </w:r>
      <w:r w:rsidR="000B0511">
        <w:rPr>
          <w:u w:val="single"/>
        </w:rPr>
        <w:t>lan</w:t>
      </w:r>
      <w:r w:rsidRPr="0019457E">
        <w:rPr>
          <w:u w:val="single"/>
        </w:rPr>
        <w:t xml:space="preserve"> No disponible: </w:t>
      </w:r>
    </w:p>
    <w:p w:rsidR="00175995" w:rsidRDefault="00D80A56" w:rsidP="00175995">
      <w:pPr>
        <w:pStyle w:val="PSI-Normal"/>
        <w:numPr>
          <w:ilvl w:val="0"/>
          <w:numId w:val="14"/>
        </w:numPr>
        <w:spacing w:before="0" w:line="240" w:lineRule="auto"/>
      </w:pPr>
      <w:r>
        <w:t>9</w:t>
      </w:r>
      <w:r w:rsidR="009945DD" w:rsidRPr="00BB1EEB">
        <w:t>.1</w:t>
      </w:r>
      <w:r>
        <w:t xml:space="preserve"> En el caso de que no estén todos los </w:t>
      </w:r>
      <w:r w:rsidR="000B0511">
        <w:t xml:space="preserve">planes </w:t>
      </w:r>
      <w:r>
        <w:t>disponibles, el sistema mostrará un mensaje al pie de página “Si no encuentra el P</w:t>
      </w:r>
      <w:r w:rsidR="000B0511">
        <w:t>lan</w:t>
      </w:r>
      <w:r>
        <w:t xml:space="preserve">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p>
    <w:p w:rsidR="00F532CF" w:rsidRDefault="00F532CF" w:rsidP="00F532CF">
      <w:pPr>
        <w:pStyle w:val="PSI-Ttulo1"/>
      </w:pPr>
      <w:bookmarkStart w:id="16" w:name="_Toc228206481"/>
      <w:bookmarkStart w:id="17" w:name="_Toc234686586"/>
      <w:bookmarkStart w:id="18" w:name="_Toc257615435"/>
      <w:r>
        <w:t>Diagramas Asociados</w:t>
      </w:r>
      <w:bookmarkEnd w:id="16"/>
      <w:bookmarkEnd w:id="17"/>
      <w:bookmarkEnd w:id="18"/>
    </w:p>
    <w:p w:rsidR="00F9473E" w:rsidRDefault="00F9473E" w:rsidP="00F9473E">
      <w:pPr>
        <w:pStyle w:val="PSI-Comentario"/>
        <w:ind w:left="0" w:firstLine="0"/>
      </w:pPr>
    </w:p>
    <w:p w:rsidR="00F532CF" w:rsidRDefault="007C39B1" w:rsidP="007C39B1">
      <w:pPr>
        <w:pStyle w:val="PSI-Ttulo2"/>
      </w:pPr>
      <w:bookmarkStart w:id="19" w:name="_Toc257615436"/>
      <w:r>
        <w:lastRenderedPageBreak/>
        <w:t>Diagrama de Casos de Uso</w:t>
      </w:r>
      <w:bookmarkEnd w:id="19"/>
    </w:p>
    <w:p w:rsidR="0098045E" w:rsidRPr="002E175C" w:rsidRDefault="0098045E" w:rsidP="0098045E">
      <w:pPr>
        <w:pStyle w:val="PSI-Comentario"/>
        <w:jc w:val="center"/>
      </w:pPr>
    </w:p>
    <w:p w:rsidR="007C39B1" w:rsidRDefault="00BE11E2" w:rsidP="007C39B1">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Visualiz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isualizar Plan.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0" w:name="_Toc257615437"/>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5D5" w:rsidRDefault="00DA45D5" w:rsidP="00C94FBE">
      <w:pPr>
        <w:spacing w:before="0" w:line="240" w:lineRule="auto"/>
      </w:pPr>
      <w:r>
        <w:separator/>
      </w:r>
    </w:p>
    <w:p w:rsidR="00DA45D5" w:rsidRDefault="00DA45D5"/>
  </w:endnote>
  <w:endnote w:type="continuationSeparator" w:id="0">
    <w:p w:rsidR="00DA45D5" w:rsidRDefault="00DA45D5" w:rsidP="00C94FBE">
      <w:pPr>
        <w:spacing w:before="0" w:line="240" w:lineRule="auto"/>
      </w:pPr>
      <w:r>
        <w:continuationSeparator/>
      </w:r>
    </w:p>
    <w:p w:rsidR="00DA45D5" w:rsidRDefault="00DA45D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CE400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CE400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CE400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53A0E">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53A0E">
          <w:rPr>
            <w:rFonts w:asciiTheme="majorHAnsi" w:hAnsiTheme="majorHAnsi" w:cstheme="majorHAnsi"/>
            <w:noProof/>
          </w:rPr>
          <w:t>5</w:t>
        </w:r>
        <w:r w:rsidRPr="00DD5A70">
          <w:rPr>
            <w:rFonts w:asciiTheme="majorHAnsi" w:hAnsiTheme="majorHAnsi" w:cstheme="majorHAnsi"/>
          </w:rPr>
          <w:fldChar w:fldCharType="end"/>
        </w:r>
      </w:sdtContent>
    </w:sdt>
    <w:r w:rsidRPr="00CE400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5D5" w:rsidRDefault="00DA45D5" w:rsidP="00C94FBE">
      <w:pPr>
        <w:spacing w:before="0" w:line="240" w:lineRule="auto"/>
      </w:pPr>
      <w:r>
        <w:separator/>
      </w:r>
    </w:p>
    <w:p w:rsidR="00DA45D5" w:rsidRDefault="00DA45D5"/>
  </w:footnote>
  <w:footnote w:type="continuationSeparator" w:id="0">
    <w:p w:rsidR="00DA45D5" w:rsidRDefault="00DA45D5" w:rsidP="00C94FBE">
      <w:pPr>
        <w:spacing w:before="0" w:line="240" w:lineRule="auto"/>
      </w:pPr>
      <w:r>
        <w:continuationSeparator/>
      </w:r>
    </w:p>
    <w:p w:rsidR="00DA45D5" w:rsidRDefault="00DA45D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8377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E400D" w:rsidRPr="00CE400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E400D" w:rsidRPr="00CE400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E400D" w:rsidRPr="00CE400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B0511"/>
    <w:rsid w:val="000C4C42"/>
    <w:rsid w:val="000C4E31"/>
    <w:rsid w:val="000D4C6E"/>
    <w:rsid w:val="000D5151"/>
    <w:rsid w:val="000F1888"/>
    <w:rsid w:val="000F4F97"/>
    <w:rsid w:val="000F79DF"/>
    <w:rsid w:val="0010416D"/>
    <w:rsid w:val="001163FF"/>
    <w:rsid w:val="0012205F"/>
    <w:rsid w:val="001410A7"/>
    <w:rsid w:val="00144AE4"/>
    <w:rsid w:val="00150702"/>
    <w:rsid w:val="0015708C"/>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A6DA8"/>
    <w:rsid w:val="005B5AEE"/>
    <w:rsid w:val="005B6373"/>
    <w:rsid w:val="005E76A4"/>
    <w:rsid w:val="005F133C"/>
    <w:rsid w:val="005F5429"/>
    <w:rsid w:val="005F60BA"/>
    <w:rsid w:val="006124BF"/>
    <w:rsid w:val="00616A6E"/>
    <w:rsid w:val="006177BF"/>
    <w:rsid w:val="00653C38"/>
    <w:rsid w:val="00665350"/>
    <w:rsid w:val="00680461"/>
    <w:rsid w:val="0068377C"/>
    <w:rsid w:val="006849F6"/>
    <w:rsid w:val="006919D5"/>
    <w:rsid w:val="00693894"/>
    <w:rsid w:val="006A2495"/>
    <w:rsid w:val="006B3371"/>
    <w:rsid w:val="006D0E55"/>
    <w:rsid w:val="006D279B"/>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39BD"/>
    <w:rsid w:val="00853A0E"/>
    <w:rsid w:val="00861B8F"/>
    <w:rsid w:val="008652EE"/>
    <w:rsid w:val="00866124"/>
    <w:rsid w:val="00866435"/>
    <w:rsid w:val="00867DE9"/>
    <w:rsid w:val="00870574"/>
    <w:rsid w:val="00870E2D"/>
    <w:rsid w:val="00875476"/>
    <w:rsid w:val="00885BB2"/>
    <w:rsid w:val="008860FE"/>
    <w:rsid w:val="008970F4"/>
    <w:rsid w:val="008B1983"/>
    <w:rsid w:val="008B3B0F"/>
    <w:rsid w:val="008C056F"/>
    <w:rsid w:val="008C36AB"/>
    <w:rsid w:val="008E48FB"/>
    <w:rsid w:val="00904CB6"/>
    <w:rsid w:val="0092483A"/>
    <w:rsid w:val="00942049"/>
    <w:rsid w:val="0096683E"/>
    <w:rsid w:val="0098045E"/>
    <w:rsid w:val="009945DD"/>
    <w:rsid w:val="009A3173"/>
    <w:rsid w:val="009D5F4B"/>
    <w:rsid w:val="009E1441"/>
    <w:rsid w:val="009E25EF"/>
    <w:rsid w:val="009E4DA8"/>
    <w:rsid w:val="009F4425"/>
    <w:rsid w:val="009F4449"/>
    <w:rsid w:val="00A0436A"/>
    <w:rsid w:val="00A12B5B"/>
    <w:rsid w:val="00A13DBA"/>
    <w:rsid w:val="00A1698B"/>
    <w:rsid w:val="00A2496D"/>
    <w:rsid w:val="00A2757B"/>
    <w:rsid w:val="00A45630"/>
    <w:rsid w:val="00A50ABB"/>
    <w:rsid w:val="00A670E3"/>
    <w:rsid w:val="00AA53B5"/>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96D7B"/>
    <w:rsid w:val="00BA699A"/>
    <w:rsid w:val="00BB23C2"/>
    <w:rsid w:val="00BB4A41"/>
    <w:rsid w:val="00BB6AAE"/>
    <w:rsid w:val="00BB7855"/>
    <w:rsid w:val="00BC31E6"/>
    <w:rsid w:val="00BC5404"/>
    <w:rsid w:val="00BE11E2"/>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400D"/>
    <w:rsid w:val="00CE7C8F"/>
    <w:rsid w:val="00CE7F5B"/>
    <w:rsid w:val="00D01B23"/>
    <w:rsid w:val="00D06E99"/>
    <w:rsid w:val="00D15FB2"/>
    <w:rsid w:val="00D2105A"/>
    <w:rsid w:val="00D255E1"/>
    <w:rsid w:val="00D323C3"/>
    <w:rsid w:val="00D643A0"/>
    <w:rsid w:val="00D649B2"/>
    <w:rsid w:val="00D80A56"/>
    <w:rsid w:val="00D80E83"/>
    <w:rsid w:val="00D958B0"/>
    <w:rsid w:val="00DA08B9"/>
    <w:rsid w:val="00DA284A"/>
    <w:rsid w:val="00DA45D5"/>
    <w:rsid w:val="00DD0159"/>
    <w:rsid w:val="00DD5A70"/>
    <w:rsid w:val="00E01FEC"/>
    <w:rsid w:val="00E037C9"/>
    <w:rsid w:val="00E34178"/>
    <w:rsid w:val="00E36A01"/>
    <w:rsid w:val="00E41820"/>
    <w:rsid w:val="00E41E7A"/>
    <w:rsid w:val="00E42AA4"/>
    <w:rsid w:val="00E438FE"/>
    <w:rsid w:val="00E50D12"/>
    <w:rsid w:val="00E5392A"/>
    <w:rsid w:val="00E67DB5"/>
    <w:rsid w:val="00E7708C"/>
    <w:rsid w:val="00E8096E"/>
    <w:rsid w:val="00E84E25"/>
    <w:rsid w:val="00E93312"/>
    <w:rsid w:val="00EA0E15"/>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34D2"/>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801DF-7030-4492-9C05-FA15D5A0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65</TotalTime>
  <Pages>5</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Plan]</dc:title>
  <dc:subject>Sistema VASPA</dc:subject>
  <dc:creator>Nicolás Sartini</dc:creator>
  <cp:lastModifiedBy>Usuario</cp:lastModifiedBy>
  <cp:revision>15</cp:revision>
  <dcterms:created xsi:type="dcterms:W3CDTF">2018-10-03T13:30:00Z</dcterms:created>
  <dcterms:modified xsi:type="dcterms:W3CDTF">2019-08-17T15:25:00Z</dcterms:modified>
</cp:coreProperties>
</file>