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Hyperlink"/>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tout l’équipe de </w:t>
      </w:r>
      <w:proofErr w:type="spellStart"/>
      <w:r w:rsidRPr="009C26A1">
        <w:t>Thaieasyelec</w:t>
      </w:r>
      <w:proofErr w:type="spellEnd"/>
      <w:r w:rsidRPr="009C26A1">
        <w:t xml:space="preserve"> qui n’ont pas hésité à m’envoyer une nouvelle plateforme de </w:t>
      </w:r>
      <w:proofErr w:type="spellStart"/>
      <w:r w:rsidRPr="009C26A1">
        <w:t>dévollopement</w:t>
      </w:r>
      <w:proofErr w:type="spellEnd"/>
      <w:r w:rsidRPr="009C26A1">
        <w:t xml:space="preserve"> par poste express de Thaïlande </w:t>
      </w:r>
      <w:r>
        <w:t>lorsque la mienne s’est avérer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085CB7">
      <w:pPr>
        <w:pStyle w:val="TOC6"/>
        <w:rPr>
          <w:noProof/>
          <w:lang w:eastAsia="fr-CA"/>
        </w:rPr>
      </w:pPr>
      <w:r w:rsidRPr="009C26A1">
        <w:fldChar w:fldCharType="begin"/>
      </w:r>
      <w:r w:rsidRPr="009C26A1">
        <w:instrText xml:space="preserve"> TOC \o "2-4" \h \z \t "Titre 1;1;Style2;1;Style Titre 2 + 12 pt Non Italique;1;Titre;6;ANNEXE;5" </w:instrText>
      </w:r>
      <w:r w:rsidRPr="009C26A1">
        <w:fldChar w:fldCharType="separate"/>
      </w:r>
      <w:hyperlink w:anchor="_Toc185065390" w:history="1">
        <w:r w:rsidRPr="009C26A1">
          <w:rPr>
            <w:rStyle w:val="Hyperlink"/>
            <w:noProof/>
          </w:rPr>
          <w:t>INTRODUCTION</w:t>
        </w:r>
        <w:r w:rsidRPr="009C26A1">
          <w:rPr>
            <w:noProof/>
            <w:webHidden/>
          </w:rPr>
          <w:tab/>
        </w:r>
        <w:r w:rsidRPr="009C26A1">
          <w:rPr>
            <w:noProof/>
            <w:webHidden/>
          </w:rPr>
          <w:fldChar w:fldCharType="begin"/>
        </w:r>
        <w:r w:rsidRPr="009C26A1">
          <w:rPr>
            <w:noProof/>
            <w:webHidden/>
          </w:rPr>
          <w:instrText xml:space="preserve"> PAGEREF _Toc185065390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391" w:history="1">
        <w:r w:rsidRPr="009C26A1">
          <w:rPr>
            <w:rStyle w:val="Hyperlink"/>
          </w:rPr>
          <w:t>CHAPITRE 1 &lt;titre&gt;</w:t>
        </w:r>
        <w:r w:rsidRPr="009C26A1">
          <w:rPr>
            <w:webHidden/>
          </w:rPr>
          <w:tab/>
        </w:r>
        <w:r w:rsidRPr="009C26A1">
          <w:rPr>
            <w:webHidden/>
          </w:rPr>
          <w:fldChar w:fldCharType="begin"/>
        </w:r>
        <w:r w:rsidRPr="009C26A1">
          <w:rPr>
            <w:webHidden/>
          </w:rPr>
          <w:instrText xml:space="preserve"> PAGEREF _Toc185065391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392" w:history="1">
        <w:r w:rsidRPr="009C26A1">
          <w:rPr>
            <w:rStyle w:val="Hyperlink"/>
            <w:noProof/>
          </w:rPr>
          <w:t>1.1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_Toc185065392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393" w:history="1">
        <w:r w:rsidRPr="009C26A1">
          <w:rPr>
            <w:rStyle w:val="Hyperlink"/>
          </w:rPr>
          <w:t>CHAPITRE 2 &lt;titre&gt;</w:t>
        </w:r>
        <w:r w:rsidRPr="009C26A1">
          <w:rPr>
            <w:webHidden/>
          </w:rPr>
          <w:tab/>
        </w:r>
        <w:r w:rsidRPr="009C26A1">
          <w:rPr>
            <w:webHidden/>
          </w:rPr>
          <w:fldChar w:fldCharType="begin"/>
        </w:r>
        <w:r w:rsidRPr="009C26A1">
          <w:rPr>
            <w:webHidden/>
          </w:rPr>
          <w:instrText xml:space="preserve"> PAGEREF _Toc185065393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1"/>
        <w:rPr>
          <w:caps w:val="0"/>
          <w:lang w:eastAsia="fr-CA"/>
        </w:rPr>
      </w:pPr>
      <w:hyperlink w:anchor="_Toc185065394" w:history="1">
        <w:r w:rsidRPr="009C26A1">
          <w:rPr>
            <w:rStyle w:val="Hyperlink"/>
          </w:rPr>
          <w:t>CHAPITRE 3 &lt;Titre&gt;</w:t>
        </w:r>
        <w:r w:rsidRPr="009C26A1">
          <w:rPr>
            <w:webHidden/>
          </w:rPr>
          <w:tab/>
        </w:r>
        <w:r w:rsidRPr="009C26A1">
          <w:rPr>
            <w:webHidden/>
          </w:rPr>
          <w:fldChar w:fldCharType="begin"/>
        </w:r>
        <w:r w:rsidRPr="009C26A1">
          <w:rPr>
            <w:webHidden/>
          </w:rPr>
          <w:instrText xml:space="preserve"> PAGEREF _Toc185065394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395" w:history="1">
        <w:r w:rsidRPr="009C26A1">
          <w:rPr>
            <w:rStyle w:val="Hyperlink"/>
            <w:noProof/>
          </w:rPr>
          <w:t>3.1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_Toc185065395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396" w:history="1">
        <w:r w:rsidRPr="009C26A1">
          <w:rPr>
            <w:rStyle w:val="Hyperlink"/>
          </w:rPr>
          <w:t>CHAPITRE 4 &lt;titre&gt;</w:t>
        </w:r>
        <w:r w:rsidRPr="009C26A1">
          <w:rPr>
            <w:webHidden/>
          </w:rPr>
          <w:tab/>
        </w:r>
        <w:r w:rsidRPr="009C26A1">
          <w:rPr>
            <w:webHidden/>
          </w:rPr>
          <w:fldChar w:fldCharType="begin"/>
        </w:r>
        <w:r w:rsidRPr="009C26A1">
          <w:rPr>
            <w:webHidden/>
          </w:rPr>
          <w:instrText xml:space="preserve"> PAGEREF _Toc185065396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397" w:history="1">
        <w:r w:rsidRPr="009C26A1">
          <w:rPr>
            <w:rStyle w:val="Hyperlink"/>
            <w:noProof/>
          </w:rPr>
          <w:t>4.1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_Toc185065397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398" w:history="1">
        <w:r w:rsidRPr="009C26A1">
          <w:rPr>
            <w:rStyle w:val="Hyperlink"/>
          </w:rPr>
          <w:t>CHAPITRE 5 &lt;titre&gt;</w:t>
        </w:r>
        <w:r w:rsidRPr="009C26A1">
          <w:rPr>
            <w:webHidden/>
          </w:rPr>
          <w:tab/>
        </w:r>
        <w:r w:rsidRPr="009C26A1">
          <w:rPr>
            <w:webHidden/>
          </w:rPr>
          <w:fldChar w:fldCharType="begin"/>
        </w:r>
        <w:r w:rsidRPr="009C26A1">
          <w:rPr>
            <w:webHidden/>
          </w:rPr>
          <w:instrText xml:space="preserve"> PAGEREF _Toc185065398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399" w:history="1">
        <w:r w:rsidRPr="009C26A1">
          <w:rPr>
            <w:rStyle w:val="Hyperlink"/>
            <w:noProof/>
          </w:rPr>
          <w:t>5.1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_Toc185065399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400" w:history="1">
        <w:r w:rsidRPr="009C26A1">
          <w:rPr>
            <w:rStyle w:val="Hyperlink"/>
          </w:rPr>
          <w:t>CHAPITRE 6 &lt;titre&gt;</w:t>
        </w:r>
        <w:r w:rsidRPr="009C26A1">
          <w:rPr>
            <w:webHidden/>
          </w:rPr>
          <w:tab/>
        </w:r>
        <w:r w:rsidRPr="009C26A1">
          <w:rPr>
            <w:webHidden/>
          </w:rPr>
          <w:fldChar w:fldCharType="begin"/>
        </w:r>
        <w:r w:rsidRPr="009C26A1">
          <w:rPr>
            <w:webHidden/>
          </w:rPr>
          <w:instrText xml:space="preserve"> PAGEREF _Toc185065400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401" w:history="1">
        <w:r w:rsidRPr="009C26A1">
          <w:rPr>
            <w:rStyle w:val="Hyperlink"/>
            <w:noProof/>
          </w:rPr>
          <w:t>6.1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_Toc185065401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402" w:history="1">
        <w:r w:rsidRPr="009C26A1">
          <w:rPr>
            <w:rStyle w:val="Hyperlink"/>
          </w:rPr>
          <w:t>CHAPITRE 7 &lt;titre&gt;</w:t>
        </w:r>
        <w:r w:rsidRPr="009C26A1">
          <w:rPr>
            <w:webHidden/>
          </w:rPr>
          <w:tab/>
        </w:r>
        <w:r w:rsidRPr="009C26A1">
          <w:rPr>
            <w:webHidden/>
          </w:rPr>
          <w:fldChar w:fldCharType="begin"/>
        </w:r>
        <w:r w:rsidRPr="009C26A1">
          <w:rPr>
            <w:webHidden/>
          </w:rPr>
          <w:instrText xml:space="preserve"> PAGEREF _Toc185065402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403" w:history="1">
        <w:r w:rsidRPr="009C26A1">
          <w:rPr>
            <w:rStyle w:val="Hyperlink"/>
            <w:noProof/>
          </w:rPr>
          <w:t>7.1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_Toc185065403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404" w:history="1">
        <w:r w:rsidRPr="009C26A1">
          <w:rPr>
            <w:rStyle w:val="Hyperlink"/>
          </w:rPr>
          <w:t>CHAPITRE 8 &lt;titre&gt;</w:t>
        </w:r>
        <w:r w:rsidRPr="009C26A1">
          <w:rPr>
            <w:webHidden/>
          </w:rPr>
          <w:tab/>
        </w:r>
        <w:r w:rsidRPr="009C26A1">
          <w:rPr>
            <w:webHidden/>
          </w:rPr>
          <w:fldChar w:fldCharType="begin"/>
        </w:r>
        <w:r w:rsidRPr="009C26A1">
          <w:rPr>
            <w:webHidden/>
          </w:rPr>
          <w:instrText xml:space="preserve"> PAGEREF _Toc185065404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405" w:history="1">
        <w:r w:rsidRPr="009C26A1">
          <w:rPr>
            <w:rStyle w:val="Hyperlink"/>
            <w:noProof/>
          </w:rPr>
          <w:t>8.1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_Toc185065405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406" w:history="1">
        <w:r w:rsidRPr="009C26A1">
          <w:rPr>
            <w:rStyle w:val="Hyperlink"/>
          </w:rPr>
          <w:t>CHAPITRE 9 &lt;titre&gt;</w:t>
        </w:r>
        <w:r w:rsidRPr="009C26A1">
          <w:rPr>
            <w:webHidden/>
          </w:rPr>
          <w:tab/>
        </w:r>
        <w:r w:rsidRPr="009C26A1">
          <w:rPr>
            <w:webHidden/>
          </w:rPr>
          <w:fldChar w:fldCharType="begin"/>
        </w:r>
        <w:r w:rsidRPr="009C26A1">
          <w:rPr>
            <w:webHidden/>
          </w:rPr>
          <w:instrText xml:space="preserve"> PAGEREF _Toc185065406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407" w:history="1">
        <w:r w:rsidRPr="009C26A1">
          <w:rPr>
            <w:rStyle w:val="Hyperlink"/>
            <w:noProof/>
          </w:rPr>
          <w:t>9.1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_Toc185065407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1"/>
        <w:rPr>
          <w:caps w:val="0"/>
          <w:lang w:eastAsia="fr-CA"/>
        </w:rPr>
      </w:pPr>
      <w:hyperlink w:anchor="_Toc185065408" w:history="1">
        <w:r w:rsidRPr="009C26A1">
          <w:rPr>
            <w:rStyle w:val="Hyperlink"/>
          </w:rPr>
          <w:t>CHAPITRE 10 &lt;titre&gt;</w:t>
        </w:r>
        <w:r w:rsidRPr="009C26A1">
          <w:rPr>
            <w:webHidden/>
          </w:rPr>
          <w:tab/>
        </w:r>
        <w:r w:rsidRPr="009C26A1">
          <w:rPr>
            <w:webHidden/>
          </w:rPr>
          <w:fldChar w:fldCharType="begin"/>
        </w:r>
        <w:r w:rsidRPr="009C26A1">
          <w:rPr>
            <w:webHidden/>
          </w:rPr>
          <w:instrText xml:space="preserve"> PAGEREF _Toc185065408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2"/>
        <w:rPr>
          <w:noProof/>
          <w:lang w:eastAsia="fr-CA"/>
        </w:rPr>
      </w:pPr>
      <w:hyperlink w:anchor="_Toc185065409" w:history="1">
        <w:r w:rsidRPr="009C26A1">
          <w:rPr>
            <w:rStyle w:val="Hyperlink"/>
            <w:noProof/>
          </w:rPr>
          <w:t>10.1</w:t>
        </w:r>
        <w:r w:rsidRPr="009C26A1">
          <w:rPr>
            <w:noProof/>
            <w:lang w:eastAsia="fr-CA"/>
          </w:rPr>
          <w:tab/>
        </w:r>
        <w:r w:rsidRPr="009C26A1">
          <w:rPr>
            <w:rStyle w:val="Hyperlink"/>
            <w:noProof/>
          </w:rPr>
          <w:t>&lt;Titre&gt;</w:t>
        </w:r>
        <w:r w:rsidRPr="009C26A1">
          <w:rPr>
            <w:noProof/>
            <w:webHidden/>
          </w:rPr>
          <w:tab/>
        </w:r>
        <w:r w:rsidRPr="009C26A1">
          <w:rPr>
            <w:noProof/>
            <w:webHidden/>
          </w:rPr>
          <w:fldChar w:fldCharType="begin"/>
        </w:r>
        <w:r w:rsidRPr="009C26A1">
          <w:rPr>
            <w:noProof/>
            <w:webHidden/>
          </w:rPr>
          <w:instrText xml:space="preserve"> PAGEREF _Toc185065409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6"/>
        <w:rPr>
          <w:noProof/>
          <w:lang w:eastAsia="fr-CA"/>
        </w:rPr>
      </w:pPr>
      <w:hyperlink w:anchor="_Toc185065410" w:history="1">
        <w:r w:rsidRPr="009C26A1">
          <w:rPr>
            <w:rStyle w:val="Hyperlink"/>
            <w:noProof/>
          </w:rPr>
          <w:t>CONCLUSION</w:t>
        </w:r>
        <w:r w:rsidRPr="009C26A1">
          <w:rPr>
            <w:noProof/>
            <w:webHidden/>
          </w:rPr>
          <w:tab/>
        </w:r>
        <w:r w:rsidRPr="009C26A1">
          <w:rPr>
            <w:noProof/>
            <w:webHidden/>
          </w:rPr>
          <w:fldChar w:fldCharType="begin"/>
        </w:r>
        <w:r w:rsidRPr="009C26A1">
          <w:rPr>
            <w:noProof/>
            <w:webHidden/>
          </w:rPr>
          <w:instrText xml:space="preserve"> PAGEREF _Toc185065410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6"/>
        <w:rPr>
          <w:noProof/>
          <w:lang w:eastAsia="fr-CA"/>
        </w:rPr>
      </w:pPr>
      <w:hyperlink w:anchor="_Toc185065411" w:history="1">
        <w:r w:rsidRPr="009C26A1">
          <w:rPr>
            <w:rStyle w:val="Hyperlink"/>
            <w:noProof/>
          </w:rPr>
          <w:t>RECOMMANDATIONS &lt;S’il y a lieu&gt;</w:t>
        </w:r>
        <w:r w:rsidRPr="009C26A1">
          <w:rPr>
            <w:noProof/>
            <w:webHidden/>
          </w:rPr>
          <w:tab/>
        </w:r>
        <w:r w:rsidRPr="009C26A1">
          <w:rPr>
            <w:noProof/>
            <w:webHidden/>
          </w:rPr>
          <w:fldChar w:fldCharType="begin"/>
        </w:r>
        <w:r w:rsidRPr="009C26A1">
          <w:rPr>
            <w:noProof/>
            <w:webHidden/>
          </w:rPr>
          <w:instrText xml:space="preserve"> PAGEREF _Toc185065411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5"/>
        <w:rPr>
          <w:caps w:val="0"/>
          <w:lang w:eastAsia="fr-CA"/>
        </w:rPr>
      </w:pPr>
      <w:hyperlink w:anchor="_Toc185065412" w:history="1">
        <w:r w:rsidRPr="009C26A1">
          <w:rPr>
            <w:rStyle w:val="Hyperlink"/>
          </w:rPr>
          <w:t>ANNEXE I &lt;titre&gt;</w:t>
        </w:r>
        <w:r w:rsidRPr="009C26A1">
          <w:rPr>
            <w:webHidden/>
          </w:rPr>
          <w:tab/>
        </w:r>
        <w:r w:rsidRPr="009C26A1">
          <w:rPr>
            <w:webHidden/>
          </w:rPr>
          <w:fldChar w:fldCharType="begin"/>
        </w:r>
        <w:r w:rsidRPr="009C26A1">
          <w:rPr>
            <w:webHidden/>
          </w:rPr>
          <w:instrText xml:space="preserve"> PAGEREF _Toc185065412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3" w:history="1">
        <w:r w:rsidRPr="009C26A1">
          <w:rPr>
            <w:rStyle w:val="Hyperlink"/>
          </w:rPr>
          <w:t>ANNEXE II &lt;titre&gt;</w:t>
        </w:r>
        <w:r w:rsidRPr="009C26A1">
          <w:rPr>
            <w:webHidden/>
          </w:rPr>
          <w:tab/>
        </w:r>
        <w:r w:rsidRPr="009C26A1">
          <w:rPr>
            <w:webHidden/>
          </w:rPr>
          <w:fldChar w:fldCharType="begin"/>
        </w:r>
        <w:r w:rsidRPr="009C26A1">
          <w:rPr>
            <w:webHidden/>
          </w:rPr>
          <w:instrText xml:space="preserve"> PAGEREF _Toc185065413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4" w:history="1">
        <w:r w:rsidRPr="009C26A1">
          <w:rPr>
            <w:rStyle w:val="Hyperlink"/>
          </w:rPr>
          <w:t>ANNEXE III &lt;titre&gt;</w:t>
        </w:r>
        <w:r w:rsidRPr="009C26A1">
          <w:rPr>
            <w:webHidden/>
          </w:rPr>
          <w:tab/>
        </w:r>
        <w:r w:rsidRPr="009C26A1">
          <w:rPr>
            <w:webHidden/>
          </w:rPr>
          <w:fldChar w:fldCharType="begin"/>
        </w:r>
        <w:r w:rsidRPr="009C26A1">
          <w:rPr>
            <w:webHidden/>
          </w:rPr>
          <w:instrText xml:space="preserve"> PAGEREF _Toc185065414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5" w:history="1">
        <w:r w:rsidRPr="009C26A1">
          <w:rPr>
            <w:rStyle w:val="Hyperlink"/>
          </w:rPr>
          <w:t>ANNEXE IV &lt;titre&gt;</w:t>
        </w:r>
        <w:r w:rsidRPr="009C26A1">
          <w:rPr>
            <w:webHidden/>
          </w:rPr>
          <w:tab/>
        </w:r>
        <w:r w:rsidRPr="009C26A1">
          <w:rPr>
            <w:webHidden/>
          </w:rPr>
          <w:fldChar w:fldCharType="begin"/>
        </w:r>
        <w:r w:rsidRPr="009C26A1">
          <w:rPr>
            <w:webHidden/>
          </w:rPr>
          <w:instrText xml:space="preserve"> PAGEREF _Toc185065415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6" w:history="1">
        <w:r w:rsidRPr="009C26A1">
          <w:rPr>
            <w:rStyle w:val="Hyperlink"/>
          </w:rPr>
          <w:t>ANNEXE V &lt;titre&gt;</w:t>
        </w:r>
        <w:r w:rsidRPr="009C26A1">
          <w:rPr>
            <w:webHidden/>
          </w:rPr>
          <w:tab/>
        </w:r>
        <w:r w:rsidRPr="009C26A1">
          <w:rPr>
            <w:webHidden/>
          </w:rPr>
          <w:fldChar w:fldCharType="begin"/>
        </w:r>
        <w:r w:rsidRPr="009C26A1">
          <w:rPr>
            <w:webHidden/>
          </w:rPr>
          <w:instrText xml:space="preserve"> PAGEREF _Toc185065416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7" w:history="1">
        <w:r w:rsidRPr="009C26A1">
          <w:rPr>
            <w:rStyle w:val="Hyperlink"/>
          </w:rPr>
          <w:t>ANNEXE VI &lt;titre&gt;</w:t>
        </w:r>
        <w:r w:rsidRPr="009C26A1">
          <w:rPr>
            <w:webHidden/>
          </w:rPr>
          <w:tab/>
        </w:r>
        <w:r w:rsidRPr="009C26A1">
          <w:rPr>
            <w:webHidden/>
          </w:rPr>
          <w:fldChar w:fldCharType="begin"/>
        </w:r>
        <w:r w:rsidRPr="009C26A1">
          <w:rPr>
            <w:webHidden/>
          </w:rPr>
          <w:instrText xml:space="preserve"> PAGEREF _Toc185065417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8" w:history="1">
        <w:r w:rsidRPr="009C26A1">
          <w:rPr>
            <w:rStyle w:val="Hyperlink"/>
          </w:rPr>
          <w:t>ANNEXE VII &lt;titre&gt;</w:t>
        </w:r>
        <w:r w:rsidRPr="009C26A1">
          <w:rPr>
            <w:webHidden/>
          </w:rPr>
          <w:tab/>
        </w:r>
        <w:r w:rsidRPr="009C26A1">
          <w:rPr>
            <w:webHidden/>
          </w:rPr>
          <w:fldChar w:fldCharType="begin"/>
        </w:r>
        <w:r w:rsidRPr="009C26A1">
          <w:rPr>
            <w:webHidden/>
          </w:rPr>
          <w:instrText xml:space="preserve"> PAGEREF _Toc185065418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19" w:history="1">
        <w:r w:rsidRPr="009C26A1">
          <w:rPr>
            <w:rStyle w:val="Hyperlink"/>
          </w:rPr>
          <w:t>ANNEXE VIII &lt;titre&gt;</w:t>
        </w:r>
        <w:r w:rsidRPr="009C26A1">
          <w:rPr>
            <w:webHidden/>
          </w:rPr>
          <w:tab/>
        </w:r>
        <w:r w:rsidRPr="009C26A1">
          <w:rPr>
            <w:webHidden/>
          </w:rPr>
          <w:fldChar w:fldCharType="begin"/>
        </w:r>
        <w:r w:rsidRPr="009C26A1">
          <w:rPr>
            <w:webHidden/>
          </w:rPr>
          <w:instrText xml:space="preserve"> PAGEREF _Toc185065419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20" w:history="1">
        <w:r w:rsidRPr="009C26A1">
          <w:rPr>
            <w:rStyle w:val="Hyperlink"/>
          </w:rPr>
          <w:t>ANNEXE IX &lt;titre&gt;</w:t>
        </w:r>
        <w:r w:rsidRPr="009C26A1">
          <w:rPr>
            <w:webHidden/>
          </w:rPr>
          <w:tab/>
        </w:r>
        <w:r w:rsidRPr="009C26A1">
          <w:rPr>
            <w:webHidden/>
          </w:rPr>
          <w:fldChar w:fldCharType="begin"/>
        </w:r>
        <w:r w:rsidRPr="009C26A1">
          <w:rPr>
            <w:webHidden/>
          </w:rPr>
          <w:instrText xml:space="preserve"> PAGEREF _Toc185065420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5"/>
        <w:rPr>
          <w:caps w:val="0"/>
          <w:lang w:eastAsia="fr-CA"/>
        </w:rPr>
      </w:pPr>
      <w:hyperlink w:anchor="_Toc185065421" w:history="1">
        <w:r w:rsidRPr="009C26A1">
          <w:rPr>
            <w:rStyle w:val="Hyperlink"/>
          </w:rPr>
          <w:t>ANNEXE X &lt;titre&gt;</w:t>
        </w:r>
        <w:r w:rsidRPr="009C26A1">
          <w:rPr>
            <w:webHidden/>
          </w:rPr>
          <w:tab/>
        </w:r>
        <w:r w:rsidRPr="009C26A1">
          <w:rPr>
            <w:webHidden/>
          </w:rPr>
          <w:fldChar w:fldCharType="begin"/>
        </w:r>
        <w:r w:rsidRPr="009C26A1">
          <w:rPr>
            <w:webHidden/>
          </w:rPr>
          <w:instrText xml:space="preserve"> PAGEREF _Toc185065421 \h </w:instrText>
        </w:r>
        <w:r w:rsidRPr="009C26A1">
          <w:rPr>
            <w:webHidden/>
          </w:rPr>
          <w:fldChar w:fldCharType="separate"/>
        </w:r>
        <w:r w:rsidR="002E5C70" w:rsidRPr="009C26A1">
          <w:rPr>
            <w:webHidden/>
          </w:rPr>
          <w:t>2</w:t>
        </w:r>
        <w:r w:rsidRPr="009C26A1">
          <w:rPr>
            <w:webHidden/>
          </w:rPr>
          <w:fldChar w:fldCharType="end"/>
        </w:r>
      </w:hyperlink>
    </w:p>
    <w:p w:rsidR="00085CB7" w:rsidRPr="009C26A1" w:rsidRDefault="00085CB7">
      <w:pPr>
        <w:pStyle w:val="TOC6"/>
        <w:rPr>
          <w:noProof/>
          <w:lang w:eastAsia="fr-CA"/>
        </w:rPr>
      </w:pPr>
      <w:hyperlink w:anchor="_Toc185065422" w:history="1">
        <w:r w:rsidRPr="009C26A1">
          <w:rPr>
            <w:rStyle w:val="Hyperlink"/>
            <w:noProof/>
          </w:rPr>
          <w:t>APPENDICES &lt;S’il y a lieu&gt;</w:t>
        </w:r>
        <w:r w:rsidRPr="009C26A1">
          <w:rPr>
            <w:noProof/>
            <w:webHidden/>
          </w:rPr>
          <w:tab/>
        </w:r>
        <w:r w:rsidRPr="009C26A1">
          <w:rPr>
            <w:noProof/>
            <w:webHidden/>
          </w:rPr>
          <w:fldChar w:fldCharType="begin"/>
        </w:r>
        <w:r w:rsidRPr="009C26A1">
          <w:rPr>
            <w:noProof/>
            <w:webHidden/>
          </w:rPr>
          <w:instrText xml:space="preserve"> PAGEREF _Toc185065422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6"/>
        <w:rPr>
          <w:noProof/>
          <w:lang w:eastAsia="fr-CA"/>
        </w:rPr>
      </w:pPr>
      <w:hyperlink w:anchor="_Toc185065423" w:history="1">
        <w:r w:rsidRPr="009C26A1">
          <w:rPr>
            <w:rStyle w:val="Hyperlink"/>
            <w:noProof/>
          </w:rPr>
          <w:t>LISTE DE RÉFÉRENCES</w:t>
        </w:r>
        <w:r w:rsidRPr="009C26A1">
          <w:rPr>
            <w:noProof/>
            <w:webHidden/>
          </w:rPr>
          <w:tab/>
        </w:r>
        <w:r w:rsidRPr="009C26A1">
          <w:rPr>
            <w:noProof/>
            <w:webHidden/>
          </w:rPr>
          <w:fldChar w:fldCharType="begin"/>
        </w:r>
        <w:r w:rsidRPr="009C26A1">
          <w:rPr>
            <w:noProof/>
            <w:webHidden/>
          </w:rPr>
          <w:instrText xml:space="preserve"> PAGEREF _Toc185065423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085CB7">
      <w:pPr>
        <w:pStyle w:val="TOC6"/>
        <w:rPr>
          <w:noProof/>
          <w:lang w:eastAsia="fr-CA"/>
        </w:rPr>
      </w:pPr>
      <w:hyperlink w:anchor="_Toc185065424" w:history="1">
        <w:r w:rsidRPr="009C26A1">
          <w:rPr>
            <w:rStyle w:val="Hyperlink"/>
            <w:noProof/>
          </w:rPr>
          <w:t>BIBLIOGRAPHIE</w:t>
        </w:r>
        <w:r w:rsidRPr="009C26A1">
          <w:rPr>
            <w:noProof/>
            <w:webHidden/>
          </w:rPr>
          <w:tab/>
        </w:r>
        <w:r w:rsidRPr="009C26A1">
          <w:rPr>
            <w:noProof/>
            <w:webHidden/>
          </w:rPr>
          <w:fldChar w:fldCharType="begin"/>
        </w:r>
        <w:r w:rsidRPr="009C26A1">
          <w:rPr>
            <w:noProof/>
            <w:webHidden/>
          </w:rPr>
          <w:instrText xml:space="preserve"> PAGEREF _Toc185065424 \h </w:instrText>
        </w:r>
        <w:r w:rsidR="00E43215" w:rsidRPr="009C26A1">
          <w:rPr>
            <w:noProof/>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085CB7"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6C62D0" w:rsidP="003315B0">
      <w:pPr>
        <w:pStyle w:val="TableofFigures"/>
        <w:rPr>
          <w:noProof/>
          <w:lang w:eastAsia="fr-CA"/>
        </w:rPr>
      </w:pPr>
      <w:r w:rsidRPr="009C26A1">
        <w:rPr>
          <w:b/>
          <w:bCs/>
        </w:rPr>
        <w:fldChar w:fldCharType="begin"/>
      </w:r>
      <w:r w:rsidRPr="009C26A1">
        <w:rPr>
          <w:b/>
          <w:bCs/>
        </w:rPr>
        <w:instrText xml:space="preserve"> TOC \h \z \c "Tableau" </w:instrText>
      </w:r>
      <w:r w:rsidRPr="009C26A1">
        <w:rPr>
          <w:b/>
          <w:bCs/>
        </w:rPr>
        <w:fldChar w:fldCharType="separate"/>
      </w:r>
      <w:hyperlink w:anchor="_Toc150853242" w:history="1">
        <w:r w:rsidRPr="009C26A1">
          <w:rPr>
            <w:rStyle w:val="Hyperlink"/>
            <w:noProof/>
          </w:rPr>
          <w:t>Tableau 1</w:t>
        </w:r>
        <w:r w:rsidR="00C75F48" w:rsidRPr="009C26A1">
          <w:rPr>
            <w:rStyle w:val="Hyperlink"/>
            <w:noProof/>
          </w:rPr>
          <w:t>.1</w:t>
        </w:r>
        <w:r w:rsidRPr="009C26A1">
          <w:rPr>
            <w:rStyle w:val="Hyperlink"/>
            <w:noProof/>
          </w:rPr>
          <w:tab/>
          <w:t>Titre</w:t>
        </w:r>
        <w:r w:rsidRPr="009C26A1">
          <w:rPr>
            <w:noProof/>
            <w:webHidden/>
          </w:rPr>
          <w:tab/>
        </w:r>
      </w:hyperlink>
      <w:r w:rsidR="00041F9B" w:rsidRPr="009C26A1">
        <w:rPr>
          <w:rStyle w:val="Hyperlink"/>
          <w:noProof/>
          <w:color w:val="auto"/>
          <w:u w:val="none"/>
        </w:rPr>
        <w:t>x</w:t>
      </w:r>
    </w:p>
    <w:p w:rsidR="00D5726E" w:rsidRPr="009C26A1" w:rsidRDefault="006C62D0"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D5726E" w:rsidP="004B54FC">
      <w:pPr>
        <w:pStyle w:val="TableofFigures"/>
        <w:rPr>
          <w:noProof/>
        </w:rPr>
      </w:pPr>
      <w:r w:rsidRPr="009C26A1">
        <w:fldChar w:fldCharType="begin"/>
      </w:r>
      <w:r w:rsidRPr="009C26A1">
        <w:instrText xml:space="preserve"> TOC \h \z \c "Figure" </w:instrText>
      </w:r>
      <w:r w:rsidRPr="009C26A1">
        <w:fldChar w:fldCharType="separate"/>
      </w:r>
      <w:hyperlink w:anchor="_Toc150853834" w:history="1">
        <w:r w:rsidRPr="009C26A1">
          <w:rPr>
            <w:rStyle w:val="Hyperlink"/>
            <w:noProof/>
          </w:rPr>
          <w:t>Figur</w:t>
        </w:r>
        <w:r w:rsidRPr="009C26A1">
          <w:rPr>
            <w:rStyle w:val="Hyperlink"/>
            <w:noProof/>
          </w:rPr>
          <w:t>e</w:t>
        </w:r>
        <w:r w:rsidRPr="009C26A1">
          <w:rPr>
            <w:rStyle w:val="Hyperlink"/>
            <w:noProof/>
          </w:rPr>
          <w:t xml:space="preserve"> 1.1 </w:t>
        </w:r>
        <w:r w:rsidRPr="009C26A1">
          <w:rPr>
            <w:rStyle w:val="Hyperlink"/>
            <w:noProof/>
          </w:rPr>
          <w:tab/>
        </w:r>
        <w:r w:rsidR="00011F7F" w:rsidRPr="009C26A1">
          <w:rPr>
            <w:rStyle w:val="Hyperlink"/>
            <w:noProof/>
          </w:rPr>
          <w:t>T</w:t>
        </w:r>
        <w:r w:rsidRPr="009C26A1">
          <w:rPr>
            <w:rStyle w:val="Hyperlink"/>
            <w:noProof/>
          </w:rPr>
          <w:t>est</w:t>
        </w:r>
        <w:r w:rsidRPr="009C26A1">
          <w:rPr>
            <w:noProof/>
            <w:webHidden/>
          </w:rPr>
          <w:tab/>
        </w:r>
      </w:hyperlink>
      <w:r w:rsidR="00041F9B" w:rsidRPr="009C26A1">
        <w:rPr>
          <w:rStyle w:val="Hyperlink"/>
          <w:noProof/>
          <w:color w:val="auto"/>
          <w:u w:val="none"/>
        </w:rPr>
        <w:t>x</w:t>
      </w:r>
    </w:p>
    <w:p w:rsidR="00D231F1" w:rsidRPr="009C26A1" w:rsidRDefault="00D5726E"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070968" w:rsidRPr="00070968" w:rsidRDefault="00070968" w:rsidP="00070968">
      <w:r w:rsidRPr="00070968">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Heading2"/>
      </w:pPr>
      <w:r>
        <w:t>Calcul</w:t>
      </w:r>
      <w:r w:rsidR="00BD5928">
        <w:t>s préliminaires</w:t>
      </w:r>
    </w:p>
    <w:p w:rsidR="009F7822" w:rsidRPr="009F7822" w:rsidRDefault="009F7822" w:rsidP="009F7822">
      <w:pPr>
        <w:pStyle w:val="Heading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3D171B" w:rsidRDefault="009838FD" w:rsidP="003D171B">
      <w:pPr>
        <w:pStyle w:val="Heading2"/>
      </w:pPr>
      <w:r>
        <w:t>Définition des barèmes menant à la prise de décision</w:t>
      </w:r>
    </w:p>
    <w:p w:rsidR="009838FD" w:rsidRDefault="009838FD" w:rsidP="009838FD">
      <w:pPr>
        <w:pStyle w:val="Heading2"/>
      </w:pPr>
      <w:r>
        <w:t>Évaluation des solutions possibles</w:t>
      </w:r>
    </w:p>
    <w:p w:rsidR="009838FD" w:rsidRPr="009838FD" w:rsidRDefault="009838FD" w:rsidP="009838FD">
      <w:pPr>
        <w:pStyle w:val="Heading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Heading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Heading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3"/>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Heading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Heading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Heading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Heading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5"/>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Heading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Heading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7" w:name="_Toc185065410"/>
      <w:r w:rsidRPr="009C26A1">
        <w:t>CONCLUSION</w:t>
      </w:r>
      <w:bookmarkEnd w:id="27"/>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8" w:name="_Toc185065411"/>
      <w:r w:rsidRPr="009C26A1">
        <w:t>RECOMMANDATIONS</w:t>
      </w:r>
      <w:r w:rsidR="00491C01" w:rsidRPr="009C26A1">
        <w:t xml:space="preserve"> &lt;S’il y a lieu&gt;</w:t>
      </w:r>
      <w:bookmarkEnd w:id="28"/>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1"/>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9" w:name="_Toc185065422"/>
      <w:r w:rsidRPr="009C26A1">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0" w:name="_Toc185065423"/>
      <w:r w:rsidRPr="009C26A1">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1" w:name="_Toc185065424"/>
      <w:r w:rsidRPr="009C26A1">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5"/>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895" w:rsidRDefault="008E4895">
      <w:r>
        <w:separator/>
      </w:r>
    </w:p>
  </w:endnote>
  <w:endnote w:type="continuationSeparator" w:id="1">
    <w:p w:rsidR="008E4895" w:rsidRDefault="008E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895" w:rsidRPr="00062706" w:rsidRDefault="008E4895" w:rsidP="00000187">
      <w:pPr>
        <w:pStyle w:val="Header"/>
        <w:jc w:val="right"/>
      </w:pPr>
    </w:p>
    <w:p w:rsidR="008E4895" w:rsidRDefault="008E4895">
      <w:pPr>
        <w:pStyle w:val="Header"/>
      </w:pPr>
    </w:p>
    <w:p w:rsidR="008E4895" w:rsidRDefault="008E4895"/>
    <w:p w:rsidR="008E4895" w:rsidRDefault="008E4895">
      <w:r>
        <w:separator/>
      </w:r>
    </w:p>
  </w:footnote>
  <w:footnote w:type="continuationSeparator" w:id="1">
    <w:p w:rsidR="008E4895" w:rsidRDefault="008E4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8E4895" w:rsidP="00772BD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8E4895"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8E489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8E489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8E4895"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8E489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8E489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8E489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8E489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8E4895"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8E489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8E489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8E4895"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8E4895" w:rsidP="0000018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8E4895"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8E4895"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8E4895" w:rsidP="006A78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8E4895"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sidR="00070968">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8">
    <w:nsid w:val="6B0E408C"/>
    <w:multiLevelType w:val="multilevel"/>
    <w:tmpl w:val="040C001F"/>
    <w:numStyleLink w:val="111111"/>
  </w:abstractNum>
  <w:abstractNum w:abstractNumId="19">
    <w:nsid w:val="76FF60E6"/>
    <w:multiLevelType w:val="multilevel"/>
    <w:tmpl w:val="0C0C0023"/>
    <w:styleLink w:val="TS1TITRE"/>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41F9B"/>
    <w:rsid w:val="00051511"/>
    <w:rsid w:val="00056863"/>
    <w:rsid w:val="000579C2"/>
    <w:rsid w:val="000600A9"/>
    <w:rsid w:val="0006140F"/>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3014BA"/>
    <w:rsid w:val="00306DBB"/>
    <w:rsid w:val="00310366"/>
    <w:rsid w:val="003130DB"/>
    <w:rsid w:val="00316204"/>
    <w:rsid w:val="003175B4"/>
    <w:rsid w:val="00320F8D"/>
    <w:rsid w:val="00321574"/>
    <w:rsid w:val="0032782F"/>
    <w:rsid w:val="003315B0"/>
    <w:rsid w:val="00343AE4"/>
    <w:rsid w:val="00356D01"/>
    <w:rsid w:val="0036491D"/>
    <w:rsid w:val="00367AC8"/>
    <w:rsid w:val="00371FA5"/>
    <w:rsid w:val="00373086"/>
    <w:rsid w:val="003814EF"/>
    <w:rsid w:val="00384DC5"/>
    <w:rsid w:val="0038718D"/>
    <w:rsid w:val="003878BE"/>
    <w:rsid w:val="00391042"/>
    <w:rsid w:val="00395B46"/>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semiHidden/>
    <w:rsid w:val="00BF0299"/>
  </w:style>
  <w:style w:type="table" w:default="1" w:styleId="TableNormal">
    <w:name w:val="Normal Table"/>
    <w:semiHidden/>
    <w:rsid w:val="00BF0299"/>
    <w:tblPr>
      <w:tblInd w:w="0" w:type="dxa"/>
      <w:tblCellMar>
        <w:top w:w="0" w:type="dxa"/>
        <w:left w:w="108" w:type="dxa"/>
        <w:bottom w:w="0" w:type="dxa"/>
        <w:right w:w="108" w:type="dxa"/>
      </w:tblCellMar>
    </w:tblPr>
  </w:style>
  <w:style w:type="numbering" w:default="1" w:styleId="NoList">
    <w:name w:val="No List"/>
    <w:semiHidden/>
    <w:rsid w:val="00BF0299"/>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numPr>
        <w:numId w:val="0"/>
      </w:num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14"/>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11"/>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9FDDE-12AD-405F-B9C1-96D13F1B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791</Words>
  <Characters>6590</Characters>
  <Application>Microsoft Office Word</Application>
  <DocSecurity>0</DocSecurity>
  <Lines>54</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7367</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8</cp:revision>
  <cp:lastPrinted>2007-03-19T17:49:00Z</cp:lastPrinted>
  <dcterms:created xsi:type="dcterms:W3CDTF">2010-07-30T15:06:00Z</dcterms:created>
  <dcterms:modified xsi:type="dcterms:W3CDTF">2010-07-30T16:04:00Z</dcterms:modified>
</cp:coreProperties>
</file>