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Історія </w:t>
            </w:r>
            <w:proofErr w:type="spellStart"/>
            <w:r>
              <w:rPr>
                <w:sz w:val="20"/>
                <w:szCs w:val="20"/>
              </w:rPr>
              <w:t>україни</w:t>
            </w:r>
            <w:proofErr w:type="spellEnd"/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1D5A603E" w:rsidR="00B02CE9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2F2AE591" w:rsidR="00156CFD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845687B" w14:textId="5E669CAE" w:rsidR="00156CFD" w:rsidRPr="00156CFD" w:rsidRDefault="00D61A5E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Фізика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282AA1D5" w:rsidR="00BB2E22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7A5E7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7A5E76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6pt;height:174.05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757357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7A5E76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7A5E76" w:rsidRPr="00883B29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308652EE" w:rsidR="007A5E76" w:rsidRPr="00F62063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 xml:space="preserve">Історія </w:t>
            </w:r>
            <w:proofErr w:type="spellStart"/>
            <w:r w:rsidRPr="0000054A">
              <w:t>україни</w:t>
            </w:r>
            <w:proofErr w:type="spellEnd"/>
          </w:p>
        </w:tc>
        <w:tc>
          <w:tcPr>
            <w:tcW w:w="2919" w:type="dxa"/>
            <w:vAlign w:val="center"/>
          </w:tcPr>
          <w:p w14:paraId="3997844B" w14:textId="415F0535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7A5E76" w:rsidRPr="00E27950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1C96C37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1033199D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3</w:t>
            </w:r>
          </w:p>
        </w:tc>
        <w:tc>
          <w:tcPr>
            <w:tcW w:w="2263" w:type="dxa"/>
          </w:tcPr>
          <w:p w14:paraId="28B35E2F" w14:textId="73562548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7A5E76" w:rsidRPr="00156CFD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601F139E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3B5C04DD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4</w:t>
            </w:r>
          </w:p>
        </w:tc>
        <w:tc>
          <w:tcPr>
            <w:tcW w:w="2263" w:type="dxa"/>
          </w:tcPr>
          <w:p w14:paraId="632111FE" w14:textId="07529959" w:rsidR="007A5E76" w:rsidRPr="00156CFD" w:rsidRDefault="00D61A5E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Фізика</w:t>
            </w:r>
          </w:p>
        </w:tc>
        <w:tc>
          <w:tcPr>
            <w:tcW w:w="2919" w:type="dxa"/>
            <w:vAlign w:val="center"/>
          </w:tcPr>
          <w:p w14:paraId="06BC2727" w14:textId="357A7CA7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7A5E76" w:rsidRPr="003C17A1" w:rsidRDefault="007A5E76" w:rsidP="007A5E7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57E65DBB" w:rsidR="007A5E76" w:rsidRPr="00871C6A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D61A5E" w:rsidRPr="00D61A5E">
              <w:rPr>
                <w:sz w:val="24"/>
                <w:szCs w:val="24"/>
              </w:rPr>
              <w:t>зно_фізика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5D9DCB98" w:rsidR="007A5E76" w:rsidRPr="00871C6A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D61A5E" w:rsidRPr="00D61A5E">
              <w:rPr>
                <w:sz w:val="24"/>
                <w:szCs w:val="24"/>
              </w:rPr>
              <w:t>зно_фізика_slova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23408C10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  <w:tr w:rsidR="007A5E76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2241F92E" w:rsidR="007A5E76" w:rsidRPr="00156CFD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7A5E76" w:rsidRPr="00156CFD" w:rsidRDefault="007A5E76" w:rsidP="007A5E7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7A5E76" w:rsidRPr="00883B29" w:rsidRDefault="007A5E76" w:rsidP="007A5E7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7A5E76" w:rsidRPr="003C17A1" w:rsidRDefault="007A5E76" w:rsidP="007A5E7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7A5E76" w:rsidRDefault="007A5E76" w:rsidP="007A5E7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7E49F85B" w:rsidR="007A5E76" w:rsidRDefault="007A5E76" w:rsidP="007A5E7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E3B0D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1886CDCC" w14:textId="76C9C440" w:rsidR="002A5388" w:rsidRDefault="002A5388" w:rsidP="007A5E76">
      <w:pPr>
        <w:ind w:firstLine="0"/>
      </w:pPr>
    </w:p>
    <w:p w14:paraId="0691D524" w14:textId="77777777" w:rsidR="00A81D91" w:rsidRDefault="00A81D91" w:rsidP="00C906B7"/>
    <w:p w14:paraId="23AA8B3D" w14:textId="0091A73D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2C2274" w:rsidRPr="002C2274">
        <w:rPr>
          <w:b/>
          <w:bCs/>
          <w:u w:val="single"/>
          <w:lang w:val="en-US"/>
        </w:rPr>
        <w:t>{{</w:t>
      </w:r>
      <w:proofErr w:type="spellStart"/>
      <w:r w:rsidR="002C2274" w:rsidRPr="002C2274">
        <w:rPr>
          <w:b/>
          <w:bCs/>
          <w:u w:val="single"/>
        </w:rPr>
        <w:t>середній_бал</w:t>
      </w:r>
      <w:proofErr w:type="spellEnd"/>
      <w:r w:rsidR="002C2274" w:rsidRPr="002C2274">
        <w:rPr>
          <w:b/>
          <w:bCs/>
          <w:u w:val="single"/>
          <w:lang w:val="en-US"/>
        </w:rPr>
        <w:t>}}</w:t>
      </w:r>
      <w:r w:rsidR="002C2274" w:rsidRPr="002C2274">
        <w:rPr>
          <w:b/>
          <w:bCs/>
          <w:u w:val="single"/>
        </w:rPr>
        <w:t xml:space="preserve"> </w:t>
      </w:r>
      <w:r w:rsidR="002C2274" w:rsidRPr="002C2274">
        <w:rPr>
          <w:b/>
          <w:bCs/>
          <w:u w:val="single"/>
          <w:lang w:val="en-US"/>
        </w:rPr>
        <w:t>({{</w:t>
      </w:r>
      <w:proofErr w:type="spellStart"/>
      <w:r w:rsidR="002C2274" w:rsidRPr="002C2274">
        <w:rPr>
          <w:b/>
          <w:bCs/>
          <w:u w:val="single"/>
        </w:rPr>
        <w:t>середній_бал_slova</w:t>
      </w:r>
      <w:proofErr w:type="spellEnd"/>
      <w:r w:rsidR="002C2274" w:rsidRPr="002C2274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357ABB92" w:rsidR="006B444D" w:rsidRDefault="002A5388" w:rsidP="007A5E76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54F91"/>
    <w:rsid w:val="00261BE8"/>
    <w:rsid w:val="00264B47"/>
    <w:rsid w:val="00266498"/>
    <w:rsid w:val="00281D2D"/>
    <w:rsid w:val="002923CE"/>
    <w:rsid w:val="00292C00"/>
    <w:rsid w:val="002A5388"/>
    <w:rsid w:val="002C0BE5"/>
    <w:rsid w:val="002C2274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A5E76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6497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61A5E"/>
    <w:rsid w:val="00D81E6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126C4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2</cp:revision>
  <cp:lastPrinted>2021-07-29T10:27:00Z</cp:lastPrinted>
  <dcterms:created xsi:type="dcterms:W3CDTF">2024-08-21T11:56:00Z</dcterms:created>
  <dcterms:modified xsi:type="dcterms:W3CDTF">2024-08-21T11:56:00Z</dcterms:modified>
</cp:coreProperties>
</file>