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76818846"/>
        <w:docPartObj>
          <w:docPartGallery w:val="Cover Pages"/>
          <w:docPartUnique/>
        </w:docPartObj>
      </w:sdtPr>
      <w:sdtEndPr/>
      <w:sdtContent>
        <w:p w14:paraId="28837325" w14:textId="63236510" w:rsidR="001B0DC0" w:rsidRDefault="001B0DC0"/>
        <w:p w14:paraId="0DBCABD7" w14:textId="1AF07FE6" w:rsidR="00D96BEF" w:rsidRDefault="00D96BEF" w:rsidP="00D96BEF">
          <w:pPr>
            <w:rPr>
              <w:b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FEFA539" wp14:editId="4AC0E95F">
                    <wp:simplePos x="0" y="0"/>
                    <wp:positionH relativeFrom="margin">
                      <wp:posOffset>19685</wp:posOffset>
                    </wp:positionH>
                    <wp:positionV relativeFrom="page">
                      <wp:posOffset>1412240</wp:posOffset>
                    </wp:positionV>
                    <wp:extent cx="4686300" cy="3476625"/>
                    <wp:effectExtent l="0" t="0" r="10160" b="952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34766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Hlk218088601"/>
                              <w:p w14:paraId="6DC54604" w14:textId="1110ABD4" w:rsidR="001B0DC0" w:rsidRPr="00D96BEF" w:rsidRDefault="00C805C5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17365D" w:themeColor="text2" w:themeShade="BF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B0DC0" w:rsidRPr="001B0DC0">
                                      <w:rPr>
                                        <w:rFonts w:asciiTheme="majorHAnsi" w:eastAsiaTheme="majorEastAsia" w:hAnsiTheme="majorHAnsi" w:cstheme="majorBidi"/>
                                        <w:color w:val="17365D" w:themeColor="text2" w:themeShade="BF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FTU-SPEC v1.7.1 — Fadi Tempo Unit Canonical Specification </w:t>
                                    </w:r>
                                    <w:bookmarkEnd w:id="0"/>
                                    <w:r w:rsidR="001B0DC0" w:rsidRPr="001B0DC0">
                                      <w:rPr>
                                        <w:rFonts w:asciiTheme="majorHAnsi" w:eastAsiaTheme="majorEastAsia" w:hAnsiTheme="majorHAnsi" w:cstheme="majorBidi"/>
                                        <w:color w:val="17365D" w:themeColor="text2" w:themeShade="BF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(MASTER UNIVERSAL FLAGSHIP ABSOLUTE)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  <w:lang w:val="en-GB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F8FF87E" w14:textId="77777777" w:rsidR="001B0DC0" w:rsidRPr="0067260C" w:rsidRDefault="00D96BEF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</w:pPr>
                                    <w:r w:rsidRPr="0067260C"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  <w:t>by Fadi Ghali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EFA53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1.55pt;margin-top:111.2pt;width:369pt;height:273.75pt;z-index:251660288;visibility:visible;mso-wrap-style:square;mso-width-percent:79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FBAdQIAAFcFAAAOAAAAZHJzL2Uyb0RvYy54bWysVFFP2zAQfp+0/2D5faRQ6FBFijoQ0yQE&#10;CJh4dh2bRnN8nu026X79PjtJQWwvTHtxLnffne++u/PZedcYtlU+1GRLfngw4UxZSVVtn0v+/fHq&#10;0ylnIQpbCUNWlXynAj9ffPxw1rq5OqI1mUp5hiA2zFtX8nWMbl4UQa5VI8IBOWVh1OQbEfHrn4vK&#10;ixbRG1McTSazoiVfOU9ShQDtZW/kixxfayXjrdZBRWZKjtxiPn0+V+ksFmdi/uyFW9dySEP8QxaN&#10;qC0u3Ye6FFGwja//CNXU0lMgHQ8kNQVpXUuVa0A1h5M31TyshVO5FpAT3J6m8P/CypvtnWd1hd5N&#10;DzmzokGTHlUX2RfqWNKBodaFOYAPDtDYwQD0qA9QpsI77Zv0RUkMdnC92/Obwkkoj2ens+kEJgnb&#10;9PjzbHZ0kuIUL+7Oh/hVUcOSUHKPBmZexfY6xB46QtJtlq5qY3ITjWVtyWfTk0l22FsQ3NiEVXkc&#10;hjCppD71LMWdUQlj7L3SoCNXkBR5ENWF8WwrMEJCSmVjLj7HBTqhNJJ4j+OAf8nqPc59HePNZOPe&#10;uakt+Vz9m7SrH2PKuseD81d1JzF2q25o9YqqHTrtqd+W4ORVjW5cixDvhMd6oINY+XiLQxsC6zRI&#10;nK3J//qbPuExtbBy1mLdSh5+boRXnJlvFvOcdnMU/CisRsFumgsC/ZhQZJNFOPhoRlF7ap7wEizT&#10;LTAJK3FXyeMoXsR+6fGSSLVcZhA20Il4bR+cTKFTN9JsPXZPwrthACNm94bGRRTzN3PYY5OnpeUm&#10;kq7zkCZCexYHorG9ecyHlyY9D6//M+rlPVz8BgAA//8DAFBLAwQUAAYACAAAACEA7aXFSeEAAAAJ&#10;AQAADwAAAGRycy9kb3ducmV2LnhtbEyPT0vDQBDF74LfYRnBm90k1v6J2ZSiKEKxYFrsdZsdk9Ds&#10;bMhum/jtHU96m5n3ePN72Wq0rbhg7xtHCuJJBAKpdKahSsF+93K3AOGDJqNbR6jgGz2s8uurTKfG&#10;DfSBlyJUgkPIp1pBHUKXSunLGq32E9chsfbleqsDr30lTa8HDretTKJoJq1uiD/UusOnGstTcbYK&#10;1odiu4k+h9f9yZfP2zmFw8Pbu1K3N+P6EUTAMfyZ4Ref0SFnpqM7k/GiVXAfs1FBkiRTEKzPpzFf&#10;jjzMlkuQeSb/N8h/AAAA//8DAFBLAQItABQABgAIAAAAIQC2gziS/gAAAOEBAAATAAAAAAAAAAAA&#10;AAAAAAAAAABbQ29udGVudF9UeXBlc10ueG1sUEsBAi0AFAAGAAgAAAAhADj9If/WAAAAlAEAAAsA&#10;AAAAAAAAAAAAAAAALwEAAF9yZWxzLy5yZWxzUEsBAi0AFAAGAAgAAAAhALGQUEB1AgAAVwUAAA4A&#10;AAAAAAAAAAAAAAAALgIAAGRycy9lMm9Eb2MueG1sUEsBAi0AFAAGAAgAAAAhAO2lxUnhAAAACQEA&#10;AA8AAAAAAAAAAAAAAAAAzwQAAGRycy9kb3ducmV2LnhtbFBLBQYAAAAABAAEAPMAAADdBQAAAAA=&#10;" filled="f" stroked="f" strokeweight=".5pt">
                    <v:textbox inset="0,0,0,0">
                      <w:txbxContent>
                        <w:bookmarkStart w:id="1" w:name="_Hlk218088601"/>
                        <w:p w14:paraId="6DC54604" w14:textId="1110ABD4" w:rsidR="001B0DC0" w:rsidRPr="00D96BEF" w:rsidRDefault="00C805C5">
                          <w:pPr>
                            <w:pStyle w:val="NoSpacing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  <w:lang w:val="en-GB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17365D" w:themeColor="text2" w:themeShade="BF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B0DC0" w:rsidRPr="001B0DC0">
                                <w:rPr>
                                  <w:rFonts w:asciiTheme="majorHAnsi" w:eastAsiaTheme="majorEastAsia" w:hAnsiTheme="majorHAnsi" w:cstheme="majorBidi"/>
                                  <w:color w:val="17365D" w:themeColor="text2" w:themeShade="BF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FTU-SPEC v1.7.1 — Fadi Tempo Unit Canonical Specification </w:t>
                              </w:r>
                              <w:bookmarkEnd w:id="1"/>
                              <w:r w:rsidR="001B0DC0" w:rsidRPr="001B0DC0">
                                <w:rPr>
                                  <w:rFonts w:asciiTheme="majorHAnsi" w:eastAsiaTheme="majorEastAsia" w:hAnsiTheme="majorHAnsi" w:cstheme="majorBidi"/>
                                  <w:color w:val="17365D" w:themeColor="text2" w:themeShade="BF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(MASTER UNIVERSAL FLAGSHIP ABSOLUTE)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  <w:lang w:val="en-GB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F8FF87E" w14:textId="77777777" w:rsidR="001B0DC0" w:rsidRPr="0067260C" w:rsidRDefault="00D96BEF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  <w:lang w:val="en-GB"/>
                                </w:rPr>
                              </w:pPr>
                              <w:r w:rsidRPr="0067260C"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  <w:lang w:val="en-GB"/>
                                </w:rPr>
                                <w:t>by Fadi Ghali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4E9ADD95" w14:textId="77777777" w:rsidR="00D96BEF" w:rsidRDefault="00D96BEF" w:rsidP="00D96BEF">
          <w:pPr>
            <w:rPr>
              <w:b/>
            </w:rPr>
          </w:pPr>
        </w:p>
        <w:p w14:paraId="224A9888" w14:textId="77777777" w:rsidR="00D96BEF" w:rsidRDefault="00D96BEF" w:rsidP="00D96BEF">
          <w:pPr>
            <w:rPr>
              <w:b/>
            </w:rPr>
          </w:pPr>
        </w:p>
        <w:p w14:paraId="4824D28E" w14:textId="77777777" w:rsidR="00D96BEF" w:rsidRDefault="00D96BEF" w:rsidP="00D96BEF">
          <w:pPr>
            <w:rPr>
              <w:b/>
            </w:rPr>
          </w:pPr>
        </w:p>
        <w:p w14:paraId="0998638F" w14:textId="77777777" w:rsidR="00D96BEF" w:rsidRDefault="00D96BEF" w:rsidP="00D96BEF">
          <w:pPr>
            <w:rPr>
              <w:b/>
            </w:rPr>
          </w:pPr>
        </w:p>
        <w:p w14:paraId="6C9C10FC" w14:textId="77777777" w:rsidR="00D96BEF" w:rsidRDefault="00D96BEF" w:rsidP="00D96BEF">
          <w:pPr>
            <w:rPr>
              <w:b/>
            </w:rPr>
          </w:pPr>
        </w:p>
        <w:p w14:paraId="7232F1F3" w14:textId="77777777" w:rsidR="00D96BEF" w:rsidRDefault="00D96BEF" w:rsidP="00D96BEF">
          <w:pPr>
            <w:rPr>
              <w:b/>
            </w:rPr>
          </w:pPr>
        </w:p>
        <w:p w14:paraId="622ECFE1" w14:textId="77777777" w:rsidR="00D96BEF" w:rsidRDefault="00D96BEF" w:rsidP="00D96BEF">
          <w:pPr>
            <w:rPr>
              <w:b/>
            </w:rPr>
          </w:pPr>
        </w:p>
        <w:p w14:paraId="00151AAB" w14:textId="77777777" w:rsidR="00D96BEF" w:rsidRDefault="00D96BEF" w:rsidP="00D96BEF">
          <w:pPr>
            <w:rPr>
              <w:b/>
            </w:rPr>
          </w:pPr>
        </w:p>
        <w:p w14:paraId="322B3B82" w14:textId="77777777" w:rsidR="00D96BEF" w:rsidRDefault="00D96BEF" w:rsidP="00D96BEF">
          <w:pPr>
            <w:rPr>
              <w:b/>
            </w:rPr>
          </w:pPr>
        </w:p>
        <w:p w14:paraId="713A99CD" w14:textId="77777777" w:rsidR="00D96BEF" w:rsidRDefault="00D96BEF" w:rsidP="00D96BEF">
          <w:pPr>
            <w:rPr>
              <w:b/>
            </w:rPr>
          </w:pPr>
        </w:p>
        <w:p w14:paraId="4489E30C" w14:textId="77777777" w:rsidR="00D96BEF" w:rsidRDefault="00D96BEF" w:rsidP="00D96BEF">
          <w:pPr>
            <w:rPr>
              <w:b/>
            </w:rPr>
          </w:pPr>
        </w:p>
        <w:p w14:paraId="115ABE5C" w14:textId="702B347F" w:rsidR="00D96BEF" w:rsidRDefault="001B0DC0" w:rsidP="00D96BE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F561D5" wp14:editId="4BB722F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ABC2417" w14:textId="6DFCFC31" w:rsidR="001B0DC0" w:rsidRDefault="001B0DC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7F561D5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AP76zR2gAAAAQBAAAPAAAAZHJzL2Rvd25y&#10;ZXYueG1sTI/BTsMwEETvSPyDtUjcqNNAIhriVICEuJRDC+p5E5s4wl4H22nC32O4wGWk1Yxm3tbb&#10;xRp2Uj4MjgSsVxkwRZ2TA/UC3l6frm6BhYgk0ThSAr5UgG1zflZjJd1Me3U6xJ6lEgoVCtAxjhXn&#10;odPKYli5UVHy3p23GNPpey49zqncGp5nWcktDpQWNI7qUavu4zBZATnuZr3e5S/Hz5tpKY31D8/U&#10;CnF5sdzfAYtqiX9h+MFP6NAkptZNJAMzAtIj8VeTt7kugbUpUxQF8Kbm/+GbbwAAAP//AwBQSwEC&#10;LQAUAAYACAAAACEAtoM4kv4AAADhAQAAEwAAAAAAAAAAAAAAAAAAAAAAW0NvbnRlbnRfVHlwZXNd&#10;LnhtbFBLAQItABQABgAIAAAAIQA4/SH/1gAAAJQBAAALAAAAAAAAAAAAAAAAAC8BAABfcmVscy8u&#10;cmVsc1BLAQItABQABgAIAAAAIQDABlIGngIAAJAFAAAOAAAAAAAAAAAAAAAAAC4CAABkcnMvZTJv&#10;RG9jLnhtbFBLAQItABQABgAIAAAAIQAP76zR2gAAAAQBAAAPAAAAAAAAAAAAAAAAAPgEAABkcnMv&#10;ZG93bnJldi54bWxQSwUGAAAAAAQABADzAAAA/wUAAAAA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ABC2417" w14:textId="6DFCFC31" w:rsidR="001B0DC0" w:rsidRDefault="001B0DC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D96BEF">
            <w:rPr>
              <w:b/>
            </w:rPr>
            <w:t>Status:</w:t>
          </w:r>
          <w:r w:rsidR="00D96BEF">
            <w:t xml:space="preserve"> Final Specification (Hash-Sealed Release Package; signature optional)</w:t>
          </w:r>
        </w:p>
        <w:p w14:paraId="61459015" w14:textId="77777777" w:rsidR="00D96BEF" w:rsidRDefault="00D96BEF" w:rsidP="00D96BEF">
          <w:r>
            <w:rPr>
              <w:b/>
            </w:rPr>
            <w:t>Spec Version:</w:t>
          </w:r>
          <w:r>
            <w:t xml:space="preserve"> 1.7.1  </w:t>
          </w:r>
        </w:p>
        <w:p w14:paraId="44B56C77" w14:textId="77777777" w:rsidR="00D96BEF" w:rsidRDefault="00D96BEF" w:rsidP="00D96BEF">
          <w:r>
            <w:rPr>
              <w:b/>
            </w:rPr>
            <w:t>Release ID:</w:t>
          </w:r>
          <w:r>
            <w:t xml:space="preserve"> FTU-SEAL-2025-12-31-v1.7.1</w:t>
          </w:r>
        </w:p>
        <w:p w14:paraId="7F0EEE37" w14:textId="77777777" w:rsidR="00D96BEF" w:rsidRDefault="00D96BEF" w:rsidP="00D96BEF">
          <w:r>
            <w:rPr>
              <w:b/>
            </w:rPr>
            <w:t>License (Spec Text):</w:t>
          </w:r>
          <w:r>
            <w:t xml:space="preserve"> CC BY 4.0  </w:t>
          </w:r>
        </w:p>
        <w:p w14:paraId="7AD59DC7" w14:textId="77777777" w:rsidR="00D96BEF" w:rsidRDefault="00D96BEF" w:rsidP="00D96BEF">
          <w:r>
            <w:rPr>
              <w:b/>
            </w:rPr>
            <w:t>Trademarks:</w:t>
          </w:r>
          <w:r>
            <w:t xml:space="preserve"> “FTU” and “FTU Certified” are trademarks; this document does </w:t>
          </w:r>
          <w:r>
            <w:rPr>
              <w:b/>
            </w:rPr>
            <w:t>not</w:t>
          </w:r>
          <w:r>
            <w:t xml:space="preserve"> grant trademark rights (see §9).</w:t>
          </w:r>
        </w:p>
        <w:p w14:paraId="50DB1814" w14:textId="7012C769" w:rsidR="001B0DC0" w:rsidRDefault="001B0DC0">
          <w:r>
            <w:br w:type="page"/>
          </w:r>
        </w:p>
      </w:sdtContent>
    </w:sdt>
    <w:p w14:paraId="7065BB39" w14:textId="77777777" w:rsidR="0020619F" w:rsidRDefault="0020619F">
      <w:pPr>
        <w:sectPr w:rsidR="0020619F" w:rsidSect="001B0DC0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NumType w:start="0" w:chapStyle="1"/>
          <w:cols w:space="720"/>
          <w:titlePg/>
          <w:docGrid w:linePitch="360"/>
        </w:sectPr>
      </w:pPr>
    </w:p>
    <w:p w14:paraId="228242D6" w14:textId="77777777" w:rsidR="00B9123B" w:rsidRDefault="005C39DF">
      <w:pPr>
        <w:pStyle w:val="Heading1"/>
      </w:pPr>
      <w:bookmarkStart w:id="2" w:name="_Toc218088746"/>
      <w:r>
        <w:lastRenderedPageBreak/>
        <w:t>Index (Quick Navigation)</w:t>
      </w:r>
      <w:bookmarkEnd w:id="2"/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0772773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710112" w14:textId="3F68F8A2" w:rsidR="00AC722D" w:rsidRDefault="00AC722D">
          <w:pPr>
            <w:pStyle w:val="TOCHeading"/>
          </w:pPr>
          <w:r>
            <w:t>Contents</w:t>
          </w:r>
        </w:p>
        <w:p w14:paraId="3CCAC36D" w14:textId="7BE03145" w:rsidR="009762EC" w:rsidRDefault="00AC722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88746" w:history="1">
            <w:r w:rsidR="009762EC" w:rsidRPr="00CA3EF2">
              <w:rPr>
                <w:rStyle w:val="Hyperlink"/>
                <w:noProof/>
              </w:rPr>
              <w:t>Index (Quick Navigation)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_Toc218088746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49B80AEF" w14:textId="6CECA7C3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47" w:history="1">
            <w:r w:rsidR="009762EC" w:rsidRPr="00CA3EF2">
              <w:rPr>
                <w:rStyle w:val="Hyperlink"/>
                <w:noProof/>
              </w:rPr>
              <w:t>0. Abstract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_Toc218088747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4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3488409A" w14:textId="4EE92772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48" w:history="1">
            <w:r w:rsidR="009762EC" w:rsidRPr="00CA3EF2">
              <w:rPr>
                <w:rStyle w:val="Hyperlink"/>
                <w:noProof/>
              </w:rPr>
              <w:t>0.0 Problem, Solution, Why Now (NON</w:t>
            </w:r>
            <w:r w:rsidR="009762EC" w:rsidRPr="00CA3EF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9762EC" w:rsidRPr="00CA3EF2">
              <w:rPr>
                <w:rStyle w:val="Hyperlink"/>
                <w:noProof/>
              </w:rPr>
              <w:t>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_Toc218088748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5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A231C40" w14:textId="023C9303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49" w:history="1">
            <w:r w:rsidR="009762EC" w:rsidRPr="00CA3EF2">
              <w:rPr>
                <w:rStyle w:val="Hyperlink"/>
                <w:noProof/>
              </w:rPr>
              <w:t>Design goals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_Toc218088749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5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5FFFA7F4" w14:textId="0D79031A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50" w:history="1">
            <w:r w:rsidR="009762EC" w:rsidRPr="00CA3EF2">
              <w:rPr>
                <w:rStyle w:val="Hyperlink"/>
                <w:noProof/>
              </w:rPr>
              <w:t>Non-goals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_Toc218088750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5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DDB1A46" w14:textId="5E04B723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51" w:history="1">
            <w:r w:rsidR="009762EC" w:rsidRPr="00CA3EF2">
              <w:rPr>
                <w:rStyle w:val="Hyperlink"/>
                <w:noProof/>
              </w:rPr>
              <w:t>0.1 Concept + Formula Primer (NON</w:t>
            </w:r>
            <w:r w:rsidR="009762EC" w:rsidRPr="00CA3EF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9762EC" w:rsidRPr="00CA3EF2">
              <w:rPr>
                <w:rStyle w:val="Hyperlink"/>
                <w:noProof/>
              </w:rPr>
              <w:t>NORMATIVE, READ FIRST)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_Toc218088751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5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098BD915" w14:textId="0C6A4653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52" w:history="1">
            <w:r w:rsidR="009762EC" w:rsidRPr="00CA3EF2">
              <w:rPr>
                <w:rStyle w:val="Hyperlink"/>
                <w:noProof/>
              </w:rPr>
              <w:t>The four core quantities (at a glance)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_Toc218088752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6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5513B299" w14:textId="3DF93378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53" w:history="1">
            <w:r w:rsidR="009762EC" w:rsidRPr="00CA3EF2">
              <w:rPr>
                <w:rStyle w:val="Hyperlink"/>
                <w:noProof/>
              </w:rPr>
              <w:t>Boundary (important)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_Toc218088753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6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FB78BB8" w14:textId="21056C8F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54" w:history="1">
            <w:r w:rsidR="009762EC" w:rsidRPr="00CA3EF2">
              <w:rPr>
                <w:rStyle w:val="Hyperlink"/>
                <w:noProof/>
              </w:rPr>
              <w:t>0.2 Historical Partition: Before and After the Sealing Release (non-normative)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_Toc218088754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6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F780083" w14:textId="60890BF5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55" w:history="1">
            <w:r w:rsidR="009762EC" w:rsidRPr="00CA3EF2">
              <w:rPr>
                <w:rStyle w:val="Hyperlink"/>
                <w:noProof/>
              </w:rPr>
              <w:t>Before this sealing release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_Toc218088755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6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9B8865E" w14:textId="5EE3BF74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56" w:history="1">
            <w:r w:rsidR="009762EC" w:rsidRPr="00CA3EF2">
              <w:rPr>
                <w:rStyle w:val="Hyperlink"/>
                <w:noProof/>
              </w:rPr>
              <w:t>After this sealing release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_Toc218088756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7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707A9D3" w14:textId="06EBAEBB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57" w:history="1">
            <w:r w:rsidR="009762EC" w:rsidRPr="00CA3EF2">
              <w:rPr>
                <w:rStyle w:val="Hyperlink"/>
                <w:noProof/>
              </w:rPr>
              <w:t>0.3 Canonicalization Rules and Precedence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_Toc218088757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7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2C0AF026" w14:textId="7BB1810A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58" w:history="1">
            <w:r w:rsidR="009762EC" w:rsidRPr="00CA3EF2">
              <w:rPr>
                <w:rStyle w:val="Hyperlink"/>
                <w:noProof/>
              </w:rPr>
              <w:t>1. Conformance Language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_Toc218088758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7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3AABBC3E" w14:textId="4ADD468B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59" w:history="1">
            <w:r w:rsidR="009762EC" w:rsidRPr="00CA3EF2">
              <w:rPr>
                <w:rStyle w:val="Hyperlink"/>
                <w:noProof/>
              </w:rPr>
              <w:t>1.1 Glossary and Symbol Table (NON</w:t>
            </w:r>
            <w:r w:rsidR="009762EC" w:rsidRPr="00CA3EF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9762EC" w:rsidRPr="00CA3EF2">
              <w:rPr>
                <w:rStyle w:val="Hyperlink"/>
                <w:noProof/>
              </w:rPr>
              <w:t>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_Toc218088759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7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9617994" w14:textId="3AA7A8B4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60" w:history="1">
            <w:r w:rsidR="009762EC" w:rsidRPr="00CA3EF2">
              <w:rPr>
                <w:rStyle w:val="Hyperlink"/>
                <w:noProof/>
              </w:rPr>
              <w:t>Terms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_Toc218088760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7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5B82018C" w14:textId="40143FF3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61" w:history="1">
            <w:r w:rsidR="009762EC" w:rsidRPr="00CA3EF2">
              <w:rPr>
                <w:rStyle w:val="Hyperlink"/>
                <w:noProof/>
              </w:rPr>
              <w:t>Symbols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_Toc218088761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8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25824F72" w14:textId="7BF4D20F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62" w:history="1">
            <w:r w:rsidR="009762EC" w:rsidRPr="00CA3EF2">
              <w:rPr>
                <w:rStyle w:val="Hyperlink"/>
                <w:noProof/>
                <w:lang w:val="fr-FR"/>
              </w:rPr>
              <w:t>2. Normative Definitions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_Toc218088762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8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132E9E5C" w14:textId="02E518CD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63" w:history="1">
            <w:r w:rsidR="009762EC" w:rsidRPr="00CA3EF2">
              <w:rPr>
                <w:rStyle w:val="Hyperlink"/>
                <w:noProof/>
                <w:lang w:val="fr-FR"/>
              </w:rPr>
              <w:t>2.1 FTU (Fadi Tempo Unit)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_Toc218088763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8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7E7DF002" w14:textId="431607CE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64" w:history="1">
            <w:r w:rsidR="009762EC" w:rsidRPr="00CA3EF2">
              <w:rPr>
                <w:rStyle w:val="Hyperlink"/>
                <w:noProof/>
                <w:lang w:val="fr-FR"/>
              </w:rPr>
              <w:t>2.2 Non-normative note (scientific interpretation)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_Toc218088764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8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406D6C98" w14:textId="1F7032E7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65" w:history="1">
            <w:r w:rsidR="009762EC" w:rsidRPr="00CA3EF2">
              <w:rPr>
                <w:rStyle w:val="Hyperlink"/>
                <w:noProof/>
              </w:rPr>
              <w:t>3. Constants and Reference Values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_Toc218088765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8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40EBE467" w14:textId="6CB805E2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66" w:history="1">
            <w:r w:rsidR="009762EC" w:rsidRPr="00CA3EF2">
              <w:rPr>
                <w:rStyle w:val="Hyperlink"/>
                <w:noProof/>
              </w:rPr>
              <w:t>3.1 Planck time numeric value (reference)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_Toc218088766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8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34A60D73" w14:textId="1C356CCF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67" w:history="1">
            <w:r w:rsidR="009762EC" w:rsidRPr="00CA3EF2">
              <w:rPr>
                <w:rStyle w:val="Hyperlink"/>
                <w:noProof/>
              </w:rPr>
              <w:t>3.2 Mandatory constant metadata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_Toc218088767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9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15EB9EF" w14:textId="3C0AED3B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68" w:history="1">
            <w:r w:rsidR="009762EC" w:rsidRPr="00CA3EF2">
              <w:rPr>
                <w:rStyle w:val="Hyperlink"/>
                <w:noProof/>
              </w:rPr>
              <w:t>3.3 JSON numeric encoding rules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_Toc218088768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9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0A0FF8C5" w14:textId="6FA0E821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69" w:history="1">
            <w:r w:rsidR="009762EC" w:rsidRPr="00CA3EF2">
              <w:rPr>
                <w:rStyle w:val="Hyperlink"/>
                <w:noProof/>
              </w:rPr>
              <w:t>4. Duration Representation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_Toc218088769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9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21C7431C" w14:textId="41734556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70" w:history="1">
            <w:r w:rsidR="009762EC" w:rsidRPr="00CA3EF2">
              <w:rPr>
                <w:rStyle w:val="Hyperlink"/>
                <w:noProof/>
              </w:rPr>
              <w:t>4.1 FTU count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_Toc218088770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9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74663CB8" w14:textId="27D90DF4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71" w:history="1">
            <w:r w:rsidR="009762EC" w:rsidRPr="00CA3EF2">
              <w:rPr>
                <w:rStyle w:val="Hyperlink"/>
                <w:noProof/>
              </w:rPr>
              <w:t>4.2 Rounding policy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_Toc218088771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9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11345DDA" w14:textId="4FAA3C05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72" w:history="1">
            <w:r w:rsidR="009762EC" w:rsidRPr="00CA3EF2">
              <w:rPr>
                <w:rStyle w:val="Hyperlink"/>
                <w:noProof/>
              </w:rPr>
              <w:t>5. Domain Tempo Unit (DTU) for Real Systems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_Toc218088772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10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2101232D" w14:textId="7E70E25F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73" w:history="1">
            <w:r w:rsidR="009762EC" w:rsidRPr="00CA3EF2">
              <w:rPr>
                <w:rStyle w:val="Hyperlink"/>
                <w:noProof/>
              </w:rPr>
              <w:t>5.1 DTU metadata (minimum)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_Toc218088773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10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43AF4AEA" w14:textId="2F07A89D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74" w:history="1">
            <w:r w:rsidR="009762EC" w:rsidRPr="00CA3EF2">
              <w:rPr>
                <w:rStyle w:val="Hyperlink"/>
                <w:noProof/>
              </w:rPr>
              <w:t>6. Frequency and Refresh Rates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_Toc218088774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10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36D9DD7B" w14:textId="75DAB397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75" w:history="1">
            <w:r w:rsidR="009762EC" w:rsidRPr="00CA3EF2">
              <w:rPr>
                <w:rStyle w:val="Hyperlink"/>
                <w:noProof/>
              </w:rPr>
              <w:t>6.1 FTU-period count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_Toc218088775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10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5F1295CB" w14:textId="2D00D76B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76" w:history="1">
            <w:r w:rsidR="009762EC" w:rsidRPr="00CA3EF2">
              <w:rPr>
                <w:rStyle w:val="Hyperlink"/>
                <w:noProof/>
              </w:rPr>
              <w:t>6.2 Convert back to frequency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_Toc218088776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10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7096BFA" w14:textId="304F17B8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77" w:history="1">
            <w:r w:rsidR="009762EC" w:rsidRPr="00CA3EF2">
              <w:rPr>
                <w:rStyle w:val="Hyperlink"/>
                <w:noProof/>
                <w:lang w:val="fr-FR"/>
              </w:rPr>
              <w:t>7. Planck-Scale Normalization (Informative, non-normative)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_Toc218088777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11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F8050DA" w14:textId="31C2C451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78" w:history="1">
            <w:r w:rsidR="009762EC" w:rsidRPr="00CA3EF2">
              <w:rPr>
                <w:rStyle w:val="Hyperlink"/>
                <w:noProof/>
              </w:rPr>
              <w:t>7.1 Angular-frequency clarification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_Toc218088778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11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28AA9EC7" w14:textId="3058C94E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79" w:history="1">
            <w:r w:rsidR="009762EC" w:rsidRPr="00CA3EF2">
              <w:rPr>
                <w:rStyle w:val="Hyperlink"/>
                <w:noProof/>
              </w:rPr>
              <w:t>7.2 Planck energy scale (definition)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_Toc218088779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11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3499FB34" w14:textId="40B34178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80" w:history="1">
            <w:r w:rsidR="009762EC" w:rsidRPr="00CA3EF2">
              <w:rPr>
                <w:rStyle w:val="Hyperlink"/>
                <w:noProof/>
              </w:rPr>
              <w:t>8. Security, Integrity, Resource Limits, and Metadata Exposure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_Toc218088780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12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1246DB9A" w14:textId="00F97CC0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81" w:history="1">
            <w:r w:rsidR="009762EC" w:rsidRPr="00CA3EF2">
              <w:rPr>
                <w:rStyle w:val="Hyperlink"/>
                <w:noProof/>
              </w:rPr>
              <w:t>8.1 Evidence-based verification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_Toc218088781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12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43635107" w14:textId="6C13CFA1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82" w:history="1">
            <w:r w:rsidR="009762EC" w:rsidRPr="00CA3EF2">
              <w:rPr>
                <w:rStyle w:val="Hyperlink"/>
                <w:noProof/>
              </w:rPr>
              <w:t>8.2 Resource limits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_Toc218088782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12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54284837" w14:textId="43DC9825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83" w:history="1">
            <w:r w:rsidR="009762EC" w:rsidRPr="00CA3EF2">
              <w:rPr>
                <w:rStyle w:val="Hyperlink"/>
                <w:noProof/>
              </w:rPr>
              <w:t>8.3 Mandatory metadata exposure location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_Toc218088783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12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28675B8B" w14:textId="50E64D16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84" w:history="1">
            <w:r w:rsidR="009762EC" w:rsidRPr="00CA3EF2">
              <w:rPr>
                <w:rStyle w:val="Hyperlink"/>
                <w:noProof/>
              </w:rPr>
              <w:t>8.4 Well-known endpoint requirements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_Toc218088784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12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202FBD1D" w14:textId="344C6A2C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85" w:history="1">
            <w:r w:rsidR="009762EC" w:rsidRPr="00CA3EF2">
              <w:rPr>
                <w:rStyle w:val="Hyperlink"/>
                <w:noProof/>
              </w:rPr>
              <w:t>8.5 Minimal metadata schema (recommended)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_Toc218088785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12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276BE4D" w14:textId="4A2BB847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86" w:history="1">
            <w:r w:rsidR="009762EC" w:rsidRPr="00CA3EF2">
              <w:rPr>
                <w:rStyle w:val="Hyperlink"/>
                <w:noProof/>
              </w:rPr>
              <w:t>9. Licensing, Certification, and Trademarks (Policy)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_Toc218088786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13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006F75BB" w14:textId="55CB8AEB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87" w:history="1">
            <w:r w:rsidR="009762EC" w:rsidRPr="00CA3EF2">
              <w:rPr>
                <w:rStyle w:val="Hyperlink"/>
                <w:noProof/>
              </w:rPr>
              <w:t>9.1 Spec license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_Toc218088787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13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4F042DAC" w14:textId="4773B415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88" w:history="1">
            <w:r w:rsidR="009762EC" w:rsidRPr="00CA3EF2">
              <w:rPr>
                <w:rStyle w:val="Hyperlink"/>
                <w:noProof/>
              </w:rPr>
              <w:t>9.2 Reference implementation licensing (recommended)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_Toc218088788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13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E58F5CD" w14:textId="5765AB82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89" w:history="1">
            <w:r w:rsidR="009762EC" w:rsidRPr="00CA3EF2">
              <w:rPr>
                <w:rStyle w:val="Hyperlink"/>
                <w:noProof/>
              </w:rPr>
              <w:t>9.3 Trademarks and “FTU Certified” mark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_Toc218088789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13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5DAA85D" w14:textId="070D105E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90" w:history="1">
            <w:r w:rsidR="009762EC" w:rsidRPr="00CA3EF2">
              <w:rPr>
                <w:rStyle w:val="Hyperlink"/>
                <w:noProof/>
              </w:rPr>
              <w:t>10. Versioning and Compatibility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_Toc218088790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13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1079F166" w14:textId="10E95AF7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91" w:history="1">
            <w:r w:rsidR="009762EC" w:rsidRPr="00CA3EF2">
              <w:rPr>
                <w:rStyle w:val="Hyperlink"/>
                <w:noProof/>
              </w:rPr>
              <w:t>11. References (non-exhaustive)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_Toc218088791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13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312E81F7" w14:textId="3F82EE49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92" w:history="1">
            <w:r w:rsidR="009762EC" w:rsidRPr="00CA3EF2">
              <w:rPr>
                <w:rStyle w:val="Hyperlink"/>
                <w:noProof/>
              </w:rPr>
              <w:t>12. Conformance Test Vectors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_Toc218088792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14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03CA523" w14:textId="4F2E2A96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93" w:history="1">
            <w:r w:rsidR="009762EC" w:rsidRPr="00CA3EF2">
              <w:rPr>
                <w:rStyle w:val="Hyperlink"/>
                <w:noProof/>
              </w:rPr>
              <w:t>13. Seal Fields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_Toc218088793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16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119829B4" w14:textId="69200084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94" w:history="1">
            <w:r w:rsidR="009762EC" w:rsidRPr="00CA3EF2">
              <w:rPr>
                <w:rStyle w:val="Hyperlink"/>
                <w:noProof/>
              </w:rPr>
              <w:t>14.Sealed Release Manifest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_Toc218088794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16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158486C8" w14:textId="6311E1D1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95" w:history="1">
            <w:r w:rsidR="009762EC" w:rsidRPr="00CA3EF2">
              <w:rPr>
                <w:rStyle w:val="Hyperlink"/>
                <w:noProof/>
              </w:rPr>
              <w:t>14.1 Required file and location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_Toc218088795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16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18335677" w14:textId="4DF4B213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96" w:history="1">
            <w:r w:rsidR="009762EC" w:rsidRPr="00CA3EF2">
              <w:rPr>
                <w:rStyle w:val="Hyperlink"/>
                <w:noProof/>
              </w:rPr>
              <w:t>14.2 Minimal schema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_Toc218088796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17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0488C25D" w14:textId="1C4C6CDE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97" w:history="1">
            <w:r w:rsidR="009762EC" w:rsidRPr="00CA3EF2">
              <w:rPr>
                <w:rStyle w:val="Hyperlink"/>
                <w:noProof/>
              </w:rPr>
              <w:t>14.3 Verification rules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_Toc218088797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17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0D9526EE" w14:textId="7BDEE631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98" w:history="1">
            <w:r w:rsidR="009762EC" w:rsidRPr="00CA3EF2">
              <w:rPr>
                <w:rStyle w:val="Hyperlink"/>
                <w:noProof/>
              </w:rPr>
              <w:t>14.4 How to Seal a Release (NON</w:t>
            </w:r>
            <w:r w:rsidR="009762EC" w:rsidRPr="00CA3EF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9762EC" w:rsidRPr="00CA3EF2">
              <w:rPr>
                <w:rStyle w:val="Hyperlink"/>
                <w:noProof/>
              </w:rPr>
              <w:t>NORMATIVE, IMPLEMENTER CHECKLIST)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_Toc218088798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17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2E033454" w14:textId="42229215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799" w:history="1">
            <w:r w:rsidR="009762EC" w:rsidRPr="00CA3EF2">
              <w:rPr>
                <w:rStyle w:val="Hyperlink"/>
                <w:noProof/>
                <w:lang w:val="fr-FR"/>
              </w:rPr>
              <w:t>Annex E — Conformance Profiles (NORMATIVE)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_Toc218088799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18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4BFB5960" w14:textId="6507D883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00" w:history="1">
            <w:r w:rsidR="009762EC" w:rsidRPr="00CA3EF2">
              <w:rPr>
                <w:rStyle w:val="Hyperlink"/>
                <w:noProof/>
                <w:lang w:val="fr-FR"/>
              </w:rPr>
              <w:t>E.1 Profiles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_Toc218088800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18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04A09012" w14:textId="24A8F971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01" w:history="1">
            <w:r w:rsidR="009762EC" w:rsidRPr="00CA3EF2">
              <w:rPr>
                <w:rStyle w:val="Hyperlink"/>
                <w:noProof/>
              </w:rPr>
              <w:t>E.2 Claim format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_Toc218088801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19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1EC3AE00" w14:textId="5A557B7D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02" w:history="1">
            <w:r w:rsidR="009762EC" w:rsidRPr="00CA3EF2">
              <w:rPr>
                <w:rStyle w:val="Hyperlink"/>
                <w:noProof/>
              </w:rPr>
              <w:t>Annex F — Reference Verifier (NON</w:t>
            </w:r>
            <w:r w:rsidR="009762EC" w:rsidRPr="00CA3EF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9762EC" w:rsidRPr="00CA3EF2">
              <w:rPr>
                <w:rStyle w:val="Hyperlink"/>
                <w:noProof/>
              </w:rPr>
              <w:t>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_Toc218088802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19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53F6F6F6" w14:textId="6349B839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03" w:history="1">
            <w:r w:rsidR="009762EC" w:rsidRPr="00CA3EF2">
              <w:rPr>
                <w:rStyle w:val="Hyperlink"/>
                <w:noProof/>
              </w:rPr>
              <w:t>F.1 Files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_Toc218088803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19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446D27B7" w14:textId="446DF5D0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04" w:history="1">
            <w:r w:rsidR="009762EC" w:rsidRPr="00CA3EF2">
              <w:rPr>
                <w:rStyle w:val="Hyperlink"/>
                <w:noProof/>
              </w:rPr>
              <w:t>F.2 One-command verification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_Toc218088804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19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2A9963FC" w14:textId="0FA3361F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05" w:history="1">
            <w:r w:rsidR="009762EC" w:rsidRPr="00CA3EF2">
              <w:rPr>
                <w:rStyle w:val="Hyperlink"/>
                <w:noProof/>
              </w:rPr>
              <w:t>15. Change Log and Historic Record (non-normative)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_Toc218088805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20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599D7F7B" w14:textId="70A39D60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06" w:history="1">
            <w:r w:rsidR="009762EC" w:rsidRPr="00CA3EF2">
              <w:rPr>
                <w:rStyle w:val="Hyperlink"/>
                <w:noProof/>
              </w:rPr>
              <w:t>v1.7.1 (FLAGSHIP ABSOLUTE)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_Toc218088806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20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0A306FB9" w14:textId="5F1DA0E0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07" w:history="1">
            <w:r w:rsidR="009762EC" w:rsidRPr="00CA3EF2">
              <w:rPr>
                <w:rStyle w:val="Hyperlink"/>
                <w:noProof/>
              </w:rPr>
              <w:t>Annex A — Mathematical Mapping Across Established Theories (NON</w:t>
            </w:r>
            <w:r w:rsidR="009762EC" w:rsidRPr="00CA3EF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9762EC" w:rsidRPr="00CA3EF2">
              <w:rPr>
                <w:rStyle w:val="Hyperlink"/>
                <w:noProof/>
              </w:rPr>
              <w:t>NORMATIVE, AUDITABLE)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_Toc218088807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20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7F3ABE1B" w14:textId="2F8870D7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08" w:history="1">
            <w:r w:rsidR="009762EC" w:rsidRPr="00CA3EF2">
              <w:rPr>
                <w:rStyle w:val="Hyperlink"/>
                <w:noProof/>
              </w:rPr>
              <w:t>A.1 The core substitution (the “FTU bridge” lemma)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_Toc218088808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21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0B9C10F7" w14:textId="4EBD0384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09" w:history="1">
            <w:r w:rsidR="009762EC" w:rsidRPr="00CA3EF2">
              <w:rPr>
                <w:rStyle w:val="Hyperlink"/>
                <w:noProof/>
              </w:rPr>
              <w:t>A.2 Bridge to Planck units (why FTU is an “anchor”)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_Toc218088809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21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7D4390A5" w14:textId="270B09CB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10" w:history="1">
            <w:r w:rsidR="009762EC" w:rsidRPr="00CA3EF2">
              <w:rPr>
                <w:rStyle w:val="Hyperlink"/>
                <w:noProof/>
              </w:rPr>
              <w:t>A.3 Special relativity (SR) mapping (no theory change)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_Toc218088810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21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2410FDA2" w14:textId="6E290931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11" w:history="1">
            <w:r w:rsidR="009762EC" w:rsidRPr="00CA3EF2">
              <w:rPr>
                <w:rStyle w:val="Hyperlink"/>
                <w:noProof/>
              </w:rPr>
              <w:t>A.4 General relativity (GR) mapping (no theory change)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_Toc218088811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21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3ADEF4B6" w14:textId="0560DC57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12" w:history="1">
            <w:r w:rsidR="009762EC" w:rsidRPr="00CA3EF2">
              <w:rPr>
                <w:rStyle w:val="Hyperlink"/>
                <w:noProof/>
              </w:rPr>
              <w:t>A.5 Quantum mechanics (QM) mapping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_Toc218088812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22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165EC130" w14:textId="4AB439EB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13" w:history="1">
            <w:r w:rsidR="009762EC" w:rsidRPr="00CA3EF2">
              <w:rPr>
                <w:rStyle w:val="Hyperlink"/>
                <w:noProof/>
              </w:rPr>
              <w:t>A.6 Classical waves / electromagnetism mapping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_Toc218088813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22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4C260476" w14:textId="23996D4F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14" w:history="1">
            <w:r w:rsidR="009762EC" w:rsidRPr="00CA3EF2">
              <w:rPr>
                <w:rStyle w:val="Hyperlink"/>
                <w:noProof/>
              </w:rPr>
              <w:t>A.7 Statistical physics / thermodynamics mapping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_Toc218088814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22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6985FB48" w14:textId="5FDB0D7D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15" w:history="1">
            <w:r w:rsidR="009762EC" w:rsidRPr="00CA3EF2">
              <w:rPr>
                <w:rStyle w:val="Hyperlink"/>
                <w:noProof/>
              </w:rPr>
              <w:t>A.8 Engineering / computing mapping (clocks, sampling, refresh)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_Toc218088815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22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5405DFE2" w14:textId="54C91AD0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16" w:history="1">
            <w:r w:rsidR="009762EC" w:rsidRPr="00CA3EF2">
              <w:rPr>
                <w:rStyle w:val="Hyperlink"/>
                <w:noProof/>
              </w:rPr>
              <w:t>Annex B — Empirical Anchors and Demonstrations (NON</w:t>
            </w:r>
            <w:r w:rsidR="009762EC" w:rsidRPr="00CA3EF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9762EC" w:rsidRPr="00CA3EF2">
              <w:rPr>
                <w:rStyle w:val="Hyperlink"/>
                <w:noProof/>
              </w:rPr>
              <w:t>NORMATIVE, REPRODUCIBLE)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_Toc218088816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23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006ABC12" w14:textId="38B616F2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17" w:history="1">
            <w:r w:rsidR="009762EC" w:rsidRPr="00CA3EF2">
              <w:rPr>
                <w:rStyle w:val="Hyperlink"/>
                <w:noProof/>
              </w:rPr>
              <w:t>B.1 Primary constant anchor (required for reproducibility)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_Toc218088817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23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19BD9F49" w14:textId="62CFB2F3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18" w:history="1">
            <w:r w:rsidR="009762EC" w:rsidRPr="00CA3EF2">
              <w:rPr>
                <w:rStyle w:val="Hyperlink"/>
                <w:noProof/>
              </w:rPr>
              <w:t>B.2 Cross-domain example map (computed with tₚ = 5.391247e−44 s)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_Toc218088818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23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1A947576" w14:textId="04158E9B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19" w:history="1">
            <w:r w:rsidR="009762EC" w:rsidRPr="00CA3EF2">
              <w:rPr>
                <w:rStyle w:val="Hyperlink"/>
                <w:noProof/>
              </w:rPr>
              <w:t>B.3 Empirical protocol hooks (recommended add-ons for the sealed release)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_Toc218088819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23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4C6AE8DA" w14:textId="0DAAE9EF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20" w:history="1">
            <w:r w:rsidR="009762EC" w:rsidRPr="00CA3EF2">
              <w:rPr>
                <w:rStyle w:val="Hyperlink"/>
                <w:noProof/>
              </w:rPr>
              <w:t>Annex C — “Bridge Map” Index (NON</w:t>
            </w:r>
            <w:r w:rsidR="009762EC" w:rsidRPr="00CA3EF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9762EC" w:rsidRPr="00CA3EF2">
              <w:rPr>
                <w:rStyle w:val="Hyperlink"/>
                <w:noProof/>
              </w:rPr>
              <w:t>NORMATIVE)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_Toc218088820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24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3C73BF23" w14:textId="14B0954E" w:rsidR="009762EC" w:rsidRDefault="00C805C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21" w:history="1">
            <w:r w:rsidR="009762EC" w:rsidRPr="00CA3EF2">
              <w:rPr>
                <w:rStyle w:val="Hyperlink"/>
                <w:noProof/>
                <w:lang w:val="fr-FR"/>
              </w:rPr>
              <w:t>Annex D — JSON Schemas (NON</w:t>
            </w:r>
            <w:r w:rsidR="009762EC" w:rsidRPr="00CA3EF2">
              <w:rPr>
                <w:rStyle w:val="Hyperlink"/>
                <w:rFonts w:ascii="Cambria Math" w:hAnsi="Cambria Math" w:cs="Cambria Math"/>
                <w:noProof/>
                <w:lang w:val="fr-FR"/>
              </w:rPr>
              <w:t>‑</w:t>
            </w:r>
            <w:r w:rsidR="009762EC" w:rsidRPr="00CA3EF2">
              <w:rPr>
                <w:rStyle w:val="Hyperlink"/>
                <w:noProof/>
                <w:lang w:val="fr-FR"/>
              </w:rPr>
              <w:t>NORMATIVE, MACHINE</w:t>
            </w:r>
            <w:r w:rsidR="009762EC" w:rsidRPr="00CA3EF2">
              <w:rPr>
                <w:rStyle w:val="Hyperlink"/>
                <w:rFonts w:ascii="Cambria Math" w:hAnsi="Cambria Math" w:cs="Cambria Math"/>
                <w:noProof/>
                <w:lang w:val="fr-FR"/>
              </w:rPr>
              <w:t>‑</w:t>
            </w:r>
            <w:r w:rsidR="009762EC" w:rsidRPr="00CA3EF2">
              <w:rPr>
                <w:rStyle w:val="Hyperlink"/>
                <w:noProof/>
                <w:lang w:val="fr-FR"/>
              </w:rPr>
              <w:t>VALIDATION)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_Toc218088821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24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3F786BE5" w14:textId="68A76846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22" w:history="1">
            <w:r w:rsidR="009762EC" w:rsidRPr="00CA3EF2">
              <w:rPr>
                <w:rStyle w:val="Hyperlink"/>
                <w:noProof/>
              </w:rPr>
              <w:t>D.1 Schema for `ftu_meta.json` (draft 2020</w:t>
            </w:r>
            <w:r w:rsidR="009762EC" w:rsidRPr="00CA3EF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9762EC" w:rsidRPr="00CA3EF2">
              <w:rPr>
                <w:rStyle w:val="Hyperlink"/>
                <w:noProof/>
              </w:rPr>
              <w:t>12)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_Toc218088822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24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09D0034A" w14:textId="257D3479" w:rsidR="009762EC" w:rsidRDefault="00C805C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lang w:val="en-GB" w:eastAsia="en-GB"/>
            </w:rPr>
          </w:pPr>
          <w:hyperlink w:anchor="_Toc218088823" w:history="1">
            <w:r w:rsidR="009762EC" w:rsidRPr="00CA3EF2">
              <w:rPr>
                <w:rStyle w:val="Hyperlink"/>
                <w:noProof/>
              </w:rPr>
              <w:t>D.2 Schema for `ftu_manifest.json` (draft 2020</w:t>
            </w:r>
            <w:r w:rsidR="009762EC" w:rsidRPr="00CA3EF2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="009762EC" w:rsidRPr="00CA3EF2">
              <w:rPr>
                <w:rStyle w:val="Hyperlink"/>
                <w:noProof/>
              </w:rPr>
              <w:t>12)</w:t>
            </w:r>
            <w:r w:rsidR="009762EC">
              <w:rPr>
                <w:noProof/>
                <w:webHidden/>
              </w:rPr>
              <w:tab/>
            </w:r>
            <w:r w:rsidR="009762EC">
              <w:rPr>
                <w:noProof/>
                <w:webHidden/>
              </w:rPr>
              <w:fldChar w:fldCharType="begin"/>
            </w:r>
            <w:r w:rsidR="009762EC">
              <w:rPr>
                <w:noProof/>
                <w:webHidden/>
              </w:rPr>
              <w:instrText xml:space="preserve"> PAGEREF _Toc218088823 \h </w:instrText>
            </w:r>
            <w:r w:rsidR="009762EC">
              <w:rPr>
                <w:noProof/>
                <w:webHidden/>
              </w:rPr>
            </w:r>
            <w:r w:rsidR="009762EC">
              <w:rPr>
                <w:noProof/>
                <w:webHidden/>
              </w:rPr>
              <w:fldChar w:fldCharType="separate"/>
            </w:r>
            <w:r w:rsidR="009762EC">
              <w:rPr>
                <w:noProof/>
                <w:webHidden/>
              </w:rPr>
              <w:t>25</w:t>
            </w:r>
            <w:r w:rsidR="009762EC">
              <w:rPr>
                <w:noProof/>
                <w:webHidden/>
              </w:rPr>
              <w:fldChar w:fldCharType="end"/>
            </w:r>
          </w:hyperlink>
        </w:p>
        <w:p w14:paraId="7B42E780" w14:textId="0C1AF239" w:rsidR="00AC722D" w:rsidRDefault="00AC722D">
          <w:r>
            <w:rPr>
              <w:b/>
              <w:bCs/>
              <w:noProof/>
            </w:rPr>
            <w:fldChar w:fldCharType="end"/>
          </w:r>
        </w:p>
      </w:sdtContent>
    </w:sdt>
    <w:p w14:paraId="7A4ADA30" w14:textId="77777777" w:rsidR="00B9123B" w:rsidRDefault="00B9123B"/>
    <w:p w14:paraId="5B51CDE4" w14:textId="5D30699A" w:rsidR="00B9123B" w:rsidRDefault="00B9123B"/>
    <w:p w14:paraId="2550303C" w14:textId="105727DF" w:rsidR="00AC722D" w:rsidRDefault="00AC722D"/>
    <w:p w14:paraId="7AA140B8" w14:textId="28E68B31" w:rsidR="00AC722D" w:rsidRDefault="00AC722D"/>
    <w:p w14:paraId="2F769478" w14:textId="6C9502A3" w:rsidR="00AC722D" w:rsidRDefault="00AC722D"/>
    <w:p w14:paraId="2B930DB8" w14:textId="3CCA2324" w:rsidR="00AC722D" w:rsidRDefault="00AC722D"/>
    <w:p w14:paraId="31B2FA90" w14:textId="1FF80DC4" w:rsidR="00AC722D" w:rsidRDefault="00AC722D"/>
    <w:p w14:paraId="0A34C96F" w14:textId="77777777" w:rsidR="00AC722D" w:rsidRDefault="00AC722D"/>
    <w:p w14:paraId="6C547E90" w14:textId="77777777" w:rsidR="00B9123B" w:rsidRDefault="005C39DF">
      <w:pPr>
        <w:pStyle w:val="Heading1"/>
        <w:pageBreakBefore/>
      </w:pPr>
      <w:bookmarkStart w:id="3" w:name="_Toc218088747"/>
      <w:r>
        <w:lastRenderedPageBreak/>
        <w:t>0. Abstract</w:t>
      </w:r>
      <w:bookmarkEnd w:id="3"/>
    </w:p>
    <w:p w14:paraId="0088593F" w14:textId="77777777" w:rsidR="00B9123B" w:rsidRDefault="00B9123B"/>
    <w:p w14:paraId="09D46DFA" w14:textId="77777777" w:rsidR="00B9123B" w:rsidRDefault="005C39DF">
      <w:r>
        <w:t xml:space="preserve">This document defines </w:t>
      </w:r>
      <w:r>
        <w:rPr>
          <w:b/>
        </w:rPr>
        <w:t>FTU (Fadi Tempo Unit)</w:t>
      </w:r>
      <w:r>
        <w:t xml:space="preserve"> as a canonical base time unit for FTU-compliant specifications and implementations.</w:t>
      </w:r>
    </w:p>
    <w:p w14:paraId="358BCA1E" w14:textId="77777777" w:rsidR="00B9123B" w:rsidRDefault="005C39DF">
      <w:r>
        <w:t xml:space="preserve">FTU is </w:t>
      </w:r>
      <w:r>
        <w:rPr>
          <w:b/>
        </w:rPr>
        <w:t>normatively defined</w:t>
      </w:r>
      <w:r>
        <w:t xml:space="preserve"> to be equal to </w:t>
      </w:r>
      <w:r>
        <w:rPr>
          <w:b/>
        </w:rPr>
        <w:t>Planck time</w:t>
      </w:r>
      <w:r>
        <w:t xml:space="preserve"> (*tₚ*), and provides conversion rules for:</w:t>
      </w:r>
    </w:p>
    <w:p w14:paraId="4ED5AC03" w14:textId="77777777" w:rsidR="00B9123B" w:rsidRDefault="005C39DF" w:rsidP="00AC722D">
      <w:pPr>
        <w:pStyle w:val="ListBullet"/>
        <w:tabs>
          <w:tab w:val="clear" w:pos="360"/>
          <w:tab w:val="num" w:pos="720"/>
        </w:tabs>
      </w:pPr>
      <w:r>
        <w:rPr>
          <w:b/>
        </w:rPr>
        <w:t>Durations</w:t>
      </w:r>
      <w:r>
        <w:t xml:space="preserve"> ↔ </w:t>
      </w:r>
      <w:r>
        <w:rPr>
          <w:b/>
        </w:rPr>
        <w:t>FTU counts</w:t>
      </w:r>
    </w:p>
    <w:p w14:paraId="7634DFC7" w14:textId="77777777" w:rsidR="00B9123B" w:rsidRDefault="005C39DF" w:rsidP="00AC722D">
      <w:pPr>
        <w:pStyle w:val="ListBullet"/>
        <w:tabs>
          <w:tab w:val="clear" w:pos="360"/>
          <w:tab w:val="num" w:pos="720"/>
        </w:tabs>
      </w:pPr>
      <w:r>
        <w:rPr>
          <w:b/>
        </w:rPr>
        <w:t>Frequencies (Hz)</w:t>
      </w:r>
      <w:r>
        <w:t xml:space="preserve"> ↔ </w:t>
      </w:r>
      <w:r>
        <w:rPr>
          <w:b/>
        </w:rPr>
        <w:t>FTU-period counts</w:t>
      </w:r>
    </w:p>
    <w:p w14:paraId="6579DCB0" w14:textId="77777777" w:rsidR="00B9123B" w:rsidRDefault="005C39DF" w:rsidP="00AC722D">
      <w:pPr>
        <w:pStyle w:val="ListBullet"/>
        <w:tabs>
          <w:tab w:val="clear" w:pos="360"/>
          <w:tab w:val="num" w:pos="720"/>
        </w:tabs>
      </w:pPr>
      <w:r>
        <w:rPr>
          <w:b/>
        </w:rPr>
        <w:t>Domain tempo units (DTU)</w:t>
      </w:r>
      <w:r>
        <w:t xml:space="preserve"> as declared multiples of FTU for hardware/biological clocks</w:t>
      </w:r>
    </w:p>
    <w:p w14:paraId="0F142E79" w14:textId="77777777" w:rsidR="00B9123B" w:rsidRDefault="005C39DF" w:rsidP="00AC722D">
      <w:pPr>
        <w:pStyle w:val="ListBullet"/>
        <w:tabs>
          <w:tab w:val="clear" w:pos="360"/>
          <w:tab w:val="num" w:pos="720"/>
        </w:tabs>
      </w:pPr>
      <w:r>
        <w:rPr>
          <w:b/>
        </w:rPr>
        <w:t>Compliance metadata</w:t>
      </w:r>
      <w:r>
        <w:t xml:space="preserve"> exposure for machine verification (file or </w:t>
      </w:r>
      <w:r>
        <w:rPr>
          <w:rFonts w:ascii="Consolas" w:hAnsi="Consolas"/>
        </w:rPr>
        <w:t>/.well-known</w:t>
      </w:r>
      <w:r>
        <w:t xml:space="preserve"> endpoint)</w:t>
      </w:r>
    </w:p>
    <w:p w14:paraId="16EB1C71" w14:textId="6F010F1F" w:rsidR="00B9123B" w:rsidRDefault="005C39DF" w:rsidP="00AC722D">
      <w:pPr>
        <w:pStyle w:val="ListBullet"/>
        <w:tabs>
          <w:tab w:val="clear" w:pos="360"/>
          <w:tab w:val="num" w:pos="720"/>
        </w:tabs>
      </w:pPr>
      <w:r>
        <w:rPr>
          <w:b/>
        </w:rPr>
        <w:t>Normative conformance vectors</w:t>
      </w:r>
      <w:r>
        <w:t xml:space="preserve"> for testability</w:t>
      </w:r>
    </w:p>
    <w:p w14:paraId="54AEC802" w14:textId="77777777" w:rsidR="00B9123B" w:rsidRDefault="005C39DF">
      <w:r>
        <w:t>This specification is designed for machine-ingestible reproducibility: it pairs naturally with a reference implementation (</w:t>
      </w:r>
      <w:r>
        <w:rPr>
          <w:rFonts w:ascii="Consolas" w:hAnsi="Consolas"/>
        </w:rPr>
        <w:t>ftu-core</w:t>
      </w:r>
      <w:r>
        <w:t>),</w:t>
      </w:r>
    </w:p>
    <w:p w14:paraId="503BCDF7" w14:textId="77777777" w:rsidR="00B9123B" w:rsidRDefault="005C39DF">
      <w:r>
        <w:t>conformance vectors (</w:t>
      </w:r>
      <w:r>
        <w:rPr>
          <w:rFonts w:ascii="Consolas" w:hAnsi="Consolas"/>
        </w:rPr>
        <w:t>ftu-test</w:t>
      </w:r>
      <w:r>
        <w:t>), and a public verifier (</w:t>
      </w:r>
      <w:r>
        <w:rPr>
          <w:rFonts w:ascii="Consolas" w:hAnsi="Consolas"/>
        </w:rPr>
        <w:t>ftu-verify</w:t>
      </w:r>
      <w:r>
        <w:t xml:space="preserve">) bound by a signed </w:t>
      </w:r>
      <w:r>
        <w:rPr>
          <w:b/>
        </w:rPr>
        <w:t>Master Manifest</w:t>
      </w:r>
      <w:r>
        <w:t>.</w:t>
      </w:r>
    </w:p>
    <w:p w14:paraId="21596362" w14:textId="77777777" w:rsidR="00B9123B" w:rsidRDefault="00B9123B"/>
    <w:p w14:paraId="13DA0AD0" w14:textId="5BF66015" w:rsidR="00B9123B" w:rsidRDefault="005C39DF" w:rsidP="001418E2">
      <w:r>
        <w:br w:type="page"/>
      </w:r>
    </w:p>
    <w:p w14:paraId="04C895FF" w14:textId="55BDBC21" w:rsidR="00B9123B" w:rsidRDefault="005C39DF" w:rsidP="001418E2">
      <w:pPr>
        <w:pStyle w:val="Heading1"/>
      </w:pPr>
      <w:bookmarkStart w:id="4" w:name="_Toc218088748"/>
      <w:r>
        <w:lastRenderedPageBreak/>
        <w:t>0.0 Problem, Solution, Why Now (NON</w:t>
      </w:r>
      <w:r>
        <w:rPr>
          <w:rFonts w:ascii="Cambria Math" w:hAnsi="Cambria Math" w:cs="Cambria Math"/>
        </w:rPr>
        <w:t>‑</w:t>
      </w:r>
      <w:r>
        <w:t>NORMATIVE)</w:t>
      </w:r>
      <w:bookmarkEnd w:id="4"/>
    </w:p>
    <w:p w14:paraId="0C9976EB" w14:textId="5DD65A10" w:rsidR="00B9123B" w:rsidRDefault="005C39DF" w:rsidP="001418E2">
      <w:r>
        <w:rPr>
          <w:b/>
        </w:rPr>
        <w:t>Problem.</w:t>
      </w:r>
      <w:r>
        <w:t xml:space="preserve"> Modern systems (AI, telemetry, media pipelines, sensors, distributed logs) often use incompatible “ticks” and hidden assumptions when stating durations, rates, and timing claims. This makes cross-system results hard to compare, reproduce, or audit.</w:t>
      </w:r>
    </w:p>
    <w:p w14:paraId="7673D73B" w14:textId="77777777" w:rsidR="00B9123B" w:rsidRDefault="005C39DF">
      <w:r>
        <w:rPr>
          <w:b/>
        </w:rPr>
        <w:t>Solution.</w:t>
      </w:r>
      <w:r>
        <w:t xml:space="preserve"> FTU provides a canonical base tick anchored to </w:t>
      </w:r>
      <w:r>
        <w:rPr>
          <w:b/>
        </w:rPr>
        <w:t>Planck time</w:t>
      </w:r>
      <w:r>
        <w:t xml:space="preserve"> (*tₚ*), plus explicit rules for:</w:t>
      </w:r>
    </w:p>
    <w:p w14:paraId="5514E5AC" w14:textId="77777777" w:rsidR="00B9123B" w:rsidRDefault="005C39DF" w:rsidP="001418E2">
      <w:pPr>
        <w:pStyle w:val="ListBullet"/>
        <w:numPr>
          <w:ilvl w:val="0"/>
          <w:numId w:val="10"/>
        </w:numPr>
      </w:pPr>
      <w:r>
        <w:t xml:space="preserve">converting between </w:t>
      </w:r>
      <w:r>
        <w:rPr>
          <w:b/>
        </w:rPr>
        <w:t>seconds ↔ FTU</w:t>
      </w:r>
      <w:r>
        <w:t xml:space="preserve"> without ambiguity,</w:t>
      </w:r>
    </w:p>
    <w:p w14:paraId="1DBBDF6A" w14:textId="77777777" w:rsidR="00B9123B" w:rsidRDefault="005C39DF" w:rsidP="001418E2">
      <w:pPr>
        <w:pStyle w:val="ListBullet"/>
        <w:numPr>
          <w:ilvl w:val="0"/>
          <w:numId w:val="10"/>
        </w:numPr>
      </w:pPr>
      <w:r>
        <w:t xml:space="preserve">publishing </w:t>
      </w:r>
      <w:r>
        <w:rPr>
          <w:b/>
        </w:rPr>
        <w:t>Domain Tempo Units (DTU)</w:t>
      </w:r>
      <w:r>
        <w:t xml:space="preserve"> as exact FTU multiples for real-world clocks,</w:t>
      </w:r>
    </w:p>
    <w:p w14:paraId="1F78F17D" w14:textId="4FD38664" w:rsidR="00B9123B" w:rsidRDefault="005C39DF" w:rsidP="001418E2">
      <w:pPr>
        <w:pStyle w:val="ListBullet"/>
        <w:numPr>
          <w:ilvl w:val="0"/>
          <w:numId w:val="10"/>
        </w:numPr>
      </w:pPr>
      <w:r>
        <w:t xml:space="preserve">shipping </w:t>
      </w:r>
      <w:r>
        <w:rPr>
          <w:b/>
        </w:rPr>
        <w:t>machine-verifiable manifests + conformance vectors</w:t>
      </w:r>
      <w:r>
        <w:t xml:space="preserve"> so any third party can verify the release.</w:t>
      </w:r>
    </w:p>
    <w:p w14:paraId="71E0C1D4" w14:textId="00D77902" w:rsidR="00B9123B" w:rsidRDefault="005C39DF" w:rsidP="001418E2">
      <w:r>
        <w:rPr>
          <w:b/>
        </w:rPr>
        <w:t>Why now.</w:t>
      </w:r>
      <w:r>
        <w:t xml:space="preserve"> Verification is becoming the default expectation: standards that are </w:t>
      </w:r>
      <w:r>
        <w:rPr>
          <w:b/>
        </w:rPr>
        <w:t>hash-addressable, reproducible, and independently checkable</w:t>
      </w:r>
      <w:r>
        <w:t xml:space="preserve"> adopt faster than narrative-only documents.</w:t>
      </w:r>
    </w:p>
    <w:p w14:paraId="5678D554" w14:textId="77777777" w:rsidR="00B9123B" w:rsidRDefault="005C39DF">
      <w:pPr>
        <w:pStyle w:val="Heading2"/>
      </w:pPr>
      <w:bookmarkStart w:id="5" w:name="_Toc218088749"/>
      <w:r>
        <w:t>Design goals</w:t>
      </w:r>
      <w:bookmarkEnd w:id="5"/>
    </w:p>
    <w:p w14:paraId="749CE655" w14:textId="77777777" w:rsidR="00B9123B" w:rsidRDefault="005C39DF" w:rsidP="001418E2">
      <w:pPr>
        <w:pStyle w:val="ListBullet"/>
        <w:numPr>
          <w:ilvl w:val="0"/>
          <w:numId w:val="11"/>
        </w:numPr>
      </w:pPr>
      <w:r>
        <w:rPr>
          <w:b/>
        </w:rPr>
        <w:t>Interoperability:</w:t>
      </w:r>
      <w:r>
        <w:t xml:space="preserve"> consistent timing claims across domains and stacks.</w:t>
      </w:r>
    </w:p>
    <w:p w14:paraId="423D3D85" w14:textId="77777777" w:rsidR="00B9123B" w:rsidRDefault="005C39DF" w:rsidP="001418E2">
      <w:pPr>
        <w:pStyle w:val="ListBullet"/>
        <w:numPr>
          <w:ilvl w:val="0"/>
          <w:numId w:val="11"/>
        </w:numPr>
      </w:pPr>
      <w:r>
        <w:rPr>
          <w:b/>
        </w:rPr>
        <w:t>Auditability:</w:t>
      </w:r>
      <w:r>
        <w:t xml:space="preserve"> independent verification without private context.</w:t>
      </w:r>
    </w:p>
    <w:p w14:paraId="426DEDDC" w14:textId="77777777" w:rsidR="00B9123B" w:rsidRDefault="005C39DF" w:rsidP="001418E2">
      <w:pPr>
        <w:pStyle w:val="ListBullet"/>
        <w:numPr>
          <w:ilvl w:val="0"/>
          <w:numId w:val="11"/>
        </w:numPr>
      </w:pPr>
      <w:r>
        <w:rPr>
          <w:b/>
        </w:rPr>
        <w:t>Disclosure:</w:t>
      </w:r>
      <w:r>
        <w:t xml:space="preserve"> constants and assumptions must be explicit and testable.</w:t>
      </w:r>
    </w:p>
    <w:p w14:paraId="69EF3A17" w14:textId="2020F875" w:rsidR="00B9123B" w:rsidRDefault="005C39DF" w:rsidP="001418E2">
      <w:pPr>
        <w:pStyle w:val="ListBullet"/>
        <w:numPr>
          <w:ilvl w:val="0"/>
          <w:numId w:val="11"/>
        </w:numPr>
      </w:pPr>
      <w:r>
        <w:rPr>
          <w:b/>
        </w:rPr>
        <w:t>Longevity:</w:t>
      </w:r>
      <w:r>
        <w:t xml:space="preserve"> stable references suitable for long-horizon archival citation.</w:t>
      </w:r>
    </w:p>
    <w:p w14:paraId="19946876" w14:textId="77777777" w:rsidR="00B9123B" w:rsidRDefault="005C39DF">
      <w:pPr>
        <w:pStyle w:val="Heading2"/>
      </w:pPr>
      <w:bookmarkStart w:id="6" w:name="_Toc218088750"/>
      <w:r>
        <w:t>Non-goals</w:t>
      </w:r>
      <w:bookmarkEnd w:id="6"/>
    </w:p>
    <w:p w14:paraId="6D78441E" w14:textId="77777777" w:rsidR="00B9123B" w:rsidRDefault="005C39DF" w:rsidP="001418E2">
      <w:pPr>
        <w:pStyle w:val="ListBullet"/>
        <w:numPr>
          <w:ilvl w:val="0"/>
          <w:numId w:val="12"/>
        </w:numPr>
      </w:pPr>
      <w:r>
        <w:t>Proposing “new physics,” replacing SI, or claiming empirical discreteness of time.</w:t>
      </w:r>
    </w:p>
    <w:p w14:paraId="39DA1727" w14:textId="77777777" w:rsidR="00B9123B" w:rsidRDefault="005C39DF" w:rsidP="001418E2">
      <w:pPr>
        <w:pStyle w:val="ListBullet"/>
        <w:numPr>
          <w:ilvl w:val="0"/>
          <w:numId w:val="12"/>
        </w:numPr>
      </w:pPr>
      <w:r>
        <w:t>Forcing a single implementation language or platform.</w:t>
      </w:r>
    </w:p>
    <w:p w14:paraId="54268368" w14:textId="6B0FBC75" w:rsidR="00B9123B" w:rsidRDefault="005C39DF" w:rsidP="001418E2">
      <w:pPr>
        <w:pStyle w:val="ListBullet"/>
        <w:numPr>
          <w:ilvl w:val="0"/>
          <w:numId w:val="12"/>
        </w:numPr>
      </w:pPr>
      <w:r>
        <w:t>Substituting for uncertainty analysis in measurements (FTU is a canonicalization layer).</w:t>
      </w:r>
    </w:p>
    <w:p w14:paraId="6C5F627D" w14:textId="0E08C134" w:rsidR="00B9123B" w:rsidRDefault="005C39DF" w:rsidP="001418E2">
      <w:pPr>
        <w:pStyle w:val="Heading1"/>
      </w:pPr>
      <w:bookmarkStart w:id="7" w:name="_Toc218088751"/>
      <w:r>
        <w:t>0.1 Concept + Formula Primer (NON</w:t>
      </w:r>
      <w:r>
        <w:rPr>
          <w:rFonts w:ascii="Cambria Math" w:hAnsi="Cambria Math" w:cs="Cambria Math"/>
        </w:rPr>
        <w:t>‑</w:t>
      </w:r>
      <w:r>
        <w:t>NORMATIVE, READ FIRST)</w:t>
      </w:r>
      <w:bookmarkEnd w:id="7"/>
    </w:p>
    <w:p w14:paraId="7CFDE4D7" w14:textId="00E8B1C6" w:rsidR="00B9123B" w:rsidRDefault="005C39DF" w:rsidP="001418E2">
      <w:r>
        <w:rPr>
          <w:b/>
        </w:rPr>
        <w:t>Origin note (GULF Law coherence).</w:t>
      </w:r>
      <w:r>
        <w:t xml:space="preserve"> In the GULF Law framework, </w:t>
      </w:r>
      <w:r>
        <w:rPr>
          <w:b/>
        </w:rPr>
        <w:t>t_f</w:t>
      </w:r>
      <w:r>
        <w:t xml:space="preserve"> denotes the foundational tempo variable. This specification makes that quantity operational and verifiable by anchoring it to a canonical base tick: </w:t>
      </w:r>
      <w:r>
        <w:rPr>
          <w:b/>
        </w:rPr>
        <w:t>t_f ≡ FTU ≡ tₚ</w:t>
      </w:r>
      <w:r>
        <w:t xml:space="preserve"> (Planck time). Under this anchoring, any duration can be expressed as a </w:t>
      </w:r>
      <w:r>
        <w:rPr>
          <w:b/>
        </w:rPr>
        <w:t>dimensionless tick-count</w:t>
      </w:r>
      <w:r>
        <w:t xml:space="preserve"> *N = t / tₚ*, enabling cross-domain comparability and reproducible verification.</w:t>
      </w:r>
    </w:p>
    <w:p w14:paraId="334116F3" w14:textId="77777777" w:rsidR="00B9123B" w:rsidRDefault="005C39DF">
      <w:r>
        <w:t xml:space="preserve">FTU‑SPEC defines </w:t>
      </w:r>
      <w:r>
        <w:rPr>
          <w:b/>
        </w:rPr>
        <w:t>FTU (Fadi Tempo Unit)</w:t>
      </w:r>
      <w:r>
        <w:t xml:space="preserve"> as a </w:t>
      </w:r>
      <w:r>
        <w:rPr>
          <w:b/>
        </w:rPr>
        <w:t>canonical base time unit</w:t>
      </w:r>
      <w:r>
        <w:t xml:space="preserve"> for cross‑system timing/tempo declarations.</w:t>
      </w:r>
    </w:p>
    <w:p w14:paraId="7F00263E" w14:textId="79F8B026" w:rsidR="00B9123B" w:rsidRDefault="005C39DF" w:rsidP="001418E2">
      <w:r>
        <w:t>Normatively:</w:t>
      </w:r>
    </w:p>
    <w:p w14:paraId="43C817D4" w14:textId="77777777" w:rsidR="00B9123B" w:rsidRDefault="005C39DF" w:rsidP="001418E2">
      <w:pPr>
        <w:pStyle w:val="ListBullet"/>
        <w:numPr>
          <w:ilvl w:val="0"/>
          <w:numId w:val="13"/>
        </w:numPr>
      </w:pPr>
      <w:r>
        <w:rPr>
          <w:b/>
        </w:rPr>
        <w:t>FTU := tₚ</w:t>
      </w:r>
      <w:r>
        <w:t xml:space="preserve"> (Planck time)</w:t>
      </w:r>
    </w:p>
    <w:p w14:paraId="6E46EADE" w14:textId="77777777" w:rsidR="00B9123B" w:rsidRDefault="005C39DF" w:rsidP="001418E2">
      <w:pPr>
        <w:pStyle w:val="ListBullet"/>
        <w:numPr>
          <w:ilvl w:val="0"/>
          <w:numId w:val="13"/>
        </w:numPr>
      </w:pPr>
      <w:r>
        <w:rPr>
          <w:b/>
        </w:rPr>
        <w:t>tₚ = √(ħG / c⁵)</w:t>
      </w:r>
    </w:p>
    <w:p w14:paraId="31AD3219" w14:textId="77777777" w:rsidR="00B9123B" w:rsidRDefault="00B9123B"/>
    <w:p w14:paraId="10AB4C12" w14:textId="1DC141D6" w:rsidR="00B9123B" w:rsidRDefault="005C39DF" w:rsidP="001418E2">
      <w:pPr>
        <w:pStyle w:val="Heading2"/>
      </w:pPr>
      <w:bookmarkStart w:id="8" w:name="_Toc218088752"/>
      <w:r>
        <w:lastRenderedPageBreak/>
        <w:t>The four core quantities (at a glance)</w:t>
      </w:r>
      <w:bookmarkEnd w:id="8"/>
    </w:p>
    <w:p w14:paraId="791C73DD" w14:textId="10405976" w:rsidR="00B9123B" w:rsidRDefault="005C39DF" w:rsidP="001418E2">
      <w:pPr>
        <w:pStyle w:val="ListNumber"/>
      </w:pPr>
      <w:r>
        <w:rPr>
          <w:b/>
        </w:rPr>
        <w:t>Duration in FTU (count of FTU ticks)</w:t>
      </w:r>
    </w:p>
    <w:p w14:paraId="5395EE7A" w14:textId="77777777" w:rsidR="00B9123B" w:rsidRDefault="005C39DF" w:rsidP="001418E2">
      <w:pPr>
        <w:pStyle w:val="ListBullet"/>
        <w:tabs>
          <w:tab w:val="clear" w:pos="360"/>
          <w:tab w:val="num" w:pos="1080"/>
        </w:tabs>
        <w:ind w:left="720"/>
      </w:pPr>
      <w:r>
        <w:t xml:space="preserve">If a duration is </w:t>
      </w:r>
      <w:r>
        <w:rPr>
          <w:b/>
        </w:rPr>
        <w:t>T seconds</w:t>
      </w:r>
      <w:r>
        <w:t>, then:</w:t>
      </w:r>
    </w:p>
    <w:p w14:paraId="39EAAEA3" w14:textId="77777777" w:rsidR="00B9123B" w:rsidRDefault="005C39DF" w:rsidP="001418E2">
      <w:pPr>
        <w:pStyle w:val="ListBullet"/>
        <w:tabs>
          <w:tab w:val="clear" w:pos="360"/>
          <w:tab w:val="num" w:pos="1080"/>
        </w:tabs>
        <w:ind w:left="1080"/>
      </w:pPr>
      <w:r>
        <w:rPr>
          <w:b/>
        </w:rPr>
        <w:t>N_FTU := T / tₚ</w:t>
      </w:r>
    </w:p>
    <w:p w14:paraId="0F776144" w14:textId="233D4B13" w:rsidR="00B9123B" w:rsidRPr="001418E2" w:rsidRDefault="005C39DF" w:rsidP="001418E2">
      <w:pPr>
        <w:pStyle w:val="ListBullet"/>
        <w:tabs>
          <w:tab w:val="clear" w:pos="360"/>
          <w:tab w:val="num" w:pos="1080"/>
        </w:tabs>
        <w:ind w:left="1080"/>
      </w:pPr>
      <w:r>
        <w:t xml:space="preserve">and </w:t>
      </w:r>
      <w:r>
        <w:rPr>
          <w:b/>
        </w:rPr>
        <w:t>T = N_FTU · tₚ</w:t>
      </w:r>
    </w:p>
    <w:p w14:paraId="023249BE" w14:textId="7460A8C0" w:rsidR="00B9123B" w:rsidRDefault="005C39DF" w:rsidP="001418E2">
      <w:pPr>
        <w:pStyle w:val="ListNumber"/>
      </w:pPr>
      <w:r>
        <w:rPr>
          <w:b/>
        </w:rPr>
        <w:t>Frequency in FTU‑period counts</w:t>
      </w:r>
    </w:p>
    <w:p w14:paraId="5E43C0C8" w14:textId="77777777" w:rsidR="00B9123B" w:rsidRDefault="005C39DF" w:rsidP="001418E2">
      <w:pPr>
        <w:pStyle w:val="ListBullet"/>
        <w:tabs>
          <w:tab w:val="clear" w:pos="360"/>
          <w:tab w:val="num" w:pos="1080"/>
        </w:tabs>
        <w:ind w:left="720"/>
      </w:pPr>
      <w:r>
        <w:t xml:space="preserve">If a signal is </w:t>
      </w:r>
      <w:r>
        <w:rPr>
          <w:b/>
        </w:rPr>
        <w:t>f Hz</w:t>
      </w:r>
      <w:r>
        <w:t xml:space="preserve">, its period is </w:t>
      </w:r>
      <w:r>
        <w:rPr>
          <w:b/>
        </w:rPr>
        <w:t>1/f seconds</w:t>
      </w:r>
      <w:r>
        <w:t>. In FTU:</w:t>
      </w:r>
    </w:p>
    <w:p w14:paraId="6847B2CA" w14:textId="77777777" w:rsidR="00B9123B" w:rsidRDefault="005C39DF" w:rsidP="001418E2">
      <w:pPr>
        <w:pStyle w:val="ListBullet"/>
        <w:tabs>
          <w:tab w:val="clear" w:pos="360"/>
          <w:tab w:val="num" w:pos="1080"/>
        </w:tabs>
        <w:ind w:left="1080"/>
      </w:pPr>
      <w:r>
        <w:rPr>
          <w:b/>
        </w:rPr>
        <w:t>T_FTU := (1/f) / tₚ = 1 / (f · tₚ)</w:t>
      </w:r>
    </w:p>
    <w:p w14:paraId="00EE14C4" w14:textId="7F4C81AB" w:rsidR="00B9123B" w:rsidRDefault="005C39DF" w:rsidP="001418E2">
      <w:pPr>
        <w:pStyle w:val="ListBullet"/>
        <w:tabs>
          <w:tab w:val="clear" w:pos="360"/>
          <w:tab w:val="num" w:pos="1080"/>
        </w:tabs>
        <w:ind w:left="1080"/>
      </w:pPr>
      <w:r>
        <w:t xml:space="preserve">and </w:t>
      </w:r>
      <w:r>
        <w:rPr>
          <w:b/>
        </w:rPr>
        <w:t>f = 1 / (T_FTU · tₚ)</w:t>
      </w:r>
    </w:p>
    <w:p w14:paraId="2362C7AC" w14:textId="7B624066" w:rsidR="00B9123B" w:rsidRDefault="005C39DF" w:rsidP="001418E2">
      <w:pPr>
        <w:pStyle w:val="ListNumber"/>
      </w:pPr>
      <w:r>
        <w:rPr>
          <w:b/>
        </w:rPr>
        <w:t>Domain Tempo Unit (DTU) as an exact FTU multiple</w:t>
      </w:r>
    </w:p>
    <w:p w14:paraId="1F92CF01" w14:textId="77777777" w:rsidR="00B9123B" w:rsidRDefault="005C39DF" w:rsidP="001418E2">
      <w:pPr>
        <w:pStyle w:val="ListBullet"/>
        <w:tabs>
          <w:tab w:val="clear" w:pos="360"/>
          <w:tab w:val="num" w:pos="1080"/>
        </w:tabs>
        <w:ind w:left="720"/>
      </w:pPr>
      <w:r>
        <w:t xml:space="preserve">A DTU is an </w:t>
      </w:r>
      <w:r>
        <w:rPr>
          <w:b/>
        </w:rPr>
        <w:t>exact rational multiple</w:t>
      </w:r>
      <w:r>
        <w:t xml:space="preserve"> of FTU:</w:t>
      </w:r>
    </w:p>
    <w:p w14:paraId="5E1C11B5" w14:textId="77777777" w:rsidR="00B9123B" w:rsidRDefault="005C39DF" w:rsidP="001418E2">
      <w:pPr>
        <w:pStyle w:val="ListBullet"/>
        <w:tabs>
          <w:tab w:val="clear" w:pos="360"/>
          <w:tab w:val="num" w:pos="1080"/>
        </w:tabs>
        <w:ind w:left="1080"/>
      </w:pPr>
      <w:r>
        <w:rPr>
          <w:b/>
        </w:rPr>
        <w:t>DTU := (p/q) · FTU</w:t>
      </w:r>
      <w:r>
        <w:t xml:space="preserve"> where </w:t>
      </w:r>
      <w:r>
        <w:rPr>
          <w:b/>
        </w:rPr>
        <w:t>p, q ∈ ℕ</w:t>
      </w:r>
      <w:r>
        <w:t xml:space="preserve"> and </w:t>
      </w:r>
      <w:r>
        <w:rPr>
          <w:b/>
        </w:rPr>
        <w:t>q ≠ 0</w:t>
      </w:r>
    </w:p>
    <w:p w14:paraId="369F3F94" w14:textId="22FE366E" w:rsidR="00B9123B" w:rsidRDefault="005C39DF" w:rsidP="001418E2">
      <w:pPr>
        <w:pStyle w:val="ListBullet"/>
        <w:tabs>
          <w:tab w:val="clear" w:pos="360"/>
          <w:tab w:val="num" w:pos="1080"/>
        </w:tabs>
        <w:ind w:left="720"/>
      </w:pPr>
      <w:r>
        <w:t>This lets domains define a preferred “tick” while remaining interoperable.</w:t>
      </w:r>
    </w:p>
    <w:p w14:paraId="1BA1B9F4" w14:textId="0DB9CDDC" w:rsidR="00B9123B" w:rsidRDefault="005C39DF" w:rsidP="001418E2">
      <w:pPr>
        <w:pStyle w:val="ListNumber"/>
      </w:pPr>
      <w:r>
        <w:rPr>
          <w:b/>
        </w:rPr>
        <w:t>The bridge lemma (dimensionless time)</w:t>
      </w:r>
    </w:p>
    <w:p w14:paraId="26678CC0" w14:textId="77777777" w:rsidR="00B9123B" w:rsidRDefault="005C39DF" w:rsidP="001418E2">
      <w:pPr>
        <w:pStyle w:val="ListBullet"/>
        <w:tabs>
          <w:tab w:val="clear" w:pos="360"/>
          <w:tab w:val="num" w:pos="1080"/>
        </w:tabs>
        <w:ind w:left="720"/>
      </w:pPr>
      <w:r>
        <w:t>Define a dimensionless counter:</w:t>
      </w:r>
    </w:p>
    <w:p w14:paraId="6D8F63AF" w14:textId="77777777" w:rsidR="00B9123B" w:rsidRDefault="005C39DF" w:rsidP="001418E2">
      <w:pPr>
        <w:pStyle w:val="ListBullet"/>
        <w:tabs>
          <w:tab w:val="clear" w:pos="360"/>
          <w:tab w:val="num" w:pos="1080"/>
        </w:tabs>
        <w:ind w:left="1080"/>
      </w:pPr>
      <w:r>
        <w:rPr>
          <w:b/>
        </w:rPr>
        <w:t>N := t / tₚ</w:t>
      </w:r>
    </w:p>
    <w:p w14:paraId="08A61E64" w14:textId="52CBB19C" w:rsidR="00B9123B" w:rsidRDefault="005C39DF" w:rsidP="001418E2">
      <w:pPr>
        <w:pStyle w:val="ListBullet"/>
        <w:tabs>
          <w:tab w:val="clear" w:pos="360"/>
          <w:tab w:val="num" w:pos="1080"/>
        </w:tabs>
        <w:ind w:left="720"/>
      </w:pPr>
      <w:r>
        <w:t xml:space="preserve">Then </w:t>
      </w:r>
      <w:r>
        <w:rPr>
          <w:b/>
        </w:rPr>
        <w:t>t = N · tₚ</w:t>
      </w:r>
      <w:r>
        <w:t xml:space="preserve">, and any equation that uses </w:t>
      </w:r>
      <w:r>
        <w:rPr>
          <w:b/>
        </w:rPr>
        <w:t>t</w:t>
      </w:r>
      <w:r>
        <w:t xml:space="preserve"> can be rewritten in </w:t>
      </w:r>
      <w:r>
        <w:rPr>
          <w:b/>
        </w:rPr>
        <w:t>N</w:t>
      </w:r>
      <w:r>
        <w:t xml:space="preserve"> plus constant factors.</w:t>
      </w:r>
    </w:p>
    <w:p w14:paraId="5F6C0128" w14:textId="6B69A0D6" w:rsidR="00B9123B" w:rsidRDefault="005C39DF" w:rsidP="001418E2">
      <w:pPr>
        <w:pStyle w:val="Heading2"/>
      </w:pPr>
      <w:bookmarkStart w:id="9" w:name="_Toc218088753"/>
      <w:r>
        <w:t>Boundary (important)</w:t>
      </w:r>
      <w:bookmarkEnd w:id="9"/>
    </w:p>
    <w:p w14:paraId="4D7534D8" w14:textId="77777777" w:rsidR="00B9123B" w:rsidRDefault="005C39DF">
      <w:r>
        <w:t xml:space="preserve">This specification does </w:t>
      </w:r>
      <w:r>
        <w:rPr>
          <w:b/>
        </w:rPr>
        <w:t>not</w:t>
      </w:r>
      <w:r>
        <w:t xml:space="preserve"> claim to change physical theories or assert that time is discrete. It standardizes a</w:t>
      </w:r>
    </w:p>
    <w:p w14:paraId="5836B23A" w14:textId="4E4C298D" w:rsidR="00B9123B" w:rsidRDefault="005C39DF" w:rsidP="001418E2">
      <w:r>
        <w:rPr>
          <w:b/>
        </w:rPr>
        <w:t>verifiable measurement convention</w:t>
      </w:r>
      <w:r>
        <w:t xml:space="preserve"> for timing/tempo declarations across implementations.</w:t>
      </w:r>
    </w:p>
    <w:p w14:paraId="1A7836AD" w14:textId="5AE2F125" w:rsidR="00B9123B" w:rsidRDefault="005C39DF" w:rsidP="001418E2">
      <w:pPr>
        <w:pStyle w:val="Heading1"/>
      </w:pPr>
      <w:bookmarkStart w:id="10" w:name="_Toc218088754"/>
      <w:r>
        <w:t>0.2 Historical Partition: Before and After the Sealing Release (non-normative)</w:t>
      </w:r>
      <w:bookmarkEnd w:id="10"/>
    </w:p>
    <w:p w14:paraId="086C2D72" w14:textId="4F49F9FF" w:rsidR="00B9123B" w:rsidRDefault="005C39DF" w:rsidP="001418E2">
      <w:r>
        <w:t xml:space="preserve">This section is </w:t>
      </w:r>
      <w:r>
        <w:rPr>
          <w:b/>
        </w:rPr>
        <w:t>archival context</w:t>
      </w:r>
      <w:r>
        <w:t xml:space="preserve"> for readers and search engines. It is not required for implementation conformance.</w:t>
      </w:r>
    </w:p>
    <w:p w14:paraId="6E463495" w14:textId="64089881" w:rsidR="00B9123B" w:rsidRDefault="005C39DF" w:rsidP="001418E2">
      <w:pPr>
        <w:pStyle w:val="Heading2"/>
      </w:pPr>
      <w:bookmarkStart w:id="11" w:name="_Toc218088755"/>
      <w:r>
        <w:t>Before this sealing release</w:t>
      </w:r>
      <w:bookmarkEnd w:id="11"/>
    </w:p>
    <w:p w14:paraId="165C34BD" w14:textId="77777777" w:rsidR="00B9123B" w:rsidRDefault="005C39DF">
      <w:r>
        <w:t>Before FTU-SPEC exists as a sealed, machine-verifiable standard, systems typically:</w:t>
      </w:r>
    </w:p>
    <w:p w14:paraId="6A5FECD5" w14:textId="77777777" w:rsidR="00B9123B" w:rsidRDefault="005C39DF" w:rsidP="001418E2">
      <w:pPr>
        <w:pStyle w:val="ListBullet"/>
        <w:numPr>
          <w:ilvl w:val="0"/>
          <w:numId w:val="14"/>
        </w:numPr>
      </w:pPr>
      <w:r>
        <w:t>choose an internal "tick" or sampling period (CPU cycles, oscillator periods, frame times, audio sample rates, etc.),</w:t>
      </w:r>
    </w:p>
    <w:p w14:paraId="7D0D8DBA" w14:textId="77777777" w:rsidR="00B9123B" w:rsidRDefault="005C39DF" w:rsidP="001418E2">
      <w:pPr>
        <w:pStyle w:val="ListBullet"/>
        <w:numPr>
          <w:ilvl w:val="0"/>
          <w:numId w:val="14"/>
        </w:numPr>
      </w:pPr>
      <w:r>
        <w:t>publish limited or non-standard metadata about the chosen clock, and</w:t>
      </w:r>
    </w:p>
    <w:p w14:paraId="6E8C6DA8" w14:textId="2541F35C" w:rsidR="00B9123B" w:rsidRDefault="005C39DF" w:rsidP="001418E2">
      <w:pPr>
        <w:pStyle w:val="ListBullet"/>
        <w:numPr>
          <w:ilvl w:val="0"/>
          <w:numId w:val="14"/>
        </w:numPr>
      </w:pPr>
      <w:r>
        <w:t>lack a uniform way to compare timing/tempo claims across domains (hardware, software, media, and bio-like oscillators).</w:t>
      </w:r>
    </w:p>
    <w:p w14:paraId="6B8B3DED" w14:textId="6E21D654" w:rsidR="00B9123B" w:rsidRDefault="005C39DF" w:rsidP="001418E2">
      <w:r>
        <w:lastRenderedPageBreak/>
        <w:t>This pre-standard state is workable locally, but it is brittle for *cross-system* verification and long-horizon archival.</w:t>
      </w:r>
    </w:p>
    <w:p w14:paraId="6E645806" w14:textId="2328406A" w:rsidR="00B9123B" w:rsidRDefault="005C39DF" w:rsidP="001418E2">
      <w:pPr>
        <w:pStyle w:val="Heading2"/>
      </w:pPr>
      <w:bookmarkStart w:id="12" w:name="_Toc218088756"/>
      <w:r>
        <w:t>After this sealing release</w:t>
      </w:r>
      <w:bookmarkEnd w:id="12"/>
    </w:p>
    <w:p w14:paraId="1A91DFCF" w14:textId="77777777" w:rsidR="00B9123B" w:rsidRDefault="005C39DF">
      <w:r>
        <w:t>After FTU-SPEC is published and referenced as a canonical standard, any system can:</w:t>
      </w:r>
    </w:p>
    <w:p w14:paraId="6943C4F7" w14:textId="77777777" w:rsidR="00B9123B" w:rsidRDefault="005C39DF" w:rsidP="001418E2">
      <w:pPr>
        <w:pStyle w:val="ListBullet"/>
        <w:numPr>
          <w:ilvl w:val="0"/>
          <w:numId w:val="15"/>
        </w:numPr>
      </w:pPr>
      <w:r>
        <w:t>declare a Domain Tempo Unit (DTU) in exact FTU multiples,</w:t>
      </w:r>
    </w:p>
    <w:p w14:paraId="67E81D7B" w14:textId="77777777" w:rsidR="00B9123B" w:rsidRDefault="005C39DF" w:rsidP="001418E2">
      <w:pPr>
        <w:pStyle w:val="ListBullet"/>
        <w:numPr>
          <w:ilvl w:val="0"/>
          <w:numId w:val="15"/>
        </w:numPr>
      </w:pPr>
      <w:r>
        <w:t>expose a minimal, well-known metadata record for independent verification, and</w:t>
      </w:r>
    </w:p>
    <w:p w14:paraId="33ACE720" w14:textId="667D79A4" w:rsidR="00B9123B" w:rsidRDefault="005C39DF" w:rsidP="001418E2">
      <w:pPr>
        <w:pStyle w:val="ListBullet"/>
        <w:numPr>
          <w:ilvl w:val="0"/>
          <w:numId w:val="15"/>
        </w:numPr>
      </w:pPr>
      <w:r>
        <w:t>prove conformance via shared test vectors and a sealed release manifest.</w:t>
      </w:r>
    </w:p>
    <w:p w14:paraId="4A80B810" w14:textId="6823EFE3" w:rsidR="00B9123B" w:rsidRDefault="005C39DF" w:rsidP="001418E2">
      <w:r>
        <w:t xml:space="preserve">The intent is not to "rewrite physics", but to provide a stable, auditable </w:t>
      </w:r>
      <w:r>
        <w:rPr>
          <w:b/>
        </w:rPr>
        <w:t>common ruler</w:t>
      </w:r>
      <w:r>
        <w:t xml:space="preserve"> for time/tempo declarations across implementations.</w:t>
      </w:r>
    </w:p>
    <w:p w14:paraId="0145BB1A" w14:textId="45B6B619" w:rsidR="00B9123B" w:rsidRDefault="005C39DF" w:rsidP="001418E2">
      <w:pPr>
        <w:pStyle w:val="Heading1"/>
      </w:pPr>
      <w:bookmarkStart w:id="13" w:name="_Toc218088757"/>
      <w:r>
        <w:t>0.3 Canonicalization Rules and Precedence (NORMATIVE)</w:t>
      </w:r>
      <w:bookmarkEnd w:id="13"/>
    </w:p>
    <w:p w14:paraId="6B27988E" w14:textId="77777777" w:rsidR="00B9123B" w:rsidRDefault="005C39DF" w:rsidP="001418E2">
      <w:pPr>
        <w:pStyle w:val="ListNumber"/>
        <w:numPr>
          <w:ilvl w:val="0"/>
          <w:numId w:val="16"/>
        </w:numPr>
      </w:pPr>
      <w:r w:rsidRPr="001418E2">
        <w:rPr>
          <w:b/>
        </w:rPr>
        <w:t>Canonical definition</w:t>
      </w:r>
      <w:r>
        <w:t xml:space="preserve">: FTU is defined as Planck time (tₚ; ASCII: </w:t>
      </w:r>
      <w:r w:rsidRPr="001418E2">
        <w:rPr>
          <w:rFonts w:ascii="Consolas" w:hAnsi="Consolas"/>
        </w:rPr>
        <w:t>tp</w:t>
      </w:r>
      <w:r>
        <w:t xml:space="preserve"> or </w:t>
      </w:r>
      <w:r w:rsidRPr="001418E2">
        <w:rPr>
          <w:rFonts w:ascii="Consolas" w:hAnsi="Consolas"/>
        </w:rPr>
        <w:t>t_p</w:t>
      </w:r>
      <w:r>
        <w:t>) as declared in this specification. (See §2.1 and §3.)</w:t>
      </w:r>
    </w:p>
    <w:p w14:paraId="69145DB2" w14:textId="77777777" w:rsidR="00B9123B" w:rsidRDefault="005C39DF">
      <w:pPr>
        <w:pStyle w:val="ListNumber"/>
      </w:pPr>
      <w:r>
        <w:rPr>
          <w:b/>
        </w:rPr>
        <w:t>Spec precedence</w:t>
      </w:r>
      <w:r>
        <w:t xml:space="preserve">: If any downstream document conflicts with this specification, </w:t>
      </w:r>
      <w:r>
        <w:rPr>
          <w:b/>
        </w:rPr>
        <w:t>this specification prevails</w:t>
      </w:r>
      <w:r>
        <w:t>.</w:t>
      </w:r>
    </w:p>
    <w:p w14:paraId="4D5B6070" w14:textId="77777777" w:rsidR="00B9123B" w:rsidRDefault="005C39DF">
      <w:pPr>
        <w:pStyle w:val="ListNumber"/>
      </w:pPr>
      <w:r>
        <w:rPr>
          <w:b/>
        </w:rPr>
        <w:t>Version pinning</w:t>
      </w:r>
      <w:r>
        <w:t xml:space="preserve">: Implementations MUST declare the FTU-SPEC version they implement (e.g., </w:t>
      </w:r>
      <w:r>
        <w:rPr>
          <w:rFonts w:ascii="Consolas" w:hAnsi="Consolas"/>
        </w:rPr>
        <w:t>1.5</w:t>
      </w:r>
      <w:r>
        <w:t>) in their metadata. (See §8.)</w:t>
      </w:r>
    </w:p>
    <w:p w14:paraId="458F7C4F" w14:textId="77777777" w:rsidR="00B9123B" w:rsidRDefault="005C39DF">
      <w:pPr>
        <w:pStyle w:val="ListNumber"/>
      </w:pPr>
      <w:r>
        <w:rPr>
          <w:b/>
        </w:rPr>
        <w:t>Sealed releases</w:t>
      </w:r>
      <w:r>
        <w:t>: A release claiming to be "Sealed" MUST publish the seal fields in §13 AND a sealed release manifest that can be independently verified. (See §14.)</w:t>
      </w:r>
    </w:p>
    <w:p w14:paraId="2BC45EF2" w14:textId="29561CA6" w:rsidR="00B9123B" w:rsidRDefault="005C39DF" w:rsidP="001418E2">
      <w:pPr>
        <w:pStyle w:val="ListNumber"/>
      </w:pPr>
      <w:r>
        <w:rPr>
          <w:b/>
        </w:rPr>
        <w:t>Citable identifier</w:t>
      </w:r>
      <w:r>
        <w:t xml:space="preserve">: A sealed release SHOULD publish a stable citation string containing at least </w:t>
      </w:r>
      <w:r>
        <w:rPr>
          <w:rFonts w:ascii="Consolas" w:hAnsi="Consolas"/>
        </w:rPr>
        <w:t>(spec_version, release_id, manifest_sha256)</w:t>
      </w:r>
      <w:r>
        <w:t>.</w:t>
      </w:r>
    </w:p>
    <w:p w14:paraId="3E3C5C49" w14:textId="6795D3A2" w:rsidR="00B9123B" w:rsidRDefault="005C39DF" w:rsidP="001418E2">
      <w:pPr>
        <w:pStyle w:val="Heading1"/>
      </w:pPr>
      <w:bookmarkStart w:id="14" w:name="_Toc218088758"/>
      <w:r>
        <w:t>1. Conformance Language</w:t>
      </w:r>
      <w:bookmarkEnd w:id="14"/>
    </w:p>
    <w:p w14:paraId="2CAD3EC1" w14:textId="77777777" w:rsidR="00B9123B" w:rsidRDefault="005C39DF">
      <w:r>
        <w:t xml:space="preserve">The key words </w:t>
      </w:r>
      <w:r>
        <w:rPr>
          <w:b/>
        </w:rPr>
        <w:t>MUST</w:t>
      </w:r>
      <w:r>
        <w:t xml:space="preserve">, </w:t>
      </w:r>
      <w:r>
        <w:rPr>
          <w:b/>
        </w:rPr>
        <w:t>MUST NOT</w:t>
      </w:r>
      <w:r>
        <w:t xml:space="preserve">, </w:t>
      </w:r>
      <w:r>
        <w:rPr>
          <w:b/>
        </w:rPr>
        <w:t>REQUIRED</w:t>
      </w:r>
      <w:r>
        <w:t xml:space="preserve">, </w:t>
      </w:r>
      <w:r>
        <w:rPr>
          <w:b/>
        </w:rPr>
        <w:t>SHALL</w:t>
      </w:r>
      <w:r>
        <w:t xml:space="preserve">, </w:t>
      </w:r>
      <w:r>
        <w:rPr>
          <w:b/>
        </w:rPr>
        <w:t>SHALL NOT</w:t>
      </w:r>
      <w:r>
        <w:t xml:space="preserve">, </w:t>
      </w:r>
      <w:r>
        <w:rPr>
          <w:b/>
        </w:rPr>
        <w:t>SHOULD</w:t>
      </w:r>
      <w:r>
        <w:t xml:space="preserve">, </w:t>
      </w:r>
      <w:r>
        <w:rPr>
          <w:b/>
        </w:rPr>
        <w:t>SHOULD NOT</w:t>
      </w:r>
      <w:r>
        <w:t xml:space="preserve">, </w:t>
      </w:r>
      <w:r>
        <w:rPr>
          <w:b/>
        </w:rPr>
        <w:t>RECOMMENDED</w:t>
      </w:r>
      <w:r>
        <w:t xml:space="preserve">, </w:t>
      </w:r>
      <w:r>
        <w:rPr>
          <w:b/>
        </w:rPr>
        <w:t>MAY</w:t>
      </w:r>
      <w:r>
        <w:t xml:space="preserve">, and </w:t>
      </w:r>
      <w:r>
        <w:rPr>
          <w:b/>
        </w:rPr>
        <w:t>OPTIONAL</w:t>
      </w:r>
    </w:p>
    <w:p w14:paraId="4A7AED22" w14:textId="35C54064" w:rsidR="00B9123B" w:rsidRDefault="005C39DF" w:rsidP="001418E2">
      <w:r>
        <w:t xml:space="preserve">in this document are to be interpreted as described in </w:t>
      </w:r>
      <w:r>
        <w:rPr>
          <w:b/>
        </w:rPr>
        <w:t>RFC 2119</w:t>
      </w:r>
      <w:r>
        <w:t xml:space="preserve"> and </w:t>
      </w:r>
      <w:r>
        <w:rPr>
          <w:b/>
        </w:rPr>
        <w:t>RFC 8174</w:t>
      </w:r>
      <w:r>
        <w:t xml:space="preserve"> (only when they appear in all capitals).</w:t>
      </w:r>
    </w:p>
    <w:p w14:paraId="2BC82888" w14:textId="6B440980" w:rsidR="00B9123B" w:rsidRDefault="005C39DF" w:rsidP="001418E2">
      <w:pPr>
        <w:pStyle w:val="Heading1"/>
      </w:pPr>
      <w:bookmarkStart w:id="15" w:name="_Toc218088759"/>
      <w:r>
        <w:t>1.1 Glossary and Symbol Table (NON</w:t>
      </w:r>
      <w:r>
        <w:rPr>
          <w:rFonts w:ascii="Cambria Math" w:hAnsi="Cambria Math" w:cs="Cambria Math"/>
        </w:rPr>
        <w:t>‑</w:t>
      </w:r>
      <w:r>
        <w:t>NORMATIVE)</w:t>
      </w:r>
      <w:bookmarkEnd w:id="15"/>
    </w:p>
    <w:p w14:paraId="5F781DA4" w14:textId="2C2D7727" w:rsidR="00B9123B" w:rsidRDefault="005C39DF" w:rsidP="001418E2">
      <w:pPr>
        <w:pStyle w:val="Heading2"/>
      </w:pPr>
      <w:bookmarkStart w:id="16" w:name="_Toc218088760"/>
      <w:r>
        <w:t>Terms</w:t>
      </w:r>
      <w:bookmarkEnd w:id="16"/>
    </w:p>
    <w:p w14:paraId="1E15F4D9" w14:textId="77777777" w:rsidR="00B9123B" w:rsidRDefault="005C39DF" w:rsidP="001418E2">
      <w:pPr>
        <w:pStyle w:val="ListBullet"/>
        <w:numPr>
          <w:ilvl w:val="0"/>
          <w:numId w:val="17"/>
        </w:numPr>
      </w:pPr>
      <w:r>
        <w:rPr>
          <w:b/>
        </w:rPr>
        <w:t>FTU</w:t>
      </w:r>
      <w:r>
        <w:t>: Fadi Tempo Unit, normatively equal to Planck time (</w:t>
      </w:r>
      <w:r>
        <w:rPr>
          <w:b/>
        </w:rPr>
        <w:t>tₚ</w:t>
      </w:r>
      <w:r>
        <w:t>).</w:t>
      </w:r>
    </w:p>
    <w:p w14:paraId="4B5EDB42" w14:textId="77777777" w:rsidR="00B9123B" w:rsidRDefault="005C39DF" w:rsidP="001418E2">
      <w:pPr>
        <w:pStyle w:val="ListBullet"/>
        <w:numPr>
          <w:ilvl w:val="0"/>
          <w:numId w:val="17"/>
        </w:numPr>
      </w:pPr>
      <w:r>
        <w:rPr>
          <w:b/>
        </w:rPr>
        <w:t>DTU</w:t>
      </w:r>
      <w:r>
        <w:t>: Domain Tempo Unit, an exact rational multiple of FTU used by a domain as its preferred tick.</w:t>
      </w:r>
    </w:p>
    <w:p w14:paraId="110E562F" w14:textId="77777777" w:rsidR="00B9123B" w:rsidRDefault="005C39DF" w:rsidP="001418E2">
      <w:pPr>
        <w:pStyle w:val="ListBullet"/>
        <w:numPr>
          <w:ilvl w:val="0"/>
          <w:numId w:val="17"/>
        </w:numPr>
      </w:pPr>
      <w:r>
        <w:rPr>
          <w:b/>
        </w:rPr>
        <w:t>Sealed release</w:t>
      </w:r>
      <w:r>
        <w:t>: a published FTU‑SPEC release whose artifacts are listed in a manifest with hashes (and optionally signatures) enabling independent verification.</w:t>
      </w:r>
    </w:p>
    <w:p w14:paraId="6E0D0F6E" w14:textId="77777777" w:rsidR="00B9123B" w:rsidRDefault="005C39DF" w:rsidP="001418E2">
      <w:pPr>
        <w:pStyle w:val="ListBullet"/>
        <w:numPr>
          <w:ilvl w:val="0"/>
          <w:numId w:val="17"/>
        </w:numPr>
      </w:pPr>
      <w:r>
        <w:rPr>
          <w:b/>
        </w:rPr>
        <w:t>Artifact</w:t>
      </w:r>
      <w:r>
        <w:t>: a released file covered by the manifest (e.g., this specification text, test vectors, schemas).</w:t>
      </w:r>
    </w:p>
    <w:p w14:paraId="0FFE2D2E" w14:textId="2E11666D" w:rsidR="00B9123B" w:rsidRDefault="005C39DF" w:rsidP="001418E2">
      <w:pPr>
        <w:pStyle w:val="ListBullet"/>
        <w:numPr>
          <w:ilvl w:val="0"/>
          <w:numId w:val="17"/>
        </w:numPr>
      </w:pPr>
      <w:r>
        <w:rPr>
          <w:b/>
        </w:rPr>
        <w:lastRenderedPageBreak/>
        <w:t>Verifier</w:t>
      </w:r>
      <w:r>
        <w:t>: a tool or party that checks the manifest and hashes and concludes Sealed/Not Sealed.</w:t>
      </w:r>
    </w:p>
    <w:p w14:paraId="25180532" w14:textId="77777777" w:rsidR="00B9123B" w:rsidRDefault="005C39DF">
      <w:pPr>
        <w:pStyle w:val="Heading2"/>
      </w:pPr>
      <w:bookmarkStart w:id="17" w:name="_Toc218088761"/>
      <w:r>
        <w:t>Symbols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2790"/>
        <w:gridCol w:w="1440"/>
        <w:gridCol w:w="3978"/>
      </w:tblGrid>
      <w:tr w:rsidR="001418E2" w:rsidRPr="00A25215" w14:paraId="793CC68F" w14:textId="77777777" w:rsidTr="00A25215">
        <w:tc>
          <w:tcPr>
            <w:tcW w:w="1368" w:type="dxa"/>
          </w:tcPr>
          <w:p w14:paraId="3A9FE076" w14:textId="2E9D54F4" w:rsidR="001418E2" w:rsidRPr="00A25215" w:rsidRDefault="001418E2" w:rsidP="00A25215">
            <w:pPr>
              <w:jc w:val="center"/>
              <w:rPr>
                <w:b/>
                <w:bCs/>
              </w:rPr>
            </w:pPr>
            <w:r w:rsidRPr="00A25215">
              <w:rPr>
                <w:b/>
                <w:bCs/>
              </w:rPr>
              <w:t>Symbol</w:t>
            </w:r>
          </w:p>
        </w:tc>
        <w:tc>
          <w:tcPr>
            <w:tcW w:w="2790" w:type="dxa"/>
          </w:tcPr>
          <w:p w14:paraId="2272D3CE" w14:textId="6B4113E1" w:rsidR="001418E2" w:rsidRPr="00A25215" w:rsidRDefault="001418E2" w:rsidP="00A25215">
            <w:pPr>
              <w:jc w:val="center"/>
              <w:rPr>
                <w:b/>
                <w:bCs/>
              </w:rPr>
            </w:pPr>
            <w:r w:rsidRPr="00A25215">
              <w:rPr>
                <w:b/>
                <w:bCs/>
              </w:rPr>
              <w:t>Meaning</w:t>
            </w:r>
          </w:p>
        </w:tc>
        <w:tc>
          <w:tcPr>
            <w:tcW w:w="1440" w:type="dxa"/>
          </w:tcPr>
          <w:p w14:paraId="2A343D82" w14:textId="7C5FE68B" w:rsidR="001418E2" w:rsidRPr="00A25215" w:rsidRDefault="001418E2" w:rsidP="00A25215">
            <w:pPr>
              <w:jc w:val="center"/>
              <w:rPr>
                <w:b/>
                <w:bCs/>
              </w:rPr>
            </w:pPr>
            <w:r w:rsidRPr="00A25215">
              <w:rPr>
                <w:b/>
                <w:bCs/>
              </w:rPr>
              <w:t>Units</w:t>
            </w:r>
          </w:p>
        </w:tc>
        <w:tc>
          <w:tcPr>
            <w:tcW w:w="3978" w:type="dxa"/>
          </w:tcPr>
          <w:p w14:paraId="31287C7E" w14:textId="7377824D" w:rsidR="001418E2" w:rsidRPr="00A25215" w:rsidRDefault="001418E2" w:rsidP="00A25215">
            <w:pPr>
              <w:jc w:val="center"/>
              <w:rPr>
                <w:b/>
                <w:bCs/>
              </w:rPr>
            </w:pPr>
            <w:r w:rsidRPr="00A25215">
              <w:rPr>
                <w:b/>
                <w:bCs/>
              </w:rPr>
              <w:t>Notes</w:t>
            </w:r>
          </w:p>
        </w:tc>
      </w:tr>
      <w:tr w:rsidR="001418E2" w14:paraId="7D9A6FC2" w14:textId="77777777" w:rsidTr="00732642">
        <w:trPr>
          <w:trHeight w:val="350"/>
        </w:trPr>
        <w:tc>
          <w:tcPr>
            <w:tcW w:w="1368" w:type="dxa"/>
          </w:tcPr>
          <w:p w14:paraId="6B2AE521" w14:textId="36D7BD53" w:rsidR="001418E2" w:rsidRDefault="001418E2" w:rsidP="00A25215">
            <w:pPr>
              <w:jc w:val="center"/>
            </w:pPr>
            <w:r>
              <w:rPr>
                <w:b/>
              </w:rPr>
              <w:t>tₚ</w:t>
            </w:r>
          </w:p>
        </w:tc>
        <w:tc>
          <w:tcPr>
            <w:tcW w:w="2790" w:type="dxa"/>
          </w:tcPr>
          <w:p w14:paraId="67A508BD" w14:textId="5A40FD6D" w:rsidR="001418E2" w:rsidRDefault="001418E2">
            <w:r>
              <w:t>Planck time</w:t>
            </w:r>
          </w:p>
        </w:tc>
        <w:tc>
          <w:tcPr>
            <w:tcW w:w="1440" w:type="dxa"/>
          </w:tcPr>
          <w:p w14:paraId="414D2E46" w14:textId="544A3528" w:rsidR="001418E2" w:rsidRDefault="001418E2" w:rsidP="00A25215">
            <w:pPr>
              <w:jc w:val="center"/>
            </w:pPr>
            <w:r>
              <w:t>seconds</w:t>
            </w:r>
          </w:p>
        </w:tc>
        <w:tc>
          <w:tcPr>
            <w:tcW w:w="3978" w:type="dxa"/>
          </w:tcPr>
          <w:p w14:paraId="48F517AF" w14:textId="28166FDB" w:rsidR="001418E2" w:rsidRDefault="001418E2">
            <w:r>
              <w:t>Canonical FTU definition anchor</w:t>
            </w:r>
          </w:p>
        </w:tc>
      </w:tr>
      <w:tr w:rsidR="001418E2" w14:paraId="515664A9" w14:textId="77777777" w:rsidTr="00732642">
        <w:trPr>
          <w:trHeight w:val="350"/>
        </w:trPr>
        <w:tc>
          <w:tcPr>
            <w:tcW w:w="1368" w:type="dxa"/>
          </w:tcPr>
          <w:p w14:paraId="2B9A6585" w14:textId="33C4DD45" w:rsidR="001418E2" w:rsidRDefault="001418E2" w:rsidP="00A25215">
            <w:pPr>
              <w:jc w:val="center"/>
            </w:pPr>
            <w:r w:rsidRPr="001418E2">
              <w:rPr>
                <w:b/>
                <w:lang w:val="fr-FR"/>
              </w:rPr>
              <w:t>FTU</w:t>
            </w:r>
          </w:p>
        </w:tc>
        <w:tc>
          <w:tcPr>
            <w:tcW w:w="2790" w:type="dxa"/>
          </w:tcPr>
          <w:p w14:paraId="5D3565AC" w14:textId="3CE8D068" w:rsidR="001418E2" w:rsidRDefault="001418E2">
            <w:r w:rsidRPr="001418E2">
              <w:t>Fadi Tempo Unit</w:t>
            </w:r>
          </w:p>
        </w:tc>
        <w:tc>
          <w:tcPr>
            <w:tcW w:w="1440" w:type="dxa"/>
          </w:tcPr>
          <w:p w14:paraId="648A66D3" w14:textId="3DE61AA5" w:rsidR="001418E2" w:rsidRDefault="001418E2" w:rsidP="00A25215">
            <w:pPr>
              <w:jc w:val="center"/>
            </w:pPr>
            <w:r w:rsidRPr="001418E2">
              <w:t>seconds</w:t>
            </w:r>
          </w:p>
        </w:tc>
        <w:tc>
          <w:tcPr>
            <w:tcW w:w="3978" w:type="dxa"/>
          </w:tcPr>
          <w:p w14:paraId="2C97A9B6" w14:textId="11B572A0" w:rsidR="001418E2" w:rsidRDefault="001418E2">
            <w:r w:rsidRPr="001418E2">
              <w:rPr>
                <w:b/>
              </w:rPr>
              <w:t>FTU := tₚ</w:t>
            </w:r>
            <w:r w:rsidRPr="001418E2">
              <w:t xml:space="preserve"> (normative)</w:t>
            </w:r>
          </w:p>
        </w:tc>
      </w:tr>
      <w:tr w:rsidR="001418E2" w14:paraId="400126ED" w14:textId="77777777" w:rsidTr="00732642">
        <w:trPr>
          <w:trHeight w:val="350"/>
        </w:trPr>
        <w:tc>
          <w:tcPr>
            <w:tcW w:w="1368" w:type="dxa"/>
          </w:tcPr>
          <w:p w14:paraId="7A609469" w14:textId="4F515D72" w:rsidR="001418E2" w:rsidRDefault="001418E2" w:rsidP="00A25215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2790" w:type="dxa"/>
          </w:tcPr>
          <w:p w14:paraId="662A8B5C" w14:textId="73B66685" w:rsidR="001418E2" w:rsidRDefault="001418E2">
            <w:r>
              <w:t>Duration</w:t>
            </w:r>
          </w:p>
        </w:tc>
        <w:tc>
          <w:tcPr>
            <w:tcW w:w="1440" w:type="dxa"/>
          </w:tcPr>
          <w:p w14:paraId="09313526" w14:textId="2C78072F" w:rsidR="001418E2" w:rsidRDefault="001418E2" w:rsidP="00A25215">
            <w:pPr>
              <w:jc w:val="center"/>
            </w:pPr>
            <w:r>
              <w:t>seconds</w:t>
            </w:r>
          </w:p>
        </w:tc>
        <w:tc>
          <w:tcPr>
            <w:tcW w:w="3978" w:type="dxa"/>
          </w:tcPr>
          <w:p w14:paraId="3FD0956C" w14:textId="15E342CD" w:rsidR="001418E2" w:rsidRDefault="001418E2">
            <w:r>
              <w:t>Any real‑world duration</w:t>
            </w:r>
          </w:p>
        </w:tc>
      </w:tr>
      <w:tr w:rsidR="001418E2" w14:paraId="0478E287" w14:textId="77777777" w:rsidTr="00732642">
        <w:trPr>
          <w:trHeight w:val="332"/>
        </w:trPr>
        <w:tc>
          <w:tcPr>
            <w:tcW w:w="1368" w:type="dxa"/>
          </w:tcPr>
          <w:p w14:paraId="073F3202" w14:textId="28CF20C7" w:rsidR="001418E2" w:rsidRDefault="001418E2" w:rsidP="00A25215">
            <w:pPr>
              <w:jc w:val="center"/>
            </w:pPr>
            <w:r>
              <w:rPr>
                <w:b/>
              </w:rPr>
              <w:t>N_FTU</w:t>
            </w:r>
          </w:p>
        </w:tc>
        <w:tc>
          <w:tcPr>
            <w:tcW w:w="2790" w:type="dxa"/>
          </w:tcPr>
          <w:p w14:paraId="1E6E3D63" w14:textId="3D7D6EB0" w:rsidR="001418E2" w:rsidRDefault="001418E2">
            <w:r>
              <w:t>Duration expressed in FTU</w:t>
            </w:r>
          </w:p>
        </w:tc>
        <w:tc>
          <w:tcPr>
            <w:tcW w:w="1440" w:type="dxa"/>
          </w:tcPr>
          <w:p w14:paraId="0635BD75" w14:textId="1DA44D20" w:rsidR="001418E2" w:rsidRDefault="001418E2" w:rsidP="00A25215">
            <w:pPr>
              <w:jc w:val="center"/>
            </w:pPr>
            <w:r>
              <w:t>(count)</w:t>
            </w:r>
          </w:p>
        </w:tc>
        <w:tc>
          <w:tcPr>
            <w:tcW w:w="3978" w:type="dxa"/>
          </w:tcPr>
          <w:p w14:paraId="56B1F7B6" w14:textId="5A1D1280" w:rsidR="001418E2" w:rsidRDefault="001418E2">
            <w:r>
              <w:rPr>
                <w:b/>
              </w:rPr>
              <w:t>N_FTU = T/tₚ</w:t>
            </w:r>
          </w:p>
        </w:tc>
      </w:tr>
      <w:tr w:rsidR="001418E2" w14:paraId="59E8FB5F" w14:textId="77777777" w:rsidTr="00732642">
        <w:trPr>
          <w:trHeight w:val="323"/>
        </w:trPr>
        <w:tc>
          <w:tcPr>
            <w:tcW w:w="1368" w:type="dxa"/>
          </w:tcPr>
          <w:p w14:paraId="2C970D9E" w14:textId="15FE0125" w:rsidR="001418E2" w:rsidRDefault="001418E2" w:rsidP="00A25215">
            <w:pPr>
              <w:jc w:val="center"/>
            </w:pPr>
            <w:r>
              <w:rPr>
                <w:b/>
              </w:rPr>
              <w:t>f</w:t>
            </w:r>
          </w:p>
        </w:tc>
        <w:tc>
          <w:tcPr>
            <w:tcW w:w="2790" w:type="dxa"/>
          </w:tcPr>
          <w:p w14:paraId="39F21F32" w14:textId="014F046C" w:rsidR="001418E2" w:rsidRDefault="001418E2">
            <w:r>
              <w:t>Frequency</w:t>
            </w:r>
          </w:p>
        </w:tc>
        <w:tc>
          <w:tcPr>
            <w:tcW w:w="1440" w:type="dxa"/>
          </w:tcPr>
          <w:p w14:paraId="18A38EDE" w14:textId="036D303F" w:rsidR="001418E2" w:rsidRDefault="001418E2" w:rsidP="00A25215">
            <w:pPr>
              <w:jc w:val="center"/>
            </w:pPr>
            <w:r>
              <w:t>Hz</w:t>
            </w:r>
          </w:p>
        </w:tc>
        <w:tc>
          <w:tcPr>
            <w:tcW w:w="3978" w:type="dxa"/>
          </w:tcPr>
          <w:p w14:paraId="55AC9BFC" w14:textId="4BA0A425" w:rsidR="001418E2" w:rsidRDefault="001418E2">
            <w:r>
              <w:rPr>
                <w:b/>
              </w:rPr>
              <w:t>f = 1/T</w:t>
            </w:r>
          </w:p>
        </w:tc>
      </w:tr>
      <w:tr w:rsidR="001418E2" w14:paraId="05C5C5F3" w14:textId="77777777" w:rsidTr="00732642">
        <w:trPr>
          <w:trHeight w:val="305"/>
        </w:trPr>
        <w:tc>
          <w:tcPr>
            <w:tcW w:w="1368" w:type="dxa"/>
          </w:tcPr>
          <w:p w14:paraId="5A0049C5" w14:textId="0D611F9C" w:rsidR="001418E2" w:rsidRDefault="00A25215" w:rsidP="00A25215">
            <w:pPr>
              <w:jc w:val="center"/>
            </w:pPr>
            <w:r>
              <w:rPr>
                <w:b/>
              </w:rPr>
              <w:t>T_FTU</w:t>
            </w:r>
          </w:p>
        </w:tc>
        <w:tc>
          <w:tcPr>
            <w:tcW w:w="2790" w:type="dxa"/>
          </w:tcPr>
          <w:p w14:paraId="581AF7BC" w14:textId="76D49588" w:rsidR="001418E2" w:rsidRDefault="00A25215">
            <w:r>
              <w:t>Period expressed in FTU</w:t>
            </w:r>
          </w:p>
        </w:tc>
        <w:tc>
          <w:tcPr>
            <w:tcW w:w="1440" w:type="dxa"/>
          </w:tcPr>
          <w:p w14:paraId="1D9EDA17" w14:textId="6CB2FD06" w:rsidR="001418E2" w:rsidRDefault="00A25215" w:rsidP="00A25215">
            <w:pPr>
              <w:jc w:val="center"/>
            </w:pPr>
            <w:r>
              <w:t>(count)</w:t>
            </w:r>
          </w:p>
        </w:tc>
        <w:tc>
          <w:tcPr>
            <w:tcW w:w="3978" w:type="dxa"/>
          </w:tcPr>
          <w:p w14:paraId="72216252" w14:textId="635DF04C" w:rsidR="001418E2" w:rsidRDefault="00A25215">
            <w:r>
              <w:rPr>
                <w:b/>
              </w:rPr>
              <w:t>T_FTU = (1/f)/tₚ</w:t>
            </w:r>
          </w:p>
        </w:tc>
      </w:tr>
      <w:tr w:rsidR="001418E2" w14:paraId="22B57069" w14:textId="77777777" w:rsidTr="00732642">
        <w:trPr>
          <w:trHeight w:val="395"/>
        </w:trPr>
        <w:tc>
          <w:tcPr>
            <w:tcW w:w="1368" w:type="dxa"/>
          </w:tcPr>
          <w:p w14:paraId="0F47ACF5" w14:textId="2638A672" w:rsidR="001418E2" w:rsidRDefault="00A25215" w:rsidP="00A25215">
            <w:pPr>
              <w:jc w:val="center"/>
            </w:pPr>
            <w:r w:rsidRPr="001418E2">
              <w:rPr>
                <w:b/>
                <w:lang w:val="fr-FR"/>
              </w:rPr>
              <w:t>DTU</w:t>
            </w:r>
          </w:p>
        </w:tc>
        <w:tc>
          <w:tcPr>
            <w:tcW w:w="2790" w:type="dxa"/>
          </w:tcPr>
          <w:p w14:paraId="4BC2F6E3" w14:textId="3CC1E94B" w:rsidR="001418E2" w:rsidRDefault="00A25215">
            <w:r w:rsidRPr="00A25215">
              <w:t>Domain Tempo Unit</w:t>
            </w:r>
          </w:p>
        </w:tc>
        <w:tc>
          <w:tcPr>
            <w:tcW w:w="1440" w:type="dxa"/>
          </w:tcPr>
          <w:p w14:paraId="11865209" w14:textId="119225EA" w:rsidR="001418E2" w:rsidRDefault="00A25215" w:rsidP="00A25215">
            <w:pPr>
              <w:jc w:val="center"/>
            </w:pPr>
            <w:r w:rsidRPr="00A25215">
              <w:t>seconds</w:t>
            </w:r>
          </w:p>
        </w:tc>
        <w:tc>
          <w:tcPr>
            <w:tcW w:w="3978" w:type="dxa"/>
          </w:tcPr>
          <w:p w14:paraId="6905E880" w14:textId="6742A0F1" w:rsidR="001418E2" w:rsidRDefault="00A25215">
            <w:r w:rsidRPr="00A25215">
              <w:rPr>
                <w:b/>
              </w:rPr>
              <w:t>DTU = (p/q)·FTU</w:t>
            </w:r>
          </w:p>
        </w:tc>
      </w:tr>
      <w:tr w:rsidR="001418E2" w:rsidRPr="0067260C" w14:paraId="63511594" w14:textId="77777777" w:rsidTr="00732642">
        <w:trPr>
          <w:trHeight w:val="377"/>
        </w:trPr>
        <w:tc>
          <w:tcPr>
            <w:tcW w:w="1368" w:type="dxa"/>
          </w:tcPr>
          <w:p w14:paraId="25A633EE" w14:textId="1633F8F2" w:rsidR="001418E2" w:rsidRDefault="00A25215" w:rsidP="00A25215"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2790" w:type="dxa"/>
          </w:tcPr>
          <w:p w14:paraId="7422E562" w14:textId="7C7139A0" w:rsidR="001418E2" w:rsidRDefault="00A25215">
            <w:r>
              <w:t>Dimensionless time counter</w:t>
            </w:r>
          </w:p>
        </w:tc>
        <w:tc>
          <w:tcPr>
            <w:tcW w:w="1440" w:type="dxa"/>
          </w:tcPr>
          <w:p w14:paraId="79C6DC15" w14:textId="4B64CADB" w:rsidR="001418E2" w:rsidRDefault="00A25215" w:rsidP="00A25215">
            <w:pPr>
              <w:jc w:val="center"/>
            </w:pPr>
            <w:r>
              <w:t>unitless</w:t>
            </w:r>
          </w:p>
        </w:tc>
        <w:tc>
          <w:tcPr>
            <w:tcW w:w="3978" w:type="dxa"/>
          </w:tcPr>
          <w:p w14:paraId="5CF5F8A7" w14:textId="648E1D29" w:rsidR="001418E2" w:rsidRPr="00A25215" w:rsidRDefault="00A25215">
            <w:pPr>
              <w:rPr>
                <w:lang w:val="fr-FR"/>
              </w:rPr>
            </w:pPr>
            <w:r w:rsidRPr="00A25215">
              <w:rPr>
                <w:b/>
                <w:lang w:val="fr-FR"/>
              </w:rPr>
              <w:t>N = t/tₚ</w:t>
            </w:r>
            <w:r w:rsidRPr="00A25215">
              <w:rPr>
                <w:lang w:val="fr-FR"/>
              </w:rPr>
              <w:t xml:space="preserve"> (bridge lemma)</w:t>
            </w:r>
          </w:p>
        </w:tc>
      </w:tr>
    </w:tbl>
    <w:p w14:paraId="0BF1136A" w14:textId="7633E23E" w:rsidR="00B9123B" w:rsidRPr="001418E2" w:rsidRDefault="005C39DF" w:rsidP="00AC722D">
      <w:pPr>
        <w:pStyle w:val="Heading1"/>
        <w:rPr>
          <w:lang w:val="fr-FR"/>
        </w:rPr>
      </w:pPr>
      <w:bookmarkStart w:id="18" w:name="_Toc218088762"/>
      <w:r w:rsidRPr="001418E2">
        <w:rPr>
          <w:lang w:val="fr-FR"/>
        </w:rPr>
        <w:t>2. Normative Definitions</w:t>
      </w:r>
      <w:bookmarkEnd w:id="18"/>
    </w:p>
    <w:p w14:paraId="3C2C93C5" w14:textId="02E0F931" w:rsidR="00B9123B" w:rsidRPr="001418E2" w:rsidRDefault="005C39DF" w:rsidP="003472E1">
      <w:pPr>
        <w:pStyle w:val="Heading2"/>
        <w:rPr>
          <w:lang w:val="fr-FR"/>
        </w:rPr>
      </w:pPr>
      <w:bookmarkStart w:id="19" w:name="_Toc218088763"/>
      <w:r w:rsidRPr="001418E2">
        <w:rPr>
          <w:lang w:val="fr-FR"/>
        </w:rPr>
        <w:t>2.1 FTU (Fadi Tempo Unit)</w:t>
      </w:r>
      <w:bookmarkEnd w:id="19"/>
    </w:p>
    <w:p w14:paraId="1713219D" w14:textId="7933615D" w:rsidR="00B9123B" w:rsidRDefault="005C39DF" w:rsidP="003472E1">
      <w:r>
        <w:rPr>
          <w:b/>
        </w:rPr>
        <w:t>FTU SHALL be defined exactly as Planck time</w:t>
      </w:r>
      <w:r>
        <w:t xml:space="preserve"> *(tₚ; ASCII: </w:t>
      </w:r>
      <w:r>
        <w:rPr>
          <w:rFonts w:ascii="Consolas" w:hAnsi="Consolas"/>
        </w:rPr>
        <w:t>tp</w:t>
      </w:r>
      <w:r>
        <w:t xml:space="preserve"> or </w:t>
      </w:r>
      <w:r>
        <w:rPr>
          <w:rFonts w:ascii="Consolas" w:hAnsi="Consolas"/>
        </w:rPr>
        <w:t>t_p</w:t>
      </w:r>
      <w:r>
        <w:t>)*:</w:t>
      </w:r>
    </w:p>
    <w:p w14:paraId="34C5E893" w14:textId="432B37ED" w:rsidR="00B9123B" w:rsidRPr="003472E1" w:rsidRDefault="005C39DF" w:rsidP="003472E1">
      <w:pPr>
        <w:ind w:left="360"/>
        <w:rPr>
          <w:sz w:val="28"/>
          <w:szCs w:val="28"/>
        </w:rPr>
      </w:pPr>
      <w:r w:rsidRPr="003472E1">
        <w:rPr>
          <w:b/>
          <w:bCs/>
          <w:i/>
          <w:sz w:val="28"/>
          <w:szCs w:val="28"/>
        </w:rPr>
        <w:t>FTU := tₚ</w:t>
      </w:r>
    </w:p>
    <w:p w14:paraId="43947215" w14:textId="6C0D64C6" w:rsidR="00B9123B" w:rsidRDefault="005C39DF" w:rsidP="003472E1">
      <w:r>
        <w:t>where Planck time is:</w:t>
      </w:r>
    </w:p>
    <w:p w14:paraId="032A0D2B" w14:textId="58DFEC6D" w:rsidR="00B9123B" w:rsidRDefault="005C39DF" w:rsidP="003472E1">
      <w:pPr>
        <w:ind w:left="360"/>
      </w:pPr>
      <w:r w:rsidRPr="003472E1">
        <w:rPr>
          <w:b/>
          <w:bCs/>
          <w:i/>
          <w:sz w:val="28"/>
          <w:szCs w:val="28"/>
        </w:rPr>
        <w:t>tₚ = √(ħG/c⁵)</w:t>
      </w:r>
    </w:p>
    <w:p w14:paraId="0508E0C6" w14:textId="217DEC0A" w:rsidR="00B9123B" w:rsidRDefault="005C39DF" w:rsidP="003472E1">
      <w:r>
        <w:t>Implementations MUST treat this definition as the canonical meaning of FTU in FTU-compliant contexts.</w:t>
      </w:r>
    </w:p>
    <w:p w14:paraId="66D5B4B9" w14:textId="76D4F852" w:rsidR="00B9123B" w:rsidRPr="001418E2" w:rsidRDefault="005C39DF" w:rsidP="003472E1">
      <w:pPr>
        <w:pStyle w:val="Heading2"/>
        <w:rPr>
          <w:lang w:val="fr-FR"/>
        </w:rPr>
      </w:pPr>
      <w:bookmarkStart w:id="20" w:name="_Toc218088764"/>
      <w:r w:rsidRPr="001418E2">
        <w:rPr>
          <w:lang w:val="fr-FR"/>
        </w:rPr>
        <w:t>2.2 Non-normative note (scientific interpretation)</w:t>
      </w:r>
      <w:bookmarkEnd w:id="20"/>
    </w:p>
    <w:p w14:paraId="2F831B2A" w14:textId="77777777" w:rsidR="00B9123B" w:rsidRDefault="005C39DF">
      <w:r>
        <w:t xml:space="preserve">This specification’s use of Planck time is a </w:t>
      </w:r>
      <w:r>
        <w:rPr>
          <w:b/>
        </w:rPr>
        <w:t>measurement convention</w:t>
      </w:r>
      <w:r>
        <w:t xml:space="preserve"> grounded in standard Planck units.</w:t>
      </w:r>
    </w:p>
    <w:p w14:paraId="1DFB535B" w14:textId="7CE52FF4" w:rsidR="00B9123B" w:rsidRDefault="005C39DF" w:rsidP="003472E1">
      <w:r>
        <w:t xml:space="preserve">It </w:t>
      </w:r>
      <w:r>
        <w:rPr>
          <w:b/>
        </w:rPr>
        <w:t>does not claim</w:t>
      </w:r>
      <w:r>
        <w:t xml:space="preserve"> that time is proven discrete at *tₚ*, nor that intervals smaller than *tₚ* are physically impossible.</w:t>
      </w:r>
    </w:p>
    <w:p w14:paraId="62172B29" w14:textId="7F6DACD5" w:rsidR="00B9123B" w:rsidRDefault="005C39DF" w:rsidP="003472E1">
      <w:pPr>
        <w:pStyle w:val="Heading1"/>
      </w:pPr>
      <w:bookmarkStart w:id="21" w:name="_Toc218088765"/>
      <w:r>
        <w:t>3. Constants and Reference Values</w:t>
      </w:r>
      <w:bookmarkEnd w:id="21"/>
    </w:p>
    <w:p w14:paraId="7A731BC5" w14:textId="2D8C57B3" w:rsidR="00B9123B" w:rsidRDefault="005C39DF" w:rsidP="003472E1">
      <w:pPr>
        <w:pStyle w:val="Heading2"/>
      </w:pPr>
      <w:bookmarkStart w:id="22" w:name="_Toc218088766"/>
      <w:r>
        <w:t>3.1 Planck time numeric value (reference)</w:t>
      </w:r>
      <w:bookmarkEnd w:id="22"/>
    </w:p>
    <w:p w14:paraId="2CFD58F7" w14:textId="77777777" w:rsidR="00B9123B" w:rsidRDefault="005C39DF">
      <w:r>
        <w:t>The normative definition is symbolic (</w:t>
      </w:r>
      <w:r>
        <w:rPr>
          <w:b/>
        </w:rPr>
        <w:t>FTU := tₚ</w:t>
      </w:r>
      <w:r>
        <w:t>). For numeric conversions, implementations SHOULD use a recognized constant source (e.g., NIST/CODATA)</w:t>
      </w:r>
    </w:p>
    <w:p w14:paraId="67B6964C" w14:textId="7C0D2C4A" w:rsidR="00B9123B" w:rsidRDefault="005C39DF" w:rsidP="003472E1">
      <w:r>
        <w:t>and MUST declare the constant set used (see §3.2).</w:t>
      </w:r>
    </w:p>
    <w:p w14:paraId="62B0C0B1" w14:textId="77777777" w:rsidR="00B9123B" w:rsidRDefault="005C39DF" w:rsidP="003472E1">
      <w:pPr>
        <w:pStyle w:val="ListBullet"/>
        <w:numPr>
          <w:ilvl w:val="0"/>
          <w:numId w:val="18"/>
        </w:numPr>
      </w:pPr>
      <w:r>
        <w:rPr>
          <w:b/>
        </w:rPr>
        <w:t>Reference value:</w:t>
      </w:r>
      <w:r>
        <w:t xml:space="preserve"> *tₚ* ≈ </w:t>
      </w:r>
      <w:r>
        <w:rPr>
          <w:b/>
        </w:rPr>
        <w:t>5.391247×10⁻⁴⁴ s</w:t>
      </w:r>
      <w:r>
        <w:t xml:space="preserve">  </w:t>
      </w:r>
    </w:p>
    <w:p w14:paraId="0E099584" w14:textId="0430D88B" w:rsidR="00B9123B" w:rsidRDefault="005C39DF" w:rsidP="003472E1">
      <w:pPr>
        <w:pStyle w:val="ListBullet"/>
        <w:numPr>
          <w:ilvl w:val="0"/>
          <w:numId w:val="18"/>
        </w:numPr>
      </w:pPr>
      <w:r>
        <w:rPr>
          <w:b/>
        </w:rPr>
        <w:lastRenderedPageBreak/>
        <w:t>Reference uncertainty (1σ):</w:t>
      </w:r>
      <w:r>
        <w:t xml:space="preserve"> ≈ </w:t>
      </w:r>
      <w:r>
        <w:rPr>
          <w:b/>
        </w:rPr>
        <w:t>6.0×10⁻⁴⁹ s</w:t>
      </w:r>
      <w:r>
        <w:t xml:space="preserve"> (as published by NIST/CODATA)</w:t>
      </w:r>
    </w:p>
    <w:p w14:paraId="0DE3806B" w14:textId="60EFF57B" w:rsidR="00B9123B" w:rsidRDefault="005C39DF" w:rsidP="003472E1">
      <w:r>
        <w:rPr>
          <w:b/>
        </w:rPr>
        <w:t>Canonical reference (online):</w:t>
      </w:r>
      <w:r>
        <w:t xml:space="preserve"> https://physics.nist.gov/cgi-bin/cuu/Value?plkt=</w:t>
      </w:r>
    </w:p>
    <w:p w14:paraId="15CE514A" w14:textId="70A9573B" w:rsidR="00B9123B" w:rsidRDefault="005C39DF" w:rsidP="003472E1">
      <w:pPr>
        <w:ind w:left="360"/>
      </w:pPr>
      <w:r>
        <w:rPr>
          <w:i/>
        </w:rPr>
        <w:t>NOTE: If a different constant set or revision is used, the implementation MUST disclose it.</w:t>
      </w:r>
    </w:p>
    <w:p w14:paraId="5EBE6577" w14:textId="2B8473B0" w:rsidR="00B9123B" w:rsidRDefault="005C39DF" w:rsidP="003472E1">
      <w:pPr>
        <w:pStyle w:val="Heading2"/>
      </w:pPr>
      <w:bookmarkStart w:id="23" w:name="_Toc218088767"/>
      <w:r>
        <w:t>3.2 Mandatory constant metadata (normative)</w:t>
      </w:r>
      <w:bookmarkEnd w:id="23"/>
    </w:p>
    <w:p w14:paraId="55ACFCA3" w14:textId="1356E727" w:rsidR="00B9123B" w:rsidRDefault="005C39DF" w:rsidP="003472E1">
      <w:r>
        <w:t xml:space="preserve">Any implementation that claims </w:t>
      </w:r>
      <w:r>
        <w:rPr>
          <w:b/>
        </w:rPr>
        <w:t>FTU-compliance</w:t>
      </w:r>
      <w:r>
        <w:t xml:space="preserve"> MUST expose at minimum:</w:t>
      </w:r>
    </w:p>
    <w:p w14:paraId="6864D78C" w14:textId="77777777" w:rsidR="00B9123B" w:rsidRDefault="005C39DF" w:rsidP="003472E1">
      <w:pPr>
        <w:pStyle w:val="ListBullet"/>
        <w:numPr>
          <w:ilvl w:val="0"/>
          <w:numId w:val="19"/>
        </w:numPr>
      </w:pPr>
      <w:r>
        <w:rPr>
          <w:rFonts w:ascii="Consolas" w:hAnsi="Consolas"/>
        </w:rPr>
        <w:t>tp_source</w:t>
      </w:r>
      <w:r>
        <w:t xml:space="preserve"> (e.g., </w:t>
      </w:r>
      <w:r>
        <w:rPr>
          <w:rFonts w:ascii="Consolas" w:hAnsi="Consolas"/>
        </w:rPr>
        <w:t>"NIST/CODATA"</w:t>
      </w:r>
      <w:r>
        <w:t>)</w:t>
      </w:r>
    </w:p>
    <w:p w14:paraId="7FAE09FF" w14:textId="77777777" w:rsidR="00B9123B" w:rsidRDefault="005C39DF" w:rsidP="003472E1">
      <w:pPr>
        <w:pStyle w:val="ListBullet"/>
        <w:numPr>
          <w:ilvl w:val="0"/>
          <w:numId w:val="19"/>
        </w:numPr>
      </w:pPr>
      <w:r>
        <w:rPr>
          <w:rFonts w:ascii="Consolas" w:hAnsi="Consolas"/>
        </w:rPr>
        <w:t>tp_value_seconds</w:t>
      </w:r>
      <w:r>
        <w:t xml:space="preserve"> (value used; see §3.3 encoding rules)</w:t>
      </w:r>
    </w:p>
    <w:p w14:paraId="52C26A4E" w14:textId="77777777" w:rsidR="00B9123B" w:rsidRDefault="005C39DF" w:rsidP="003472E1">
      <w:pPr>
        <w:pStyle w:val="ListBullet"/>
        <w:numPr>
          <w:ilvl w:val="0"/>
          <w:numId w:val="19"/>
        </w:numPr>
      </w:pPr>
      <w:r>
        <w:rPr>
          <w:rFonts w:ascii="Consolas" w:hAnsi="Consolas"/>
        </w:rPr>
        <w:t>tp_uncertainty_seconds</w:t>
      </w:r>
      <w:r>
        <w:t xml:space="preserve"> (if provided by the source; else </w:t>
      </w:r>
      <w:r>
        <w:rPr>
          <w:rFonts w:ascii="Consolas" w:hAnsi="Consolas"/>
        </w:rPr>
        <w:t>null</w:t>
      </w:r>
      <w:r>
        <w:t xml:space="preserve"> with explanation)</w:t>
      </w:r>
    </w:p>
    <w:p w14:paraId="0775171E" w14:textId="77777777" w:rsidR="00B9123B" w:rsidRDefault="005C39DF" w:rsidP="003472E1">
      <w:pPr>
        <w:pStyle w:val="ListBullet"/>
        <w:numPr>
          <w:ilvl w:val="0"/>
          <w:numId w:val="19"/>
        </w:numPr>
      </w:pPr>
      <w:r>
        <w:rPr>
          <w:rFonts w:ascii="Consolas" w:hAnsi="Consolas"/>
        </w:rPr>
        <w:t>tp_reference_url</w:t>
      </w:r>
      <w:r>
        <w:t xml:space="preserve"> (source URL)</w:t>
      </w:r>
    </w:p>
    <w:p w14:paraId="7573B93D" w14:textId="3CEAE98F" w:rsidR="00B9123B" w:rsidRDefault="005C39DF" w:rsidP="003472E1">
      <w:pPr>
        <w:pStyle w:val="ListBullet"/>
        <w:numPr>
          <w:ilvl w:val="0"/>
          <w:numId w:val="19"/>
        </w:numPr>
      </w:pPr>
      <w:r>
        <w:rPr>
          <w:rFonts w:ascii="Consolas" w:hAnsi="Consolas"/>
        </w:rPr>
        <w:t>constants_revision</w:t>
      </w:r>
      <w:r>
        <w:t xml:space="preserve"> (e.g., </w:t>
      </w:r>
      <w:r>
        <w:rPr>
          <w:rFonts w:ascii="Consolas" w:hAnsi="Consolas"/>
        </w:rPr>
        <w:t>"CODATA 2022"</w:t>
      </w:r>
      <w:r>
        <w:t xml:space="preserve"> or equivalent identifier)</w:t>
      </w:r>
    </w:p>
    <w:p w14:paraId="6AA42E75" w14:textId="1B0EF9FA" w:rsidR="00B9123B" w:rsidRDefault="005C39DF" w:rsidP="003472E1">
      <w:pPr>
        <w:pStyle w:val="Heading2"/>
      </w:pPr>
      <w:bookmarkStart w:id="24" w:name="_Toc218088768"/>
      <w:r>
        <w:t>3.3 JSON numeric encoding rules (normative)</w:t>
      </w:r>
      <w:bookmarkEnd w:id="24"/>
    </w:p>
    <w:p w14:paraId="3DEC12D8" w14:textId="2898BC4C" w:rsidR="00B9123B" w:rsidRDefault="005C39DF" w:rsidP="003472E1">
      <w:r>
        <w:t>To prevent false non-compliance from floating-point serialization:</w:t>
      </w:r>
    </w:p>
    <w:p w14:paraId="249BB92B" w14:textId="77777777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</w:rPr>
        <w:t>tp_value_seconds</w:t>
      </w:r>
      <w:r>
        <w:t xml:space="preserve"> and </w:t>
      </w:r>
      <w:r>
        <w:rPr>
          <w:rFonts w:ascii="Consolas" w:hAnsi="Consolas"/>
        </w:rPr>
        <w:t>tp_uncertainty_seconds</w:t>
      </w:r>
      <w:r>
        <w:t xml:space="preserve"> </w:t>
      </w:r>
      <w:r>
        <w:rPr>
          <w:b/>
        </w:rPr>
        <w:t>SHOULD</w:t>
      </w:r>
      <w:r>
        <w:t xml:space="preserve"> be encoded as </w:t>
      </w:r>
      <w:r>
        <w:rPr>
          <w:b/>
        </w:rPr>
        <w:t>decimal strings</w:t>
      </w:r>
      <w:r>
        <w:t xml:space="preserve">, e.g. </w:t>
      </w:r>
      <w:r>
        <w:rPr>
          <w:rFonts w:ascii="Consolas" w:hAnsi="Consolas"/>
        </w:rPr>
        <w:t>"5.391247e-44"</w:t>
      </w:r>
      <w:r>
        <w:t>.</w:t>
      </w:r>
    </w:p>
    <w:p w14:paraId="051B7227" w14:textId="77777777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t xml:space="preserve">If encoded as JSON numbers, the implementation </w:t>
      </w:r>
      <w:r>
        <w:rPr>
          <w:b/>
        </w:rPr>
        <w:t>MUST</w:t>
      </w:r>
      <w:r>
        <w:t xml:space="preserve"> also publish:</w:t>
      </w:r>
    </w:p>
    <w:p w14:paraId="08F6F93E" w14:textId="77777777" w:rsidR="00B9123B" w:rsidRDefault="005C39DF" w:rsidP="003472E1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onsolas" w:hAnsi="Consolas"/>
        </w:rPr>
        <w:t>precision_digits</w:t>
      </w:r>
      <w:r>
        <w:t xml:space="preserve"> (decimal digits of precision guaranteed), and</w:t>
      </w:r>
    </w:p>
    <w:p w14:paraId="0C109F1F" w14:textId="159C6C16" w:rsidR="00B9123B" w:rsidRDefault="005C39DF" w:rsidP="003472E1">
      <w:pPr>
        <w:pStyle w:val="ListBullet"/>
        <w:tabs>
          <w:tab w:val="clear" w:pos="360"/>
          <w:tab w:val="num" w:pos="720"/>
        </w:tabs>
        <w:ind w:left="720"/>
      </w:pPr>
      <w:r>
        <w:rPr>
          <w:rFonts w:ascii="Consolas" w:hAnsi="Consolas"/>
        </w:rPr>
        <w:t>rounding_policy</w:t>
      </w:r>
      <w:r>
        <w:t xml:space="preserve"> (§4.2).</w:t>
      </w:r>
    </w:p>
    <w:p w14:paraId="62241CC5" w14:textId="2CEB4E5A" w:rsidR="00B9123B" w:rsidRDefault="005C39DF" w:rsidP="003472E1">
      <w:pPr>
        <w:pStyle w:val="Heading1"/>
      </w:pPr>
      <w:bookmarkStart w:id="25" w:name="_Toc218088769"/>
      <w:r>
        <w:t>4. Duration Representation</w:t>
      </w:r>
      <w:bookmarkEnd w:id="25"/>
    </w:p>
    <w:p w14:paraId="63696F5C" w14:textId="5A299BAD" w:rsidR="00B9123B" w:rsidRDefault="005C39DF" w:rsidP="003472E1">
      <w:pPr>
        <w:pStyle w:val="Heading2"/>
      </w:pPr>
      <w:bookmarkStart w:id="26" w:name="_Toc218088770"/>
      <w:r>
        <w:t>4.1 FTU count</w:t>
      </w:r>
      <w:bookmarkEnd w:id="26"/>
    </w:p>
    <w:p w14:paraId="1EFEAB03" w14:textId="0946128B" w:rsidR="00B9123B" w:rsidRDefault="005C39DF" w:rsidP="003472E1">
      <w:r>
        <w:t xml:space="preserve">For any duration </w:t>
      </w:r>
      <w:r>
        <w:rPr>
          <w:b/>
        </w:rPr>
        <w:t>T</w:t>
      </w:r>
      <w:r>
        <w:t xml:space="preserve"> in seconds:</w:t>
      </w:r>
    </w:p>
    <w:p w14:paraId="2AF359CC" w14:textId="77777777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b/>
        </w:rPr>
        <w:t>FTU count:</w:t>
      </w:r>
      <w:r>
        <w:t xml:space="preserve">  </w:t>
      </w:r>
    </w:p>
    <w:p w14:paraId="33A4E734" w14:textId="6042180A" w:rsidR="00B9123B" w:rsidRDefault="005C39DF" w:rsidP="003472E1">
      <w:pPr>
        <w:ind w:left="360"/>
      </w:pPr>
      <w:r>
        <w:t xml:space="preserve">  </w:t>
      </w:r>
      <w:r>
        <w:rPr>
          <w:b/>
        </w:rPr>
        <w:t>N_FTU = T / tₚ</w:t>
      </w:r>
    </w:p>
    <w:p w14:paraId="5846762E" w14:textId="77777777" w:rsidR="00B9123B" w:rsidRDefault="005C39DF">
      <w:r>
        <w:t>Implementations:</w:t>
      </w:r>
    </w:p>
    <w:p w14:paraId="223096B5" w14:textId="77777777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t>SHOULD support high-precision arithmetic.</w:t>
      </w:r>
    </w:p>
    <w:p w14:paraId="3D1268FB" w14:textId="77777777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t>SHOULD prefer integer or rational representations when derived from declared clocks or symbolic inputs (see §5).</w:t>
      </w:r>
    </w:p>
    <w:p w14:paraId="40FE49B0" w14:textId="2735BB6F" w:rsidR="003472E1" w:rsidRDefault="005C39DF" w:rsidP="00AC722D">
      <w:pPr>
        <w:pStyle w:val="ListBullet"/>
        <w:tabs>
          <w:tab w:val="clear" w:pos="360"/>
          <w:tab w:val="num" w:pos="720"/>
        </w:tabs>
      </w:pPr>
      <w:r>
        <w:t>MAY use high-precision decimal representations when values originate from measurement, provided rounding and constant metadata are declared.</w:t>
      </w:r>
    </w:p>
    <w:p w14:paraId="5D020CD6" w14:textId="765DB5B5" w:rsidR="00B9123B" w:rsidRDefault="005C39DF" w:rsidP="003472E1">
      <w:pPr>
        <w:pStyle w:val="Heading2"/>
      </w:pPr>
      <w:bookmarkStart w:id="27" w:name="_Toc218088771"/>
      <w:r>
        <w:t>4.2 Rounding policy (normative)</w:t>
      </w:r>
      <w:bookmarkEnd w:id="27"/>
    </w:p>
    <w:p w14:paraId="32B355F8" w14:textId="77777777" w:rsidR="00B9123B" w:rsidRDefault="005C39DF">
      <w:r>
        <w:t>If an implementation must round, it MUST declare:</w:t>
      </w:r>
    </w:p>
    <w:p w14:paraId="24F5D7F9" w14:textId="77777777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</w:rPr>
        <w:lastRenderedPageBreak/>
        <w:t>rounding_policy = "nearest_even" | "floor" | "ceil" | "truncate"</w:t>
      </w:r>
    </w:p>
    <w:p w14:paraId="3EDED3FC" w14:textId="0DFDC3F2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</w:rPr>
        <w:t>precision_digits</w:t>
      </w:r>
      <w:r>
        <w:t xml:space="preserve"> or </w:t>
      </w:r>
      <w:r>
        <w:rPr>
          <w:rFonts w:ascii="Consolas" w:hAnsi="Consolas"/>
        </w:rPr>
        <w:t>precision_bits</w:t>
      </w:r>
      <w:r>
        <w:t xml:space="preserve"> (as applicable)</w:t>
      </w:r>
    </w:p>
    <w:p w14:paraId="48FDB8DD" w14:textId="5B52CA31" w:rsidR="00B9123B" w:rsidRDefault="005C39DF" w:rsidP="003472E1">
      <w:pPr>
        <w:pStyle w:val="Heading1"/>
      </w:pPr>
      <w:bookmarkStart w:id="28" w:name="_Toc218088772"/>
      <w:r>
        <w:t>5. Domain Tempo Unit (DTU) for Real Systems (Normative)</w:t>
      </w:r>
      <w:bookmarkEnd w:id="28"/>
    </w:p>
    <w:p w14:paraId="48A9DA50" w14:textId="77777777" w:rsidR="00B9123B" w:rsidRDefault="005C39DF">
      <w:r>
        <w:t xml:space="preserve">FTU is fixed by definition. Real hardware/biological systems operate on practical ticks.  </w:t>
      </w:r>
    </w:p>
    <w:p w14:paraId="3F18D721" w14:textId="1223AB3F" w:rsidR="00B9123B" w:rsidRDefault="005C39DF" w:rsidP="003472E1">
      <w:r>
        <w:t>To prevent incorrect interpretation that FTU “shrinks” per system, this specification defines:</w:t>
      </w:r>
    </w:p>
    <w:p w14:paraId="5F268301" w14:textId="0E2FD4D3" w:rsidR="00B9123B" w:rsidRPr="003472E1" w:rsidRDefault="005C39DF" w:rsidP="003472E1">
      <w:pPr>
        <w:ind w:left="360"/>
        <w:rPr>
          <w:b/>
          <w:bCs/>
          <w:sz w:val="28"/>
          <w:szCs w:val="28"/>
        </w:rPr>
      </w:pPr>
      <w:r w:rsidRPr="003472E1">
        <w:rPr>
          <w:b/>
          <w:bCs/>
          <w:i/>
          <w:sz w:val="28"/>
          <w:szCs w:val="28"/>
        </w:rPr>
        <w:t>DTU := k × FTU</w:t>
      </w:r>
    </w:p>
    <w:p w14:paraId="637CADE7" w14:textId="77777777" w:rsidR="00B9123B" w:rsidRDefault="005C39DF">
      <w:r>
        <w:t>where:</w:t>
      </w:r>
    </w:p>
    <w:p w14:paraId="41287061" w14:textId="77777777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b/>
        </w:rPr>
        <w:t>k</w:t>
      </w:r>
      <w:r>
        <w:t xml:space="preserve"> is a positive integer, or a rational number expressed as a fraction </w:t>
      </w:r>
      <w:r>
        <w:rPr>
          <w:b/>
        </w:rPr>
        <w:t>num/den</w:t>
      </w:r>
      <w:r>
        <w:t>,</w:t>
      </w:r>
    </w:p>
    <w:p w14:paraId="14EBBD0F" w14:textId="44BA8FDA" w:rsidR="00B9123B" w:rsidRDefault="005C39DF" w:rsidP="003472E1">
      <w:pPr>
        <w:pStyle w:val="ListBullet"/>
        <w:tabs>
          <w:tab w:val="clear" w:pos="360"/>
          <w:tab w:val="num" w:pos="1080"/>
        </w:tabs>
      </w:pPr>
      <w:r>
        <w:rPr>
          <w:b/>
        </w:rPr>
        <w:t>k MUST be declared</w:t>
      </w:r>
      <w:r>
        <w:t xml:space="preserve"> in system metadata.</w:t>
      </w:r>
    </w:p>
    <w:p w14:paraId="211F50CD" w14:textId="442D6574" w:rsidR="00B9123B" w:rsidRDefault="005C39DF" w:rsidP="003472E1">
      <w:pPr>
        <w:pStyle w:val="Heading2"/>
      </w:pPr>
      <w:bookmarkStart w:id="29" w:name="_Toc218088773"/>
      <w:r>
        <w:t>5.1 DTU metadata (minimum)</w:t>
      </w:r>
      <w:bookmarkEnd w:id="29"/>
    </w:p>
    <w:p w14:paraId="496B7B20" w14:textId="77777777" w:rsidR="00B9123B" w:rsidRDefault="005C39DF">
      <w:r>
        <w:t>Implementations that use DTU MUST expose at least:</w:t>
      </w:r>
    </w:p>
    <w:p w14:paraId="3B5F4C5F" w14:textId="77777777" w:rsidR="00B9123B" w:rsidRDefault="005C39DF" w:rsidP="003472E1">
      <w:pPr>
        <w:pStyle w:val="ListBullet"/>
        <w:tabs>
          <w:tab w:val="clear" w:pos="360"/>
          <w:tab w:val="num" w:pos="1080"/>
        </w:tabs>
      </w:pPr>
      <w:r>
        <w:rPr>
          <w:rFonts w:ascii="Consolas" w:hAnsi="Consolas"/>
        </w:rPr>
        <w:t>dtu_to_ftu_ratio</w:t>
      </w:r>
      <w:r>
        <w:t xml:space="preserve"> as an object:</w:t>
      </w:r>
    </w:p>
    <w:p w14:paraId="5201B8DE" w14:textId="77777777" w:rsidR="00B9123B" w:rsidRDefault="005C39DF" w:rsidP="003472E1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num</w:t>
      </w:r>
      <w:r>
        <w:t xml:space="preserve"> (integer ≥ 1)</w:t>
      </w:r>
    </w:p>
    <w:p w14:paraId="271E0D1E" w14:textId="77777777" w:rsidR="00B9123B" w:rsidRDefault="005C39DF" w:rsidP="003472E1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den</w:t>
      </w:r>
      <w:r>
        <w:t xml:space="preserve"> (integer ≥ 1)</w:t>
      </w:r>
    </w:p>
    <w:p w14:paraId="46EA0407" w14:textId="77777777" w:rsidR="00B9123B" w:rsidRDefault="005C39DF" w:rsidP="003472E1">
      <w:pPr>
        <w:pStyle w:val="ListBullet"/>
        <w:tabs>
          <w:tab w:val="clear" w:pos="360"/>
          <w:tab w:val="num" w:pos="1080"/>
        </w:tabs>
      </w:pPr>
      <w:r>
        <w:rPr>
          <w:rFonts w:ascii="Consolas" w:hAnsi="Consolas"/>
        </w:rPr>
        <w:t>domain_name</w:t>
      </w:r>
      <w:r>
        <w:t xml:space="preserve"> (e.g., </w:t>
      </w:r>
      <w:r>
        <w:rPr>
          <w:rFonts w:ascii="Consolas" w:hAnsi="Consolas"/>
        </w:rPr>
        <w:t>"display_refresh"</w:t>
      </w:r>
      <w:r>
        <w:t xml:space="preserve">, </w:t>
      </w:r>
      <w:r>
        <w:rPr>
          <w:rFonts w:ascii="Consolas" w:hAnsi="Consolas"/>
        </w:rPr>
        <w:t>"audio_sample_clock"</w:t>
      </w:r>
      <w:r>
        <w:t xml:space="preserve">, </w:t>
      </w:r>
      <w:r>
        <w:rPr>
          <w:rFonts w:ascii="Consolas" w:hAnsi="Consolas"/>
        </w:rPr>
        <w:t>"cpu_clock"</w:t>
      </w:r>
      <w:r>
        <w:t xml:space="preserve">, </w:t>
      </w:r>
      <w:r>
        <w:rPr>
          <w:rFonts w:ascii="Consolas" w:hAnsi="Consolas"/>
        </w:rPr>
        <w:t>"biological_heart"</w:t>
      </w:r>
      <w:r>
        <w:t>)</w:t>
      </w:r>
    </w:p>
    <w:p w14:paraId="1AA94900" w14:textId="77777777" w:rsidR="00B9123B" w:rsidRDefault="005C39DF" w:rsidP="003472E1">
      <w:pPr>
        <w:pStyle w:val="ListBullet"/>
        <w:tabs>
          <w:tab w:val="clear" w:pos="360"/>
          <w:tab w:val="num" w:pos="1080"/>
        </w:tabs>
      </w:pPr>
      <w:r>
        <w:rPr>
          <w:rFonts w:ascii="Consolas" w:hAnsi="Consolas"/>
        </w:rPr>
        <w:t>domain_clock_hz</w:t>
      </w:r>
      <w:r>
        <w:t xml:space="preserve"> (if derived from a clock)</w:t>
      </w:r>
    </w:p>
    <w:p w14:paraId="6B625146" w14:textId="77777777" w:rsidR="00B9123B" w:rsidRDefault="005C39DF" w:rsidP="003472E1">
      <w:pPr>
        <w:pStyle w:val="ListBullet"/>
        <w:tabs>
          <w:tab w:val="clear" w:pos="360"/>
          <w:tab w:val="num" w:pos="1080"/>
        </w:tabs>
      </w:pPr>
      <w:r>
        <w:rPr>
          <w:rFonts w:ascii="Consolas" w:hAnsi="Consolas"/>
        </w:rPr>
        <w:t>rounding_policy</w:t>
      </w:r>
    </w:p>
    <w:p w14:paraId="43B5E08C" w14:textId="125DEAD2" w:rsidR="00B9123B" w:rsidRDefault="005C39DF" w:rsidP="003472E1">
      <w:pPr>
        <w:pStyle w:val="ListBullet"/>
        <w:tabs>
          <w:tab w:val="clear" w:pos="360"/>
          <w:tab w:val="num" w:pos="1080"/>
        </w:tabs>
      </w:pPr>
      <w:r>
        <w:rPr>
          <w:rFonts w:ascii="Consolas" w:hAnsi="Consolas"/>
        </w:rPr>
        <w:t>constants_revision</w:t>
      </w:r>
    </w:p>
    <w:p w14:paraId="3024F6A8" w14:textId="640D3C39" w:rsidR="00B9123B" w:rsidRDefault="005C39DF" w:rsidP="003472E1">
      <w:r>
        <w:rPr>
          <w:b/>
        </w:rPr>
        <w:t>Backward compatibility:</w:t>
      </w:r>
      <w:r>
        <w:t xml:space="preserve"> Implementations MAY also expose </w:t>
      </w:r>
      <w:r>
        <w:rPr>
          <w:rFonts w:ascii="Consolas" w:hAnsi="Consolas"/>
        </w:rPr>
        <w:t>dtu_to_ftu_ratio_k</w:t>
      </w:r>
      <w:r>
        <w:t xml:space="preserve"> (string or decimal) for human readability, but </w:t>
      </w:r>
      <w:r>
        <w:rPr>
          <w:rFonts w:ascii="Consolas" w:hAnsi="Consolas"/>
        </w:rPr>
        <w:t>dtu_to_ftu_ratio</w:t>
      </w:r>
      <w:r>
        <w:t xml:space="preserve"> is the canonical machine field.</w:t>
      </w:r>
    </w:p>
    <w:p w14:paraId="3A131863" w14:textId="6ACC332B" w:rsidR="00B9123B" w:rsidRDefault="005C39DF" w:rsidP="003472E1">
      <w:pPr>
        <w:pStyle w:val="Heading1"/>
      </w:pPr>
      <w:bookmarkStart w:id="30" w:name="_Toc218088774"/>
      <w:r>
        <w:t>6. Frequency and Refresh Rates (Normative)</w:t>
      </w:r>
      <w:bookmarkEnd w:id="30"/>
    </w:p>
    <w:p w14:paraId="29B93DB5" w14:textId="36D3D801" w:rsidR="00B9123B" w:rsidRDefault="005C39DF" w:rsidP="003472E1">
      <w:r>
        <w:t xml:space="preserve">Any periodic phenomenon with frequency </w:t>
      </w:r>
      <w:r>
        <w:rPr>
          <w:b/>
        </w:rPr>
        <w:t>f</w:t>
      </w:r>
      <w:r>
        <w:t xml:space="preserve"> (Hz) has period </w:t>
      </w:r>
      <w:r>
        <w:rPr>
          <w:b/>
        </w:rPr>
        <w:t>T = 1/f</w:t>
      </w:r>
      <w:r>
        <w:t>.</w:t>
      </w:r>
    </w:p>
    <w:p w14:paraId="6E07DF2D" w14:textId="7812810A" w:rsidR="00B9123B" w:rsidRDefault="005C39DF" w:rsidP="003472E1">
      <w:pPr>
        <w:pStyle w:val="Heading2"/>
      </w:pPr>
      <w:bookmarkStart w:id="31" w:name="_Toc218088775"/>
      <w:r>
        <w:t>6.1 FTU-period count</w:t>
      </w:r>
      <w:bookmarkEnd w:id="31"/>
    </w:p>
    <w:p w14:paraId="6FAFE574" w14:textId="3DD997A4" w:rsidR="00B9123B" w:rsidRDefault="005C39DF" w:rsidP="00AC722D">
      <w:pPr>
        <w:pStyle w:val="ListBullet"/>
        <w:tabs>
          <w:tab w:val="clear" w:pos="360"/>
          <w:tab w:val="num" w:pos="1080"/>
        </w:tabs>
      </w:pPr>
      <w:r>
        <w:rPr>
          <w:b/>
        </w:rPr>
        <w:t>T_FTU = (1/f) / tₚ</w:t>
      </w:r>
    </w:p>
    <w:p w14:paraId="5E3A9B8B" w14:textId="78ED654D" w:rsidR="00B9123B" w:rsidRDefault="005C39DF" w:rsidP="003472E1">
      <w:pPr>
        <w:pStyle w:val="Heading2"/>
      </w:pPr>
      <w:bookmarkStart w:id="32" w:name="_Toc218088776"/>
      <w:r>
        <w:t>6.2 Convert back to frequency</w:t>
      </w:r>
      <w:bookmarkEnd w:id="32"/>
    </w:p>
    <w:p w14:paraId="5B3242B3" w14:textId="465420CD" w:rsidR="00B9123B" w:rsidRDefault="005C39DF" w:rsidP="003472E1">
      <w:r>
        <w:t xml:space="preserve">Given an FTU-period count </w:t>
      </w:r>
      <w:r>
        <w:rPr>
          <w:b/>
        </w:rPr>
        <w:t>T_FTU</w:t>
      </w:r>
      <w:r>
        <w:t>:</w:t>
      </w:r>
    </w:p>
    <w:p w14:paraId="4F18C6C7" w14:textId="20606C2E" w:rsidR="00B9123B" w:rsidRDefault="005C39DF" w:rsidP="003472E1">
      <w:pPr>
        <w:pStyle w:val="ListBullet"/>
        <w:tabs>
          <w:tab w:val="clear" w:pos="360"/>
          <w:tab w:val="num" w:pos="1080"/>
        </w:tabs>
      </w:pPr>
      <w:r>
        <w:rPr>
          <w:b/>
        </w:rPr>
        <w:t>f = 1 / (T_FTU × tₚ)</w:t>
      </w:r>
    </w:p>
    <w:p w14:paraId="28DF814F" w14:textId="0BF0678F" w:rsidR="00B9123B" w:rsidRDefault="005C39DF" w:rsidP="003472E1">
      <w:r>
        <w:rPr>
          <w:b/>
        </w:rPr>
        <w:t>Guardrail:</w:t>
      </w:r>
      <w:r>
        <w:t xml:space="preserve"> These conversions are representational; they do not alter device physics.</w:t>
      </w:r>
    </w:p>
    <w:p w14:paraId="71AB8A13" w14:textId="20C183E3" w:rsidR="00B9123B" w:rsidRPr="001418E2" w:rsidRDefault="005C39DF" w:rsidP="003472E1">
      <w:pPr>
        <w:pStyle w:val="Heading1"/>
        <w:rPr>
          <w:lang w:val="fr-FR"/>
        </w:rPr>
      </w:pPr>
      <w:bookmarkStart w:id="33" w:name="_Toc218088777"/>
      <w:r w:rsidRPr="001418E2">
        <w:rPr>
          <w:lang w:val="fr-FR"/>
        </w:rPr>
        <w:lastRenderedPageBreak/>
        <w:t>7. Planck-Scale Normalization (Informative, non-normative)</w:t>
      </w:r>
      <w:bookmarkEnd w:id="33"/>
    </w:p>
    <w:p w14:paraId="241E720B" w14:textId="3AED5203" w:rsidR="00B9123B" w:rsidRDefault="005C39DF" w:rsidP="003472E1">
      <w:r>
        <w:t>Define a dimensionless “fraction of Planck scale” for frequency:</w:t>
      </w:r>
    </w:p>
    <w:p w14:paraId="3F09DAC6" w14:textId="77777777" w:rsidR="00B9123B" w:rsidRDefault="005C39DF" w:rsidP="003472E1">
      <w:pPr>
        <w:pStyle w:val="ListBullet"/>
        <w:tabs>
          <w:tab w:val="clear" w:pos="360"/>
          <w:tab w:val="num" w:pos="1080"/>
        </w:tabs>
      </w:pPr>
      <w:r>
        <w:rPr>
          <w:b/>
        </w:rPr>
        <w:t>Cycle-frequency reference (convention):</w:t>
      </w:r>
      <w:r>
        <w:t xml:space="preserve"> </w:t>
      </w:r>
      <w:r>
        <w:rPr>
          <w:b/>
        </w:rPr>
        <w:t>fₚ := 1/tₚ</w:t>
      </w:r>
    </w:p>
    <w:p w14:paraId="35A0FFE0" w14:textId="02AB541E" w:rsidR="00B9123B" w:rsidRDefault="005C39DF" w:rsidP="003472E1">
      <w:pPr>
        <w:pStyle w:val="ListBullet"/>
        <w:tabs>
          <w:tab w:val="clear" w:pos="360"/>
          <w:tab w:val="num" w:pos="1080"/>
        </w:tabs>
      </w:pPr>
      <w:r>
        <w:rPr>
          <w:b/>
        </w:rPr>
        <w:t>Normalized cycle frequency:</w:t>
      </w:r>
      <w:r>
        <w:t xml:space="preserve"> </w:t>
      </w:r>
      <w:r>
        <w:rPr>
          <w:b/>
        </w:rPr>
        <w:t>ν := f·tₚ = f/fₚ</w:t>
      </w:r>
    </w:p>
    <w:p w14:paraId="15F8373E" w14:textId="0C658AFA" w:rsidR="00B9123B" w:rsidRDefault="005C39DF" w:rsidP="003472E1">
      <w:pPr>
        <w:pStyle w:val="Heading2"/>
      </w:pPr>
      <w:bookmarkStart w:id="34" w:name="_Toc218088778"/>
      <w:r>
        <w:t>7.1 Angular-frequency clarification</w:t>
      </w:r>
      <w:bookmarkEnd w:id="34"/>
    </w:p>
    <w:p w14:paraId="42B19ED7" w14:textId="3F8E8FB4" w:rsidR="00B9123B" w:rsidRDefault="005C39DF" w:rsidP="003472E1">
      <w:r>
        <w:t xml:space="preserve">Some domains use </w:t>
      </w:r>
      <w:r>
        <w:rPr>
          <w:b/>
        </w:rPr>
        <w:t>angular frequency</w:t>
      </w:r>
      <w:r>
        <w:t xml:space="preserve"> </w:t>
      </w:r>
      <w:r>
        <w:rPr>
          <w:b/>
        </w:rPr>
        <w:t>ω</w:t>
      </w:r>
      <w:r>
        <w:t xml:space="preserve"> (radians/second), related to cycle frequency </w:t>
      </w:r>
      <w:r>
        <w:rPr>
          <w:b/>
        </w:rPr>
        <w:t>f</w:t>
      </w:r>
      <w:r>
        <w:t xml:space="preserve"> (cycles/second) by:</w:t>
      </w:r>
    </w:p>
    <w:p w14:paraId="0BA756CC" w14:textId="41BB4F4E" w:rsidR="00B9123B" w:rsidRDefault="005C39DF" w:rsidP="003472E1">
      <w:pPr>
        <w:pStyle w:val="ListBullet"/>
        <w:tabs>
          <w:tab w:val="clear" w:pos="360"/>
          <w:tab w:val="num" w:pos="1080"/>
        </w:tabs>
      </w:pPr>
      <w:r>
        <w:rPr>
          <w:b/>
        </w:rPr>
        <w:t>ω = 2π f</w:t>
      </w:r>
    </w:p>
    <w:p w14:paraId="41CE9998" w14:textId="49DE2D37" w:rsidR="00B9123B" w:rsidRDefault="005C39DF" w:rsidP="003472E1">
      <w:r>
        <w:t>Accordingly, a convenient angular-frequency reference scale is:</w:t>
      </w:r>
    </w:p>
    <w:p w14:paraId="1A4B2C8A" w14:textId="65C2CA62" w:rsidR="00B9123B" w:rsidRDefault="005C39DF" w:rsidP="003472E1">
      <w:pPr>
        <w:pStyle w:val="ListBullet"/>
        <w:tabs>
          <w:tab w:val="clear" w:pos="360"/>
          <w:tab w:val="num" w:pos="1080"/>
        </w:tabs>
      </w:pPr>
      <w:r>
        <w:rPr>
          <w:b/>
        </w:rPr>
        <w:t>ωₚ := 1/tₚ</w:t>
      </w:r>
    </w:p>
    <w:p w14:paraId="624045F2" w14:textId="7CDB0AFB" w:rsidR="00B9123B" w:rsidRDefault="005C39DF" w:rsidP="003472E1">
      <w:r>
        <w:t xml:space="preserve">These choices differ by a factor of </w:t>
      </w:r>
      <w:r>
        <w:rPr>
          <w:b/>
        </w:rPr>
        <w:t>2π</w:t>
      </w:r>
      <w:r>
        <w:t>:</w:t>
      </w:r>
    </w:p>
    <w:p w14:paraId="5D4B3F05" w14:textId="0D41FEE2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t xml:space="preserve">If </w:t>
      </w:r>
      <w:r>
        <w:rPr>
          <w:b/>
        </w:rPr>
        <w:t>ωₚ := 1/tₚ</w:t>
      </w:r>
      <w:r>
        <w:t xml:space="preserve">, then the corresponding cycle-frequency reference is </w:t>
      </w:r>
      <w:r>
        <w:rPr>
          <w:b/>
        </w:rPr>
        <w:t>fₚ,alt := 1/(2π tₚ)</w:t>
      </w:r>
      <w:r>
        <w:t>.</w:t>
      </w:r>
    </w:p>
    <w:p w14:paraId="2ABD82CD" w14:textId="77777777" w:rsidR="00B9123B" w:rsidRDefault="005C39DF">
      <w:r>
        <w:t>This specification permits either convention for *normalization* so long as the implementation discloses which was used:</w:t>
      </w:r>
    </w:p>
    <w:p w14:paraId="434FC019" w14:textId="77777777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</w:rPr>
        <w:t>normalization_mode = "cycle" | "angular"</w:t>
      </w:r>
    </w:p>
    <w:p w14:paraId="65895FD0" w14:textId="77777777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t xml:space="preserve">If </w:t>
      </w:r>
      <w:r>
        <w:rPr>
          <w:rFonts w:ascii="Consolas" w:hAnsi="Consolas"/>
        </w:rPr>
        <w:t>"cycle"</w:t>
      </w:r>
      <w:r>
        <w:t xml:space="preserve">, publish </w:t>
      </w:r>
      <w:r>
        <w:rPr>
          <w:rFonts w:ascii="Consolas" w:hAnsi="Consolas"/>
        </w:rPr>
        <w:t>fp = 1/tp</w:t>
      </w:r>
      <w:r>
        <w:t>.</w:t>
      </w:r>
    </w:p>
    <w:p w14:paraId="0AB3A81E" w14:textId="20CB3906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t xml:space="preserve">If </w:t>
      </w:r>
      <w:r>
        <w:rPr>
          <w:rFonts w:ascii="Consolas" w:hAnsi="Consolas"/>
        </w:rPr>
        <w:t>"angular"</w:t>
      </w:r>
      <w:r>
        <w:t xml:space="preserve">, publish </w:t>
      </w:r>
      <w:r>
        <w:rPr>
          <w:rFonts w:ascii="Consolas" w:hAnsi="Consolas"/>
        </w:rPr>
        <w:t>wp = 1/tp</w:t>
      </w:r>
      <w:r>
        <w:t xml:space="preserve"> and use </w:t>
      </w:r>
      <w:r>
        <w:rPr>
          <w:rFonts w:ascii="Consolas" w:hAnsi="Consolas"/>
        </w:rPr>
        <w:t>omega = 2*pi*f</w:t>
      </w:r>
      <w:r>
        <w:t>.</w:t>
      </w:r>
    </w:p>
    <w:p w14:paraId="5D8A4151" w14:textId="2F5755B3" w:rsidR="00B9123B" w:rsidRDefault="005C39DF" w:rsidP="003472E1">
      <w:r>
        <w:rPr>
          <w:b/>
        </w:rPr>
        <w:t>Important:</w:t>
      </w:r>
      <w:r>
        <w:t xml:space="preserve"> These are </w:t>
      </w:r>
      <w:r>
        <w:rPr>
          <w:b/>
        </w:rPr>
        <w:t>normalization conventions for computation and comparison</w:t>
      </w:r>
      <w:r>
        <w:t>. They MUST NOT be stated as proof of hard physical maxima.</w:t>
      </w:r>
    </w:p>
    <w:p w14:paraId="2C8D8581" w14:textId="447F888C" w:rsidR="00B9123B" w:rsidRDefault="005C39DF" w:rsidP="003472E1">
      <w:pPr>
        <w:pStyle w:val="Heading2"/>
      </w:pPr>
      <w:bookmarkStart w:id="35" w:name="_Toc218088779"/>
      <w:r>
        <w:t>7.2 Planck energy scale (definition)</w:t>
      </w:r>
      <w:bookmarkEnd w:id="35"/>
    </w:p>
    <w:p w14:paraId="6BE1663E" w14:textId="6BA63880" w:rsidR="00B9123B" w:rsidRDefault="005C39DF" w:rsidP="003472E1">
      <w:r>
        <w:t>For energy normalization, define the Planck energy scale symbolically as:</w:t>
      </w:r>
    </w:p>
    <w:p w14:paraId="77F4C458" w14:textId="0E1722D0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b/>
        </w:rPr>
        <w:t>Eₚ := √(ħc⁵/G)</w:t>
      </w:r>
      <w:r>
        <w:t xml:space="preserve">  (equivalently, </w:t>
      </w:r>
      <w:r>
        <w:rPr>
          <w:b/>
        </w:rPr>
        <w:t>Eₚ = mₚ c²</w:t>
      </w:r>
      <w:r>
        <w:t>)</w:t>
      </w:r>
    </w:p>
    <w:p w14:paraId="041D6A65" w14:textId="77777777" w:rsidR="00B9123B" w:rsidRDefault="005C39DF">
      <w:r>
        <w:t>For quanta, both forms may appear depending on frequency representation:</w:t>
      </w:r>
    </w:p>
    <w:p w14:paraId="77875312" w14:textId="77777777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b/>
        </w:rPr>
        <w:t>E = h f</w:t>
      </w:r>
      <w:r>
        <w:t xml:space="preserve"> (cycle frequency)</w:t>
      </w:r>
    </w:p>
    <w:p w14:paraId="6F916538" w14:textId="46F6B3E4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b/>
        </w:rPr>
        <w:t>E = ħ ω</w:t>
      </w:r>
      <w:r>
        <w:t xml:space="preserve"> (angular frequency)</w:t>
      </w:r>
    </w:p>
    <w:p w14:paraId="670035A4" w14:textId="015FFF4F" w:rsidR="00B9123B" w:rsidRDefault="005C39DF" w:rsidP="003472E1">
      <w:r>
        <w:t>Define a dimensionless normalized energy:</w:t>
      </w:r>
    </w:p>
    <w:p w14:paraId="1A500C77" w14:textId="4FC231A2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b/>
        </w:rPr>
        <w:t>ε := E / Eₚ</w:t>
      </w:r>
    </w:p>
    <w:p w14:paraId="0BFAE562" w14:textId="77777777" w:rsidR="00B9123B" w:rsidRDefault="005C39DF">
      <w:pPr>
        <w:ind w:left="360"/>
      </w:pPr>
      <w:r>
        <w:rPr>
          <w:i/>
        </w:rPr>
        <w:t>These are normalization conventions useful for comparative modeling and preventing “unbounded” numeric narratives in simulations.</w:t>
      </w:r>
    </w:p>
    <w:p w14:paraId="7EF56BC9" w14:textId="2DDF3CC5" w:rsidR="00B9123B" w:rsidRDefault="005C39DF" w:rsidP="003472E1">
      <w:pPr>
        <w:ind w:left="360"/>
      </w:pPr>
      <w:r>
        <w:rPr>
          <w:i/>
        </w:rPr>
        <w:lastRenderedPageBreak/>
        <w:t>They MUST NOT be stated as proof of hard physical maxima.</w:t>
      </w:r>
    </w:p>
    <w:p w14:paraId="12EA2F64" w14:textId="682B0EEE" w:rsidR="00B9123B" w:rsidRDefault="005C39DF" w:rsidP="003472E1">
      <w:pPr>
        <w:pStyle w:val="Heading1"/>
      </w:pPr>
      <w:bookmarkStart w:id="36" w:name="_Toc218088780"/>
      <w:r>
        <w:t>8. Security, Integrity, Resource Limits, and Metadata Exposure (Normative)</w:t>
      </w:r>
      <w:bookmarkEnd w:id="36"/>
    </w:p>
    <w:p w14:paraId="5F44D053" w14:textId="56E8B799" w:rsidR="00B9123B" w:rsidRDefault="005C39DF" w:rsidP="003472E1">
      <w:pPr>
        <w:pStyle w:val="Heading2"/>
      </w:pPr>
      <w:bookmarkStart w:id="37" w:name="_Toc218088781"/>
      <w:r>
        <w:t>8.1 Evidence-based verification</w:t>
      </w:r>
      <w:bookmarkEnd w:id="37"/>
    </w:p>
    <w:p w14:paraId="0389E081" w14:textId="38D83B14" w:rsidR="00B9123B" w:rsidRDefault="005C39DF" w:rsidP="003472E1">
      <w:r>
        <w:t>Implementations MUST NOT claim verification or compliance unless evidence is produced (e.g., conformance test report, verifier output, or manifest validation).</w:t>
      </w:r>
    </w:p>
    <w:p w14:paraId="6734B2CB" w14:textId="5A5F4794" w:rsidR="00B9123B" w:rsidRDefault="005C39DF" w:rsidP="003472E1">
      <w:pPr>
        <w:pStyle w:val="Heading2"/>
      </w:pPr>
      <w:bookmarkStart w:id="38" w:name="_Toc218088782"/>
      <w:r>
        <w:t>8.2 Resource limits (normative)</w:t>
      </w:r>
      <w:bookmarkEnd w:id="38"/>
    </w:p>
    <w:p w14:paraId="28F0A4F8" w14:textId="1449E664" w:rsidR="00B9123B" w:rsidRDefault="005C39DF" w:rsidP="003472E1">
      <w:r>
        <w:t>Because FTU counts can be extremely large, implementations MUST publish the following limits:</w:t>
      </w:r>
    </w:p>
    <w:p w14:paraId="32F58A72" w14:textId="77777777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</w:rPr>
        <w:t>max_span_seconds</w:t>
      </w:r>
      <w:r>
        <w:t xml:space="preserve"> (maximum duration span accepted for conversion)</w:t>
      </w:r>
    </w:p>
    <w:p w14:paraId="10CD14C7" w14:textId="77777777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</w:rPr>
        <w:t>max_precision_digits</w:t>
      </w:r>
      <w:r>
        <w:t xml:space="preserve"> (maximum precision supported for decimal operations)</w:t>
      </w:r>
    </w:p>
    <w:p w14:paraId="500086C5" w14:textId="0160025E" w:rsidR="00B9123B" w:rsidRDefault="005C39DF" w:rsidP="003472E1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</w:rPr>
        <w:t>max_bigint_bits</w:t>
      </w:r>
      <w:r>
        <w:t xml:space="preserve"> (maximum bits for integer representations, where applicable)</w:t>
      </w:r>
    </w:p>
    <w:p w14:paraId="71D8161B" w14:textId="5B477456" w:rsidR="00B9123B" w:rsidRDefault="005C39DF" w:rsidP="003472E1">
      <w:r>
        <w:t>Implementations MUST fail safely (clear error) when limits are exceeded.</w:t>
      </w:r>
    </w:p>
    <w:p w14:paraId="4972CEED" w14:textId="5F46FD2E" w:rsidR="00B9123B" w:rsidRDefault="005C39DF" w:rsidP="003472E1">
      <w:pPr>
        <w:pStyle w:val="Heading2"/>
      </w:pPr>
      <w:bookmarkStart w:id="39" w:name="_Toc218088783"/>
      <w:r>
        <w:t>8.3 Mandatory metadata exposure location (normative)</w:t>
      </w:r>
      <w:bookmarkEnd w:id="39"/>
    </w:p>
    <w:p w14:paraId="4B7F10B1" w14:textId="416BAF45" w:rsidR="00B9123B" w:rsidRDefault="005C39DF" w:rsidP="003472E1">
      <w:r>
        <w:t xml:space="preserve">An implementation that claims </w:t>
      </w:r>
      <w:r>
        <w:rPr>
          <w:b/>
        </w:rPr>
        <w:t>FTU-compliance</w:t>
      </w:r>
      <w:r>
        <w:t xml:space="preserve"> MUST expose the metadata required by §§3.2–3.3, 4.2, 5.1, and 8.2 in at least one of:</w:t>
      </w:r>
    </w:p>
    <w:p w14:paraId="64B033F6" w14:textId="77777777" w:rsidR="00B9123B" w:rsidRDefault="005C39DF" w:rsidP="00187477">
      <w:pPr>
        <w:pStyle w:val="ListNumber"/>
        <w:numPr>
          <w:ilvl w:val="0"/>
          <w:numId w:val="20"/>
        </w:numPr>
      </w:pPr>
      <w:r>
        <w:t xml:space="preserve">a machine-readable JSON file named </w:t>
      </w:r>
      <w:r w:rsidRPr="00187477">
        <w:rPr>
          <w:b/>
        </w:rPr>
        <w:t>`ftu_meta.json`</w:t>
      </w:r>
      <w:r>
        <w:t xml:space="preserve"> distributed with the implementation; OR  </w:t>
      </w:r>
    </w:p>
    <w:p w14:paraId="0E980591" w14:textId="43C7E121" w:rsidR="00B9123B" w:rsidRDefault="005C39DF" w:rsidP="00187477">
      <w:pPr>
        <w:pStyle w:val="ListNumber"/>
      </w:pPr>
      <w:r>
        <w:t xml:space="preserve">an HTTPS endpoint at </w:t>
      </w:r>
      <w:r>
        <w:rPr>
          <w:b/>
        </w:rPr>
        <w:t>`/.well-known/ftu/meta`</w:t>
      </w:r>
      <w:r>
        <w:t xml:space="preserve"> returning the same JSON.</w:t>
      </w:r>
    </w:p>
    <w:p w14:paraId="0014FFE9" w14:textId="66147771" w:rsidR="00B9123B" w:rsidRDefault="005C39DF" w:rsidP="00187477">
      <w:r>
        <w:t>If both are provided, they MUST be consistent.</w:t>
      </w:r>
    </w:p>
    <w:p w14:paraId="60010361" w14:textId="3A371CB1" w:rsidR="00B9123B" w:rsidRDefault="005C39DF" w:rsidP="00187477">
      <w:pPr>
        <w:pStyle w:val="Heading2"/>
      </w:pPr>
      <w:bookmarkStart w:id="40" w:name="_Toc218088784"/>
      <w:r>
        <w:t>8.4 Well-known endpoint requirements (normative)</w:t>
      </w:r>
      <w:bookmarkEnd w:id="40"/>
    </w:p>
    <w:p w14:paraId="21EB90DC" w14:textId="77777777" w:rsidR="00B9123B" w:rsidRDefault="005C39DF">
      <w:r>
        <w:t xml:space="preserve">If </w:t>
      </w:r>
      <w:r>
        <w:rPr>
          <w:rFonts w:ascii="Consolas" w:hAnsi="Consolas"/>
        </w:rPr>
        <w:t>/.well-known/ftu/meta</w:t>
      </w:r>
      <w:r>
        <w:t xml:space="preserve"> is provided, it MUST:</w:t>
      </w:r>
    </w:p>
    <w:p w14:paraId="6520FB9F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>comply with the Well-Known URI convention (RFC 8615),</w:t>
      </w:r>
    </w:p>
    <w:p w14:paraId="3D61E957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 xml:space="preserve">return </w:t>
      </w:r>
      <w:r>
        <w:rPr>
          <w:rFonts w:ascii="Consolas" w:hAnsi="Consolas"/>
        </w:rPr>
        <w:t>Content-Type: application/json</w:t>
      </w:r>
      <w:r>
        <w:t>,</w:t>
      </w:r>
    </w:p>
    <w:p w14:paraId="70417BA1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 xml:space="preserve">return an integrity validator: either </w:t>
      </w:r>
      <w:r>
        <w:rPr>
          <w:rFonts w:ascii="Consolas" w:hAnsi="Consolas"/>
        </w:rPr>
        <w:t>ETag</w:t>
      </w:r>
      <w:r>
        <w:t xml:space="preserve">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</w:rPr>
        <w:t>Digest</w:t>
      </w:r>
      <w:r>
        <w:t xml:space="preserve"> header,</w:t>
      </w:r>
    </w:p>
    <w:p w14:paraId="390A1D27" w14:textId="263C3CA8" w:rsidR="00B9123B" w:rsidRDefault="005C39DF" w:rsidP="00AC722D">
      <w:pPr>
        <w:pStyle w:val="ListBullet"/>
        <w:tabs>
          <w:tab w:val="clear" w:pos="360"/>
          <w:tab w:val="num" w:pos="720"/>
        </w:tabs>
      </w:pPr>
      <w:r>
        <w:t xml:space="preserve">support </w:t>
      </w:r>
      <w:r>
        <w:rPr>
          <w:rFonts w:ascii="Consolas" w:hAnsi="Consolas"/>
        </w:rPr>
        <w:t>GET</w:t>
      </w:r>
      <w:r>
        <w:t xml:space="preserve"> without authentication for read-only metadata retrieval.</w:t>
      </w:r>
    </w:p>
    <w:p w14:paraId="1BD11F90" w14:textId="6F5488B1" w:rsidR="00B9123B" w:rsidRDefault="005C39DF" w:rsidP="00187477">
      <w:pPr>
        <w:pStyle w:val="Heading2"/>
      </w:pPr>
      <w:bookmarkStart w:id="41" w:name="_Toc218088785"/>
      <w:r>
        <w:t>8.5 Minimal metadata schema (recommended)</w:t>
      </w:r>
      <w:bookmarkEnd w:id="41"/>
    </w:p>
    <w:p w14:paraId="52CB7BB5" w14:textId="1CE2222C" w:rsidR="00B9123B" w:rsidRDefault="005C39DF" w:rsidP="00187477">
      <w:pPr>
        <w:shd w:val="clear" w:color="auto" w:fill="F2F2F2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"ftu_spec_version": "1.7.1",</w:t>
      </w:r>
      <w:r>
        <w:rPr>
          <w:rFonts w:ascii="Consolas" w:hAnsi="Consolas"/>
          <w:sz w:val="19"/>
        </w:rPr>
        <w:br/>
        <w:t xml:space="preserve">  "tp_source": "NIST/CODATA",</w:t>
      </w:r>
      <w:r>
        <w:rPr>
          <w:rFonts w:ascii="Consolas" w:hAnsi="Consolas"/>
          <w:sz w:val="19"/>
        </w:rPr>
        <w:br/>
        <w:t xml:space="preserve">  "tp_value_seconds": "5.391247e-44",</w:t>
      </w:r>
      <w:r>
        <w:rPr>
          <w:rFonts w:ascii="Consolas" w:hAnsi="Consolas"/>
          <w:sz w:val="19"/>
        </w:rPr>
        <w:br/>
        <w:t xml:space="preserve">  "tp_uncertainty_seconds": "6.0e-49",</w:t>
      </w:r>
      <w:r>
        <w:rPr>
          <w:rFonts w:ascii="Consolas" w:hAnsi="Consolas"/>
          <w:sz w:val="19"/>
        </w:rPr>
        <w:br/>
        <w:t xml:space="preserve">  "tp_reference_url": "https://physics.nist.gov/cgi-bin/cuu/Value?plkt=",</w:t>
      </w:r>
      <w:r>
        <w:rPr>
          <w:rFonts w:ascii="Consolas" w:hAnsi="Consolas"/>
          <w:sz w:val="19"/>
        </w:rPr>
        <w:br/>
        <w:t xml:space="preserve">  "constants_revision": "CODATA 2022",</w:t>
      </w:r>
      <w:r>
        <w:rPr>
          <w:rFonts w:ascii="Consolas" w:hAnsi="Consolas"/>
          <w:sz w:val="19"/>
        </w:rPr>
        <w:br/>
        <w:t xml:space="preserve">  "rounding_policy": "nearest_even",</w:t>
      </w:r>
      <w:r>
        <w:rPr>
          <w:rFonts w:ascii="Consolas" w:hAnsi="Consolas"/>
          <w:sz w:val="19"/>
        </w:rPr>
        <w:br/>
        <w:t xml:space="preserve">  "precision_digits": 80,</w:t>
      </w:r>
      <w:r>
        <w:rPr>
          <w:rFonts w:ascii="Consolas" w:hAnsi="Consolas"/>
          <w:sz w:val="19"/>
        </w:rPr>
        <w:br/>
        <w:t xml:space="preserve">  "dtu_to_ftu_ratio": { "num": 1, "den": 1 },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"domain_name": null,</w:t>
      </w:r>
      <w:r>
        <w:rPr>
          <w:rFonts w:ascii="Consolas" w:hAnsi="Consolas"/>
          <w:sz w:val="19"/>
        </w:rPr>
        <w:br/>
        <w:t xml:space="preserve">  "domain_clock_hz": null,</w:t>
      </w:r>
      <w:r>
        <w:rPr>
          <w:rFonts w:ascii="Consolas" w:hAnsi="Consolas"/>
          <w:sz w:val="19"/>
        </w:rPr>
        <w:br/>
        <w:t xml:space="preserve">  "normalization_mode": "cycle",</w:t>
      </w:r>
      <w:r>
        <w:rPr>
          <w:rFonts w:ascii="Consolas" w:hAnsi="Consolas"/>
          <w:sz w:val="19"/>
        </w:rPr>
        <w:br/>
        <w:t xml:space="preserve">  "max_span_seconds": 1.0e9,</w:t>
      </w:r>
      <w:r>
        <w:rPr>
          <w:rFonts w:ascii="Consolas" w:hAnsi="Consolas"/>
          <w:sz w:val="19"/>
        </w:rPr>
        <w:br/>
        <w:t xml:space="preserve">  "max_precision_digits": 200,</w:t>
      </w:r>
      <w:r>
        <w:rPr>
          <w:rFonts w:ascii="Consolas" w:hAnsi="Consolas"/>
          <w:sz w:val="19"/>
        </w:rPr>
        <w:br/>
        <w:t xml:space="preserve">  "max_bigint_bits": 1000000</w:t>
      </w:r>
      <w:r>
        <w:rPr>
          <w:rFonts w:ascii="Consolas" w:hAnsi="Consolas"/>
          <w:sz w:val="19"/>
        </w:rPr>
        <w:br/>
        <w:t>}</w:t>
      </w:r>
    </w:p>
    <w:p w14:paraId="6B453D74" w14:textId="2A45AEFA" w:rsidR="00B9123B" w:rsidRDefault="005C39DF" w:rsidP="00187477">
      <w:pPr>
        <w:pStyle w:val="Heading1"/>
      </w:pPr>
      <w:bookmarkStart w:id="42" w:name="_Toc218088786"/>
      <w:r>
        <w:t>9. Licensing, Certification, and Trademarks (Policy)</w:t>
      </w:r>
      <w:bookmarkEnd w:id="42"/>
    </w:p>
    <w:p w14:paraId="4F861E34" w14:textId="4E56811D" w:rsidR="00B9123B" w:rsidRDefault="005C39DF" w:rsidP="00187477">
      <w:pPr>
        <w:pStyle w:val="Heading2"/>
      </w:pPr>
      <w:bookmarkStart w:id="43" w:name="_Toc218088787"/>
      <w:r>
        <w:t>9.1 Spec license</w:t>
      </w:r>
      <w:bookmarkEnd w:id="43"/>
    </w:p>
    <w:p w14:paraId="5682AFFA" w14:textId="67A41CA2" w:rsidR="00B9123B" w:rsidRDefault="005C39DF" w:rsidP="00187477">
      <w:r>
        <w:t xml:space="preserve">This specification text is licensed </w:t>
      </w:r>
      <w:r>
        <w:rPr>
          <w:b/>
        </w:rPr>
        <w:t>CC BY 4.0</w:t>
      </w:r>
      <w:r>
        <w:t>.</w:t>
      </w:r>
    </w:p>
    <w:p w14:paraId="7065D62C" w14:textId="1DEB70A9" w:rsidR="00B9123B" w:rsidRDefault="005C39DF" w:rsidP="00187477">
      <w:pPr>
        <w:pStyle w:val="Heading2"/>
      </w:pPr>
      <w:bookmarkStart w:id="44" w:name="_Toc218088788"/>
      <w:r>
        <w:t>9.2 Reference implementation licensing (recommended)</w:t>
      </w:r>
      <w:bookmarkEnd w:id="44"/>
    </w:p>
    <w:p w14:paraId="0DD6439C" w14:textId="77777777" w:rsidR="00B9123B" w:rsidRDefault="005C39DF">
      <w:r>
        <w:t>The reference implementation (</w:t>
      </w:r>
      <w:r>
        <w:rPr>
          <w:rFonts w:ascii="Consolas" w:hAnsi="Consolas"/>
        </w:rPr>
        <w:t>ftu-core</w:t>
      </w:r>
      <w:r>
        <w:t xml:space="preserve">) is recommended as </w:t>
      </w:r>
      <w:r>
        <w:rPr>
          <w:b/>
        </w:rPr>
        <w:t>dual-licensed</w:t>
      </w:r>
      <w:r>
        <w:t>:</w:t>
      </w:r>
    </w:p>
    <w:p w14:paraId="6FEC6141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rPr>
          <w:b/>
        </w:rPr>
        <w:t>AGPLv3</w:t>
      </w:r>
      <w:r>
        <w:t xml:space="preserve"> for open deployments, OR</w:t>
      </w:r>
    </w:p>
    <w:p w14:paraId="149B224C" w14:textId="629039A2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rPr>
          <w:b/>
        </w:rPr>
        <w:t>Commercial license</w:t>
      </w:r>
      <w:r>
        <w:t xml:space="preserve"> for closed-source embedding.</w:t>
      </w:r>
    </w:p>
    <w:p w14:paraId="18D1D9CC" w14:textId="51FFE37A" w:rsidR="00B9123B" w:rsidRDefault="005C39DF" w:rsidP="00187477">
      <w:pPr>
        <w:pStyle w:val="Heading2"/>
      </w:pPr>
      <w:bookmarkStart w:id="45" w:name="_Toc218088789"/>
      <w:r>
        <w:t>9.3 Trademarks and “FTU Certified” mark</w:t>
      </w:r>
      <w:bookmarkEnd w:id="45"/>
    </w:p>
    <w:p w14:paraId="459D2FF1" w14:textId="77777777" w:rsidR="00B9123B" w:rsidRDefault="005C39DF">
      <w:r>
        <w:t xml:space="preserve">This document does not grant permission to use trademarks. Use of </w:t>
      </w:r>
      <w:r>
        <w:rPr>
          <w:b/>
        </w:rPr>
        <w:t>FTU Certified</w:t>
      </w:r>
      <w:r>
        <w:t xml:space="preserve"> SHOULD be conditioned on:</w:t>
      </w:r>
    </w:p>
    <w:p w14:paraId="3A44F94F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 xml:space="preserve">passing </w:t>
      </w:r>
      <w:r>
        <w:rPr>
          <w:rFonts w:ascii="Consolas" w:hAnsi="Consolas"/>
        </w:rPr>
        <w:t>ftu-test</w:t>
      </w:r>
      <w:r>
        <w:t xml:space="preserve"> conformance vectors, and</w:t>
      </w:r>
    </w:p>
    <w:p w14:paraId="71204D33" w14:textId="2BA85D85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>agreeing to the trademark license terms.</w:t>
      </w:r>
    </w:p>
    <w:p w14:paraId="1D22441E" w14:textId="75187F52" w:rsidR="00B9123B" w:rsidRDefault="005C39DF" w:rsidP="00187477">
      <w:pPr>
        <w:pStyle w:val="Heading1"/>
      </w:pPr>
      <w:bookmarkStart w:id="46" w:name="_Toc218088790"/>
      <w:r>
        <w:t>10. Versioning and Compatibility</w:t>
      </w:r>
      <w:bookmarkEnd w:id="46"/>
    </w:p>
    <w:p w14:paraId="469BFD9A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rPr>
          <w:b/>
        </w:rPr>
        <w:t>FTU-SPEC 1.x</w:t>
      </w:r>
      <w:r>
        <w:t>: backward compatible within major version.</w:t>
      </w:r>
    </w:p>
    <w:p w14:paraId="695CDA74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>Any change to the normative FTU definition is forbidden (FTU := tₚ is fixed).</w:t>
      </w:r>
    </w:p>
    <w:p w14:paraId="59F3C0E0" w14:textId="00D3ECB2" w:rsidR="00B9123B" w:rsidRDefault="005C39DF" w:rsidP="00AC722D">
      <w:pPr>
        <w:pStyle w:val="ListBullet"/>
        <w:tabs>
          <w:tab w:val="clear" w:pos="360"/>
          <w:tab w:val="num" w:pos="720"/>
        </w:tabs>
      </w:pPr>
      <w:r>
        <w:t>Enhancements MUST be added as optional annexes or extensions.</w:t>
      </w:r>
    </w:p>
    <w:p w14:paraId="35CD3072" w14:textId="78AA9B4D" w:rsidR="00B9123B" w:rsidRDefault="005C39DF" w:rsidP="00187477">
      <w:pPr>
        <w:pStyle w:val="Heading1"/>
      </w:pPr>
      <w:bookmarkStart w:id="47" w:name="_Toc218088791"/>
      <w:r>
        <w:t>11. References (non-exhaustive)</w:t>
      </w:r>
      <w:bookmarkEnd w:id="47"/>
    </w:p>
    <w:p w14:paraId="1BC86480" w14:textId="5435C143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 xml:space="preserve">NIST/CODATA Planck time (Web Version 9.0): </w:t>
      </w:r>
      <w:hyperlink r:id="rId11" w:history="1">
        <w:r w:rsidR="00DB2D05" w:rsidRPr="00A94E22">
          <w:rPr>
            <w:rStyle w:val="Hyperlink"/>
          </w:rPr>
          <w:t>https://physics.nist.gov/cgi-bin/cuu/Value?plkt</w:t>
        </w:r>
      </w:hyperlink>
      <w:r w:rsidR="00DB2D05">
        <w:t xml:space="preserve"> </w:t>
      </w:r>
    </w:p>
    <w:p w14:paraId="71C4493B" w14:textId="4E2BF82A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 xml:space="preserve">CODATA 2022 </w:t>
      </w:r>
      <w:r w:rsidR="00DB2D05" w:rsidRPr="00DB2D05">
        <w:t>recommended values of the fundamental physical constants</w:t>
      </w:r>
      <w:r w:rsidR="00DB2D05">
        <w:t xml:space="preserve">: </w:t>
      </w:r>
      <w:hyperlink r:id="rId12" w:history="1">
        <w:r w:rsidR="00DB2D05" w:rsidRPr="00A94E22">
          <w:rPr>
            <w:rStyle w:val="Hyperlink"/>
          </w:rPr>
          <w:t>https://pubs.aip.org/aip/jpr/article/54/3/033105/3363695/</w:t>
        </w:r>
      </w:hyperlink>
      <w:r w:rsidR="00DB2D05">
        <w:t xml:space="preserve"> </w:t>
      </w:r>
    </w:p>
    <w:p w14:paraId="123A4842" w14:textId="05BAD51B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 xml:space="preserve">Planck units background (non-normative): </w:t>
      </w:r>
      <w:hyperlink r:id="rId13" w:history="1">
        <w:r w:rsidR="00EF79A0" w:rsidRPr="00A94E22">
          <w:rPr>
            <w:rStyle w:val="Hyperlink"/>
          </w:rPr>
          <w:t>https://en.wikipedia.org/wiki/Planck_units</w:t>
        </w:r>
      </w:hyperlink>
      <w:r w:rsidR="00EF79A0">
        <w:t xml:space="preserve"> </w:t>
      </w:r>
    </w:p>
    <w:p w14:paraId="60F2CE23" w14:textId="0D09459F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 xml:space="preserve">SciPy constants (CODATA-derived): </w:t>
      </w:r>
      <w:hyperlink r:id="rId14" w:history="1">
        <w:r w:rsidR="00EF79A0" w:rsidRPr="00A94E22">
          <w:rPr>
            <w:rStyle w:val="Hyperlink"/>
          </w:rPr>
          <w:t>https://docs.scipy.org/doc/scipy/reference/constants.html</w:t>
        </w:r>
      </w:hyperlink>
      <w:r w:rsidR="00EF79A0">
        <w:t xml:space="preserve"> </w:t>
      </w:r>
    </w:p>
    <w:p w14:paraId="5DDAFD77" w14:textId="070FF494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 xml:space="preserve">RFC 2119 (requirement words): </w:t>
      </w:r>
      <w:hyperlink r:id="rId15" w:history="1">
        <w:r w:rsidR="00EF79A0" w:rsidRPr="00A94E22">
          <w:rPr>
            <w:rStyle w:val="Hyperlink"/>
          </w:rPr>
          <w:t>https://www.rfc-editor.org/rfc/rfc2119</w:t>
        </w:r>
      </w:hyperlink>
      <w:r w:rsidR="00EF79A0">
        <w:t xml:space="preserve"> </w:t>
      </w:r>
    </w:p>
    <w:p w14:paraId="353A9586" w14:textId="196CA07D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 xml:space="preserve">RFC 8174 (uppercase interpretation): </w:t>
      </w:r>
      <w:hyperlink r:id="rId16" w:history="1">
        <w:r w:rsidR="00EF79A0" w:rsidRPr="00A94E22">
          <w:rPr>
            <w:rStyle w:val="Hyperlink"/>
          </w:rPr>
          <w:t>https://www.rfc-editor.org/rfc/rfc8174</w:t>
        </w:r>
      </w:hyperlink>
      <w:r w:rsidR="00EF79A0">
        <w:t xml:space="preserve"> </w:t>
      </w:r>
    </w:p>
    <w:p w14:paraId="023D18DA" w14:textId="4870C15D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 xml:space="preserve">RFC 8615 (Well-Known URIs): </w:t>
      </w:r>
      <w:hyperlink r:id="rId17" w:history="1">
        <w:r w:rsidR="00EF79A0" w:rsidRPr="00A94E22">
          <w:rPr>
            <w:rStyle w:val="Hyperlink"/>
          </w:rPr>
          <w:t>https://www.rfc-editor.org/rfc/rfc8615</w:t>
        </w:r>
      </w:hyperlink>
      <w:r w:rsidR="00EF79A0">
        <w:t xml:space="preserve"> </w:t>
      </w:r>
    </w:p>
    <w:p w14:paraId="7AB2FCC0" w14:textId="0EEE3BD5" w:rsidR="00B9123B" w:rsidRDefault="005C39DF" w:rsidP="00187477">
      <w:pPr>
        <w:pStyle w:val="Heading1"/>
      </w:pPr>
      <w:bookmarkStart w:id="48" w:name="_Toc218088792"/>
      <w:r>
        <w:lastRenderedPageBreak/>
        <w:t>12. Conformance Test Vectors (NORMATIVE)</w:t>
      </w:r>
      <w:bookmarkEnd w:id="48"/>
    </w:p>
    <w:p w14:paraId="2B918AFE" w14:textId="647A0C47" w:rsidR="00B9123B" w:rsidRDefault="005C39DF" w:rsidP="00187477">
      <w:r>
        <w:t xml:space="preserve">A compliant implementation MUST pass the vectors below </w:t>
      </w:r>
      <w:r>
        <w:rPr>
          <w:b/>
        </w:rPr>
        <w:t>within the declared relative tolerance</w:t>
      </w:r>
      <w:r>
        <w:t xml:space="preserve"> using the declared rounding policy.</w:t>
      </w:r>
    </w:p>
    <w:p w14:paraId="098DF99C" w14:textId="77777777" w:rsidR="00B9123B" w:rsidRDefault="005C39DF">
      <w:r>
        <w:rPr>
          <w:b/>
        </w:rPr>
        <w:t>Normative artifact:</w:t>
      </w:r>
      <w:r>
        <w:t xml:space="preserve"> The exact same vector set MUST be published alongside sealed releases as:</w:t>
      </w:r>
    </w:p>
    <w:p w14:paraId="6A004DA6" w14:textId="45138F64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</w:rPr>
        <w:t>ftu_test_vectors_v1.7.1.json</w:t>
      </w:r>
      <w:r>
        <w:t xml:space="preserve"> with SHA-256: </w:t>
      </w:r>
      <w:r>
        <w:rPr>
          <w:rFonts w:ascii="Consolas" w:hAnsi="Consolas"/>
        </w:rPr>
        <w:t>cebbdeb47811f9cb95161a647a863ed7c2e3b19e89849739a1f8cc2a4203e7ea</w:t>
      </w:r>
    </w:p>
    <w:p w14:paraId="44CDE9F6" w14:textId="1A70B5FD" w:rsidR="00B9123B" w:rsidRDefault="005C39DF" w:rsidP="00187477">
      <w:pPr>
        <w:shd w:val="clear" w:color="auto" w:fill="F2F2F2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"ftu_spec_version": "1.7.1",</w:t>
      </w:r>
      <w:r>
        <w:rPr>
          <w:rFonts w:ascii="Consolas" w:hAnsi="Consolas"/>
          <w:sz w:val="19"/>
        </w:rPr>
        <w:br/>
        <w:t xml:space="preserve">  "tp_value_seconds": "5.391247e-44",</w:t>
      </w:r>
      <w:r>
        <w:rPr>
          <w:rFonts w:ascii="Consolas" w:hAnsi="Consolas"/>
          <w:sz w:val="19"/>
        </w:rPr>
        <w:br/>
        <w:t xml:space="preserve">  "rounding_policy": "nearest_even",</w:t>
      </w:r>
      <w:r>
        <w:rPr>
          <w:rFonts w:ascii="Consolas" w:hAnsi="Consolas"/>
          <w:sz w:val="19"/>
        </w:rPr>
        <w:br/>
        <w:t xml:space="preserve">  "precision_digits_internal": 80,</w:t>
      </w:r>
      <w:r>
        <w:rPr>
          <w:rFonts w:ascii="Consolas" w:hAnsi="Consolas"/>
          <w:sz w:val="19"/>
        </w:rPr>
        <w:br/>
        <w:t xml:space="preserve">  "vectors": [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"id": "dur_1s_to_ftu",</w:t>
      </w:r>
      <w:r>
        <w:rPr>
          <w:rFonts w:ascii="Consolas" w:hAnsi="Consolas"/>
          <w:sz w:val="19"/>
        </w:rPr>
        <w:br/>
        <w:t xml:space="preserve">      "kind": "duration_to_ftu",</w:t>
      </w:r>
      <w:r>
        <w:rPr>
          <w:rFonts w:ascii="Consolas" w:hAnsi="Consolas"/>
          <w:sz w:val="19"/>
        </w:rPr>
        <w:br/>
        <w:t xml:space="preserve">      "input_seconds": "1",</w:t>
      </w:r>
      <w:r>
        <w:rPr>
          <w:rFonts w:ascii="Consolas" w:hAnsi="Consolas"/>
          <w:sz w:val="19"/>
        </w:rPr>
        <w:br/>
        <w:t xml:space="preserve">      "expected_ftu": "1.85485843998615e43",</w:t>
      </w:r>
      <w:r>
        <w:rPr>
          <w:rFonts w:ascii="Consolas" w:hAnsi="Consolas"/>
          <w:sz w:val="19"/>
        </w:rPr>
        <w:br/>
        <w:t xml:space="preserve">      "tolerance_rel": "1e-12"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"id": "dur_1ms_to_ftu",</w:t>
      </w:r>
      <w:r>
        <w:rPr>
          <w:rFonts w:ascii="Consolas" w:hAnsi="Consolas"/>
          <w:sz w:val="19"/>
        </w:rPr>
        <w:br/>
        <w:t xml:space="preserve">      "kind": "duration_to_ftu",</w:t>
      </w:r>
      <w:r>
        <w:rPr>
          <w:rFonts w:ascii="Consolas" w:hAnsi="Consolas"/>
          <w:sz w:val="19"/>
        </w:rPr>
        <w:br/>
        <w:t xml:space="preserve">      "input_seconds": "0.001",</w:t>
      </w:r>
      <w:r>
        <w:rPr>
          <w:rFonts w:ascii="Consolas" w:hAnsi="Consolas"/>
          <w:sz w:val="19"/>
        </w:rPr>
        <w:br/>
        <w:t xml:space="preserve">      "expected_ftu": "1.85485843998615e40",</w:t>
      </w:r>
      <w:r>
        <w:rPr>
          <w:rFonts w:ascii="Consolas" w:hAnsi="Consolas"/>
          <w:sz w:val="19"/>
        </w:rPr>
        <w:br/>
        <w:t xml:space="preserve">      "tolerance_rel": "1e-12"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"id": "dur_1min_to_ftu",</w:t>
      </w:r>
      <w:r>
        <w:rPr>
          <w:rFonts w:ascii="Consolas" w:hAnsi="Consolas"/>
          <w:sz w:val="19"/>
        </w:rPr>
        <w:br/>
        <w:t xml:space="preserve">      "kind": "duration_to_ftu",</w:t>
      </w:r>
      <w:r>
        <w:rPr>
          <w:rFonts w:ascii="Consolas" w:hAnsi="Consolas"/>
          <w:sz w:val="19"/>
        </w:rPr>
        <w:br/>
        <w:t xml:space="preserve">      "input_seconds": "60",</w:t>
      </w:r>
      <w:r>
        <w:rPr>
          <w:rFonts w:ascii="Consolas" w:hAnsi="Consolas"/>
          <w:sz w:val="19"/>
        </w:rPr>
        <w:br/>
        <w:t xml:space="preserve">      "expected_ftu": "1.11291506399169e45",</w:t>
      </w:r>
      <w:r>
        <w:rPr>
          <w:rFonts w:ascii="Consolas" w:hAnsi="Consolas"/>
          <w:sz w:val="19"/>
        </w:rPr>
        <w:br/>
        <w:t xml:space="preserve">      "tolerance_rel": "1e-12"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"id": "dur_1hour_to_ftu",</w:t>
      </w:r>
      <w:r>
        <w:rPr>
          <w:rFonts w:ascii="Consolas" w:hAnsi="Consolas"/>
          <w:sz w:val="19"/>
        </w:rPr>
        <w:br/>
        <w:t xml:space="preserve">      "kind": "duration_to_ftu",</w:t>
      </w:r>
      <w:r>
        <w:rPr>
          <w:rFonts w:ascii="Consolas" w:hAnsi="Consolas"/>
          <w:sz w:val="19"/>
        </w:rPr>
        <w:br/>
        <w:t xml:space="preserve">      "input_seconds": "3600",</w:t>
      </w:r>
      <w:r>
        <w:rPr>
          <w:rFonts w:ascii="Consolas" w:hAnsi="Consolas"/>
          <w:sz w:val="19"/>
        </w:rPr>
        <w:br/>
        <w:t xml:space="preserve">      "expected_ftu": "6.67749038395013e46",</w:t>
      </w:r>
      <w:r>
        <w:rPr>
          <w:rFonts w:ascii="Consolas" w:hAnsi="Consolas"/>
          <w:sz w:val="19"/>
        </w:rPr>
        <w:br/>
        <w:t xml:space="preserve">      "tolerance_rel": "1e-12"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"id": "hz_1_to_tftu",</w:t>
      </w:r>
      <w:r>
        <w:rPr>
          <w:rFonts w:ascii="Consolas" w:hAnsi="Consolas"/>
          <w:sz w:val="19"/>
        </w:rPr>
        <w:br/>
        <w:t xml:space="preserve">      "kind": "hz_to_ftu_period",</w:t>
      </w:r>
      <w:r>
        <w:rPr>
          <w:rFonts w:ascii="Consolas" w:hAnsi="Consolas"/>
          <w:sz w:val="19"/>
        </w:rPr>
        <w:br/>
        <w:t xml:space="preserve">      "input_hz": "1",</w:t>
      </w:r>
      <w:r>
        <w:rPr>
          <w:rFonts w:ascii="Consolas" w:hAnsi="Consolas"/>
          <w:sz w:val="19"/>
        </w:rPr>
        <w:br/>
        <w:t xml:space="preserve">      "expected_tftu": "1.85485843998615e43",</w:t>
      </w:r>
      <w:r>
        <w:rPr>
          <w:rFonts w:ascii="Consolas" w:hAnsi="Consolas"/>
          <w:sz w:val="19"/>
        </w:rPr>
        <w:br/>
        <w:t xml:space="preserve">      "tolerance_rel": "1e-12"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},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"id": "hz_60_to_tftu",</w:t>
      </w:r>
      <w:r>
        <w:rPr>
          <w:rFonts w:ascii="Consolas" w:hAnsi="Consolas"/>
          <w:sz w:val="19"/>
        </w:rPr>
        <w:br/>
        <w:t xml:space="preserve">      "kind": "hz_to_ftu_period",</w:t>
      </w:r>
      <w:r>
        <w:rPr>
          <w:rFonts w:ascii="Consolas" w:hAnsi="Consolas"/>
          <w:sz w:val="19"/>
        </w:rPr>
        <w:br/>
        <w:t xml:space="preserve">      "input_hz": "60",</w:t>
      </w:r>
      <w:r>
        <w:rPr>
          <w:rFonts w:ascii="Consolas" w:hAnsi="Consolas"/>
          <w:sz w:val="19"/>
        </w:rPr>
        <w:br/>
        <w:t xml:space="preserve">      "expected_tftu": "3.09143073331025e41",</w:t>
      </w:r>
      <w:r>
        <w:rPr>
          <w:rFonts w:ascii="Consolas" w:hAnsi="Consolas"/>
          <w:sz w:val="19"/>
        </w:rPr>
        <w:br/>
        <w:t xml:space="preserve">      "tolerance_rel": "1e-12"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"id": "hz_59_94_to_tftu",</w:t>
      </w:r>
      <w:r>
        <w:rPr>
          <w:rFonts w:ascii="Consolas" w:hAnsi="Consolas"/>
          <w:sz w:val="19"/>
        </w:rPr>
        <w:br/>
        <w:t xml:space="preserve">      "kind": "hz_to_ftu_period",</w:t>
      </w:r>
      <w:r>
        <w:rPr>
          <w:rFonts w:ascii="Consolas" w:hAnsi="Consolas"/>
          <w:sz w:val="19"/>
        </w:rPr>
        <w:br/>
        <w:t xml:space="preserve">      "input_hz": "59.94",</w:t>
      </w:r>
      <w:r>
        <w:rPr>
          <w:rFonts w:ascii="Consolas" w:hAnsi="Consolas"/>
          <w:sz w:val="19"/>
        </w:rPr>
        <w:br/>
        <w:t xml:space="preserve">      "expected_tftu": "3.09452525856882e41",</w:t>
      </w:r>
      <w:r>
        <w:rPr>
          <w:rFonts w:ascii="Consolas" w:hAnsi="Consolas"/>
          <w:sz w:val="19"/>
        </w:rPr>
        <w:br/>
        <w:t xml:space="preserve">      "tolerance_rel": "1e-12"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"id": "hz_120_to_tftu",</w:t>
      </w:r>
      <w:r>
        <w:rPr>
          <w:rFonts w:ascii="Consolas" w:hAnsi="Consolas"/>
          <w:sz w:val="19"/>
        </w:rPr>
        <w:br/>
        <w:t xml:space="preserve">      "kind": "hz_to_ftu_period",</w:t>
      </w:r>
      <w:r>
        <w:rPr>
          <w:rFonts w:ascii="Consolas" w:hAnsi="Consolas"/>
          <w:sz w:val="19"/>
        </w:rPr>
        <w:br/>
        <w:t xml:space="preserve">      "input_hz": "120",</w:t>
      </w:r>
      <w:r>
        <w:rPr>
          <w:rFonts w:ascii="Consolas" w:hAnsi="Consolas"/>
          <w:sz w:val="19"/>
        </w:rPr>
        <w:br/>
        <w:t xml:space="preserve">      "expected_tftu": "1.54571536665512e41",</w:t>
      </w:r>
      <w:r>
        <w:rPr>
          <w:rFonts w:ascii="Consolas" w:hAnsi="Consolas"/>
          <w:sz w:val="19"/>
        </w:rPr>
        <w:br/>
        <w:t xml:space="preserve">      "tolerance_rel": "1e-12"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"id": "hz_44100_to_tftu",</w:t>
      </w:r>
      <w:r>
        <w:rPr>
          <w:rFonts w:ascii="Consolas" w:hAnsi="Consolas"/>
          <w:sz w:val="19"/>
        </w:rPr>
        <w:br/>
        <w:t xml:space="preserve">      "kind": "hz_to_ftu_period",</w:t>
      </w:r>
      <w:r>
        <w:rPr>
          <w:rFonts w:ascii="Consolas" w:hAnsi="Consolas"/>
          <w:sz w:val="19"/>
        </w:rPr>
        <w:br/>
        <w:t xml:space="preserve">      "input_hz": "44100",</w:t>
      </w:r>
      <w:r>
        <w:rPr>
          <w:rFonts w:ascii="Consolas" w:hAnsi="Consolas"/>
          <w:sz w:val="19"/>
        </w:rPr>
        <w:br/>
        <w:t xml:space="preserve">      "expected_tftu": "4.20602820858537e38",</w:t>
      </w:r>
      <w:r>
        <w:rPr>
          <w:rFonts w:ascii="Consolas" w:hAnsi="Consolas"/>
          <w:sz w:val="19"/>
        </w:rPr>
        <w:br/>
        <w:t xml:space="preserve">      "tolerance_rel": "1e-12"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"id": "hz_48000_to_tftu",</w:t>
      </w:r>
      <w:r>
        <w:rPr>
          <w:rFonts w:ascii="Consolas" w:hAnsi="Consolas"/>
          <w:sz w:val="19"/>
        </w:rPr>
        <w:br/>
        <w:t xml:space="preserve">      "kind": "hz_to_ftu_period",</w:t>
      </w:r>
      <w:r>
        <w:rPr>
          <w:rFonts w:ascii="Consolas" w:hAnsi="Consolas"/>
          <w:sz w:val="19"/>
        </w:rPr>
        <w:br/>
        <w:t xml:space="preserve">      "input_hz": "48000",</w:t>
      </w:r>
      <w:r>
        <w:rPr>
          <w:rFonts w:ascii="Consolas" w:hAnsi="Consolas"/>
          <w:sz w:val="19"/>
        </w:rPr>
        <w:br/>
        <w:t xml:space="preserve">      "expected_tftu": "3.86428841663781e38",</w:t>
      </w:r>
      <w:r>
        <w:rPr>
          <w:rFonts w:ascii="Consolas" w:hAnsi="Consolas"/>
          <w:sz w:val="19"/>
        </w:rPr>
        <w:br/>
        <w:t xml:space="preserve">      "tolerance_rel": "1e-12"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"id": "hz_3_2ghz_to_tftu",</w:t>
      </w:r>
      <w:r>
        <w:rPr>
          <w:rFonts w:ascii="Consolas" w:hAnsi="Consolas"/>
          <w:sz w:val="19"/>
        </w:rPr>
        <w:br/>
        <w:t xml:space="preserve">      "kind": "hz_to_ftu_period",</w:t>
      </w:r>
      <w:r>
        <w:rPr>
          <w:rFonts w:ascii="Consolas" w:hAnsi="Consolas"/>
          <w:sz w:val="19"/>
        </w:rPr>
        <w:br/>
        <w:t xml:space="preserve">      "input_hz": "3200000000",</w:t>
      </w:r>
      <w:r>
        <w:rPr>
          <w:rFonts w:ascii="Consolas" w:hAnsi="Consolas"/>
          <w:sz w:val="19"/>
        </w:rPr>
        <w:br/>
        <w:t xml:space="preserve">      "expected_tftu": "5.79643262495671e33",</w:t>
      </w:r>
      <w:r>
        <w:rPr>
          <w:rFonts w:ascii="Consolas" w:hAnsi="Consolas"/>
          <w:sz w:val="19"/>
        </w:rPr>
        <w:br/>
        <w:t xml:space="preserve">      "tolerance_rel": "1e-12"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"id": "tftu_back_to_hz_60",</w:t>
      </w:r>
      <w:r>
        <w:rPr>
          <w:rFonts w:ascii="Consolas" w:hAnsi="Consolas"/>
          <w:sz w:val="19"/>
        </w:rPr>
        <w:br/>
        <w:t xml:space="preserve">      "kind": "ftu_period_to_hz",</w:t>
      </w:r>
      <w:r>
        <w:rPr>
          <w:rFonts w:ascii="Consolas" w:hAnsi="Consolas"/>
          <w:sz w:val="19"/>
        </w:rPr>
        <w:br/>
        <w:t xml:space="preserve">      "input_tftu": "3.09143073331025e41",</w:t>
      </w:r>
      <w:r>
        <w:rPr>
          <w:rFonts w:ascii="Consolas" w:hAnsi="Consolas"/>
          <w:sz w:val="19"/>
        </w:rPr>
        <w:br/>
        <w:t xml:space="preserve">      "expected_hz": "60",</w:t>
      </w:r>
      <w:r>
        <w:rPr>
          <w:rFonts w:ascii="Consolas" w:hAnsi="Consolas"/>
          <w:sz w:val="19"/>
        </w:rPr>
        <w:br/>
        <w:t xml:space="preserve">      "tolerance_rel": "1e-12"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]</w:t>
      </w:r>
      <w:r>
        <w:rPr>
          <w:rFonts w:ascii="Consolas" w:hAnsi="Consolas"/>
          <w:sz w:val="19"/>
        </w:rPr>
        <w:br/>
        <w:t>}</w:t>
      </w:r>
    </w:p>
    <w:p w14:paraId="2A956101" w14:textId="77777777" w:rsidR="00B9123B" w:rsidRDefault="005C39DF">
      <w:r>
        <w:rPr>
          <w:b/>
        </w:rPr>
        <w:t>Notes (normative):</w:t>
      </w:r>
    </w:p>
    <w:p w14:paraId="3FB726A6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 xml:space="preserve">Implementations MUST treat values as </w:t>
      </w:r>
      <w:r>
        <w:rPr>
          <w:b/>
        </w:rPr>
        <w:t>decimal strings</w:t>
      </w:r>
      <w:r>
        <w:t xml:space="preserve"> (do not rely on binary floats).</w:t>
      </w:r>
    </w:p>
    <w:p w14:paraId="70528C7D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 xml:space="preserve">Tolerances are </w:t>
      </w:r>
      <w:r>
        <w:rPr>
          <w:b/>
        </w:rPr>
        <w:t>relative</w:t>
      </w:r>
      <w:r>
        <w:t xml:space="preserve"> (</w:t>
      </w:r>
      <w:r>
        <w:rPr>
          <w:rFonts w:ascii="Consolas" w:hAnsi="Consolas"/>
        </w:rPr>
        <w:t>|got-expected|/|expected| ≤ tolerance_rel</w:t>
      </w:r>
      <w:r>
        <w:t>).</w:t>
      </w:r>
    </w:p>
    <w:p w14:paraId="4B1053D5" w14:textId="42B8DDFD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t>A sealed release SHOULD publish the verifier script hash in the manifest (Annex F).</w:t>
      </w:r>
    </w:p>
    <w:p w14:paraId="09C5F0FC" w14:textId="49290721" w:rsidR="00B9123B" w:rsidRDefault="005C39DF" w:rsidP="00187477">
      <w:pPr>
        <w:pStyle w:val="Heading1"/>
      </w:pPr>
      <w:bookmarkStart w:id="49" w:name="_Toc218088793"/>
      <w:r>
        <w:t>13. Seal Fields (NORMATIVE)</w:t>
      </w:r>
      <w:bookmarkEnd w:id="49"/>
    </w:p>
    <w:p w14:paraId="59641A51" w14:textId="46035D1F" w:rsidR="00B9123B" w:rsidRDefault="005C39DF" w:rsidP="00187477">
      <w:pPr>
        <w:ind w:left="360"/>
      </w:pPr>
      <w:r>
        <w:rPr>
          <w:i/>
        </w:rPr>
        <w:t>**Rule:** A release MUST NOT be described as **Sealed** unless the fields below are **populated** and **verifiable** (via the manifest in §14 and any published signature material, if used).</w:t>
      </w:r>
    </w:p>
    <w:p w14:paraId="24EDDC1A" w14:textId="0A1849D4" w:rsidR="00B9123B" w:rsidRDefault="005C39DF" w:rsidP="00187477">
      <w:r>
        <w:t xml:space="preserve">A sealed FTU release MUST publish a </w:t>
      </w:r>
      <w:r>
        <w:rPr>
          <w:b/>
        </w:rPr>
        <w:t>Seal Card</w:t>
      </w:r>
      <w:r>
        <w:t xml:space="preserve"> (plain text or JSON) that contains at minimum:</w:t>
      </w:r>
    </w:p>
    <w:p w14:paraId="54219B19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rPr>
          <w:b/>
        </w:rPr>
        <w:t>release_id</w:t>
      </w:r>
      <w:r>
        <w:t xml:space="preserve"> (string): a stable identifier (example: </w:t>
      </w:r>
      <w:r>
        <w:rPr>
          <w:rFonts w:ascii="Consolas" w:hAnsi="Consolas"/>
        </w:rPr>
        <w:t>FTU-SEAL-2025-12-31-v1.7.1</w:t>
      </w:r>
      <w:r>
        <w:t>).</w:t>
      </w:r>
    </w:p>
    <w:p w14:paraId="2847FD21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rPr>
          <w:b/>
        </w:rPr>
        <w:t>manifest_sha256</w:t>
      </w:r>
      <w:r>
        <w:t xml:space="preserve"> (hex, lowercase): SHA-256 of the published </w:t>
      </w:r>
      <w:r>
        <w:rPr>
          <w:rFonts w:ascii="Consolas" w:hAnsi="Consolas"/>
        </w:rPr>
        <w:t>ftu_manifest.json</w:t>
      </w:r>
      <w:r>
        <w:t>.</w:t>
      </w:r>
    </w:p>
    <w:p w14:paraId="6CC695CE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rPr>
          <w:b/>
        </w:rPr>
        <w:t>spec_artifact_sha256</w:t>
      </w:r>
      <w:r>
        <w:t xml:space="preserve"> (hex, lowercase): SHA-256 of the published canonical spec artifact (PDF or Markdown).</w:t>
      </w:r>
    </w:p>
    <w:p w14:paraId="196DF03B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rPr>
          <w:b/>
        </w:rPr>
        <w:t>verifier_reference</w:t>
      </w:r>
      <w:r>
        <w:t xml:space="preserve"> (URL or repository path): where a verifier can be obtained or executed.</w:t>
      </w:r>
    </w:p>
    <w:p w14:paraId="29A5CC98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rPr>
          <w:b/>
        </w:rPr>
        <w:t>conformance_report_reference</w:t>
      </w:r>
      <w:r>
        <w:t xml:space="preserve"> (URL or repository path): where the conformance report (PASS/FAIL) is published.</w:t>
      </w:r>
    </w:p>
    <w:p w14:paraId="58A6AFCB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rPr>
          <w:b/>
        </w:rPr>
        <w:t>signature_method</w:t>
      </w:r>
      <w:r>
        <w:t xml:space="preserve"> (enum): </w:t>
      </w:r>
      <w:r>
        <w:rPr>
          <w:rFonts w:ascii="Consolas" w:hAnsi="Consolas"/>
        </w:rPr>
        <w:t>gpg</w:t>
      </w:r>
      <w:r>
        <w:t xml:space="preserve"> | </w:t>
      </w:r>
      <w:r>
        <w:rPr>
          <w:rFonts w:ascii="Consolas" w:hAnsi="Consolas"/>
        </w:rPr>
        <w:t>sigstore</w:t>
      </w:r>
      <w:r>
        <w:t xml:space="preserve"> | </w:t>
      </w:r>
      <w:r>
        <w:rPr>
          <w:rFonts w:ascii="Consolas" w:hAnsi="Consolas"/>
        </w:rPr>
        <w:t>none</w:t>
      </w:r>
      <w:r>
        <w:t>.</w:t>
      </w:r>
    </w:p>
    <w:p w14:paraId="0DB2F104" w14:textId="77777777" w:rsidR="00B9123B" w:rsidRDefault="005C39DF" w:rsidP="00187477">
      <w:pPr>
        <w:pStyle w:val="ListBullet"/>
        <w:tabs>
          <w:tab w:val="clear" w:pos="360"/>
          <w:tab w:val="num" w:pos="720"/>
        </w:tabs>
      </w:pPr>
      <w:r>
        <w:rPr>
          <w:b/>
        </w:rPr>
        <w:t>signature_reference</w:t>
      </w:r>
      <w:r>
        <w:t xml:space="preserve"> (optional): signature block or URL (required if </w:t>
      </w:r>
      <w:r>
        <w:rPr>
          <w:rFonts w:ascii="Consolas" w:hAnsi="Consolas"/>
        </w:rPr>
        <w:t>signature_method != none</w:t>
      </w:r>
      <w:r>
        <w:t>).</w:t>
      </w:r>
    </w:p>
    <w:p w14:paraId="14BC3102" w14:textId="1F2C3615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identity_reference</w:t>
      </w:r>
      <w:r>
        <w:t xml:space="preserve"> (optional): public-key fingerprint, certificate identity, or transparency-log entry (required if </w:t>
      </w:r>
      <w:r>
        <w:rPr>
          <w:rFonts w:ascii="Consolas" w:hAnsi="Consolas"/>
        </w:rPr>
        <w:t>signature_method != none</w:t>
      </w:r>
      <w:r>
        <w:t>).</w:t>
      </w:r>
    </w:p>
    <w:p w14:paraId="1C9EC140" w14:textId="5D2C128C" w:rsidR="00B9123B" w:rsidRDefault="005C39DF" w:rsidP="00AC722D">
      <w:r>
        <w:rPr>
          <w:b/>
        </w:rPr>
        <w:t>Template:</w:t>
      </w:r>
      <w:r>
        <w:t xml:space="preserve"> See </w:t>
      </w:r>
      <w:r>
        <w:rPr>
          <w:b/>
        </w:rPr>
        <w:t>Annex G</w:t>
      </w:r>
      <w:r>
        <w:t xml:space="preserve"> for an informative Seal Card template.</w:t>
      </w:r>
    </w:p>
    <w:p w14:paraId="6EB62CDA" w14:textId="32215288" w:rsidR="00B9123B" w:rsidRDefault="005C39DF" w:rsidP="00187477">
      <w:pPr>
        <w:pStyle w:val="Heading1"/>
      </w:pPr>
      <w:bookmarkStart w:id="50" w:name="_Toc218088794"/>
      <w:r>
        <w:t>14.Sealed Release Manifest (NORMATIVE)</w:t>
      </w:r>
      <w:bookmarkEnd w:id="50"/>
    </w:p>
    <w:p w14:paraId="7D07DA5C" w14:textId="4368070B" w:rsidR="00B9123B" w:rsidRDefault="005C39DF" w:rsidP="00187477">
      <w:r>
        <w:t>A sealed FTU release MUST ship a machine-readable manifest that binds the release ID, the spec version, and the exact artifact hashes. This enables independent verification without private context.</w:t>
      </w:r>
    </w:p>
    <w:p w14:paraId="0925AE38" w14:textId="08E31075" w:rsidR="00B9123B" w:rsidRDefault="005C39DF" w:rsidP="00187477">
      <w:pPr>
        <w:pStyle w:val="Heading2"/>
      </w:pPr>
      <w:bookmarkStart w:id="51" w:name="_Toc218088795"/>
      <w:r>
        <w:t>14.1 Required file and location</w:t>
      </w:r>
      <w:bookmarkEnd w:id="51"/>
    </w:p>
    <w:p w14:paraId="67594B4B" w14:textId="09FB1BB8" w:rsidR="00B9123B" w:rsidRDefault="005C39DF" w:rsidP="00187477">
      <w:r>
        <w:t>A sealed release MUST publish a manifest at one of the following locations:</w:t>
      </w:r>
    </w:p>
    <w:p w14:paraId="67AA62BF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 xml:space="preserve">repository root as </w:t>
      </w:r>
      <w:r>
        <w:rPr>
          <w:rFonts w:ascii="Consolas" w:hAnsi="Consolas"/>
        </w:rPr>
        <w:t>ftu_manifest.json</w:t>
      </w:r>
      <w:r>
        <w:t>, OR</w:t>
      </w:r>
    </w:p>
    <w:p w14:paraId="710649AB" w14:textId="3B952478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rFonts w:ascii="Consolas" w:hAnsi="Consolas"/>
        </w:rPr>
        <w:t>/.well-known/ftu/manifest.json</w:t>
      </w:r>
      <w:r>
        <w:t xml:space="preserve"> (recommended for hosted deployments; see RFC 8615).</w:t>
      </w:r>
    </w:p>
    <w:p w14:paraId="08F59E19" w14:textId="63A4DF2A" w:rsidR="00B9123B" w:rsidRDefault="005C39DF" w:rsidP="00187477">
      <w:pPr>
        <w:pStyle w:val="Heading2"/>
      </w:pPr>
      <w:bookmarkStart w:id="52" w:name="_Toc218088796"/>
      <w:r>
        <w:lastRenderedPageBreak/>
        <w:t>14.2 Minimal schema (normative)</w:t>
      </w:r>
      <w:bookmarkEnd w:id="52"/>
    </w:p>
    <w:p w14:paraId="21CE9464" w14:textId="47124AB7" w:rsidR="00B9123B" w:rsidRDefault="005C39DF" w:rsidP="00187477">
      <w:r>
        <w:t>A manifest MUST be a JSON object with at minimum:</w:t>
      </w:r>
    </w:p>
    <w:p w14:paraId="0D1F7F6C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release_id</w:t>
      </w:r>
      <w:r>
        <w:t xml:space="preserve"> (string): the stable release identifier.</w:t>
      </w:r>
    </w:p>
    <w:p w14:paraId="0C680377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spec_version</w:t>
      </w:r>
      <w:r>
        <w:t xml:space="preserve"> (string): the specification version (e.g., "1.7.1").</w:t>
      </w:r>
    </w:p>
    <w:p w14:paraId="0D59ACAC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artifacts</w:t>
      </w:r>
      <w:r>
        <w:t xml:space="preserve"> (array): each entry MUST contain:</w:t>
      </w:r>
    </w:p>
    <w:p w14:paraId="4441FE0D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rPr>
          <w:b/>
        </w:rPr>
        <w:t>path</w:t>
      </w:r>
      <w:r>
        <w:t xml:space="preserve"> (string): relative path within the release bundle or repository.</w:t>
      </w:r>
    </w:p>
    <w:p w14:paraId="32BC2213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rPr>
          <w:b/>
        </w:rPr>
        <w:t>media_type</w:t>
      </w:r>
      <w:r>
        <w:t xml:space="preserve"> (string): MIME type.</w:t>
      </w:r>
    </w:p>
    <w:p w14:paraId="7673F536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rPr>
          <w:b/>
        </w:rPr>
        <w:t>sha256</w:t>
      </w:r>
      <w:r>
        <w:t xml:space="preserve"> (string): lowercase hex SHA-256 of the artifact bytes.</w:t>
      </w:r>
    </w:p>
    <w:p w14:paraId="79BEF262" w14:textId="1A29DDD5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rPr>
          <w:b/>
        </w:rPr>
        <w:t>size_bytes</w:t>
      </w:r>
      <w:r>
        <w:t xml:space="preserve"> (integer): exact byte length.</w:t>
      </w:r>
    </w:p>
    <w:p w14:paraId="2D658BA5" w14:textId="77777777" w:rsidR="00B9123B" w:rsidRDefault="005C39DF">
      <w:r>
        <w:t xml:space="preserve">Optionally, a manifest MAY include a </w:t>
      </w:r>
      <w:r>
        <w:rPr>
          <w:b/>
        </w:rPr>
        <w:t>seal</w:t>
      </w:r>
      <w:r>
        <w:t xml:space="preserve"> object with:</w:t>
      </w:r>
    </w:p>
    <w:p w14:paraId="2BAAFE1A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manifest_sha256</w:t>
      </w:r>
      <w:r>
        <w:t xml:space="preserve"> (string): SHA-256 of the manifest itself (for convenience).</w:t>
      </w:r>
    </w:p>
    <w:p w14:paraId="59E2F805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signature_method</w:t>
      </w:r>
      <w:r>
        <w:t xml:space="preserve"> (string): </w:t>
      </w:r>
      <w:r>
        <w:rPr>
          <w:rFonts w:ascii="Consolas" w:hAnsi="Consolas"/>
        </w:rPr>
        <w:t>gpg</w:t>
      </w:r>
      <w:r>
        <w:t xml:space="preserve"> | </w:t>
      </w:r>
      <w:r>
        <w:rPr>
          <w:rFonts w:ascii="Consolas" w:hAnsi="Consolas"/>
        </w:rPr>
        <w:t>sigstore</w:t>
      </w:r>
      <w:r>
        <w:t xml:space="preserve"> | </w:t>
      </w:r>
      <w:r>
        <w:rPr>
          <w:rFonts w:ascii="Consolas" w:hAnsi="Consolas"/>
        </w:rPr>
        <w:t>none</w:t>
      </w:r>
      <w:r>
        <w:t>.</w:t>
      </w:r>
    </w:p>
    <w:p w14:paraId="7351CA14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signature_ref</w:t>
      </w:r>
      <w:r>
        <w:t xml:space="preserve"> (string, optional): URL or inline signature (required if signed).</w:t>
      </w:r>
    </w:p>
    <w:p w14:paraId="7324EA22" w14:textId="02A085AD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identity_ref</w:t>
      </w:r>
      <w:r>
        <w:t xml:space="preserve"> (string, optional): public identity reference (required if signed).</w:t>
      </w:r>
    </w:p>
    <w:p w14:paraId="5E53334C" w14:textId="6334EF99" w:rsidR="00B9123B" w:rsidRDefault="005C39DF" w:rsidP="00187477">
      <w:r>
        <w:t xml:space="preserve">Implementations MUST treat the </w:t>
      </w:r>
      <w:r>
        <w:rPr>
          <w:rFonts w:ascii="Consolas" w:hAnsi="Consolas"/>
        </w:rPr>
        <w:t>artifacts[*].sha256</w:t>
      </w:r>
      <w:r>
        <w:t xml:space="preserve"> values as the canonical integrity commitments.</w:t>
      </w:r>
    </w:p>
    <w:p w14:paraId="146767CA" w14:textId="00D8BD4D" w:rsidR="00B9123B" w:rsidRDefault="005C39DF" w:rsidP="00187477">
      <w:pPr>
        <w:pStyle w:val="Heading2"/>
      </w:pPr>
      <w:bookmarkStart w:id="53" w:name="_Toc218088797"/>
      <w:r>
        <w:t>14.3 Verification rules (normative)</w:t>
      </w:r>
      <w:bookmarkEnd w:id="53"/>
    </w:p>
    <w:p w14:paraId="5E056D86" w14:textId="77777777" w:rsidR="00B9123B" w:rsidRDefault="005C39DF">
      <w:r>
        <w:t>A verifier MUST:</w:t>
      </w:r>
    </w:p>
    <w:p w14:paraId="11478FEA" w14:textId="77777777" w:rsidR="00B9123B" w:rsidRDefault="005C39DF" w:rsidP="00354D0B">
      <w:pPr>
        <w:pStyle w:val="ListNumber"/>
        <w:numPr>
          <w:ilvl w:val="0"/>
          <w:numId w:val="21"/>
        </w:numPr>
        <w:tabs>
          <w:tab w:val="clear" w:pos="360"/>
          <w:tab w:val="num" w:pos="720"/>
        </w:tabs>
      </w:pPr>
      <w:r>
        <w:t>fetch the manifest,</w:t>
      </w:r>
    </w:p>
    <w:p w14:paraId="0168BC82" w14:textId="77777777" w:rsidR="00B9123B" w:rsidRDefault="005C39DF" w:rsidP="00354D0B">
      <w:pPr>
        <w:pStyle w:val="ListNumber"/>
        <w:tabs>
          <w:tab w:val="clear" w:pos="360"/>
          <w:tab w:val="num" w:pos="720"/>
        </w:tabs>
      </w:pPr>
      <w:r>
        <w:t>hash each referenced artifact, and</w:t>
      </w:r>
    </w:p>
    <w:p w14:paraId="6E74DFE8" w14:textId="19BF7604" w:rsidR="00B9123B" w:rsidRDefault="005C39DF" w:rsidP="00354D0B">
      <w:pPr>
        <w:pStyle w:val="ListNumber"/>
        <w:tabs>
          <w:tab w:val="clear" w:pos="360"/>
          <w:tab w:val="num" w:pos="720"/>
        </w:tabs>
      </w:pPr>
      <w:r>
        <w:t>confirm all hashes match.</w:t>
      </w:r>
    </w:p>
    <w:p w14:paraId="1DA7B3D1" w14:textId="1DE4529A" w:rsidR="00B9123B" w:rsidRDefault="005C39DF" w:rsidP="00AC722D">
      <w:r>
        <w:t xml:space="preserve">If any required field is missing or a hash mismatch occurs, the release MUST be treated as </w:t>
      </w:r>
      <w:r>
        <w:rPr>
          <w:b/>
        </w:rPr>
        <w:t>Not Sealed</w:t>
      </w:r>
      <w:r>
        <w:t>.</w:t>
      </w:r>
    </w:p>
    <w:p w14:paraId="29F222D7" w14:textId="611F37D1" w:rsidR="00B9123B" w:rsidRDefault="005C39DF" w:rsidP="00187477">
      <w:pPr>
        <w:pStyle w:val="Heading2"/>
      </w:pPr>
      <w:bookmarkStart w:id="54" w:name="_Toc218088798"/>
      <w:r>
        <w:t>14.4 How to Seal a Release (NON</w:t>
      </w:r>
      <w:r>
        <w:rPr>
          <w:rFonts w:ascii="Cambria Math" w:hAnsi="Cambria Math" w:cs="Cambria Math"/>
        </w:rPr>
        <w:t>‑</w:t>
      </w:r>
      <w:r>
        <w:t>NORMATIVE, IMPLEMENTER CHECKLIST)</w:t>
      </w:r>
      <w:bookmarkEnd w:id="54"/>
    </w:p>
    <w:p w14:paraId="36988AC6" w14:textId="05AD27E5" w:rsidR="00B9123B" w:rsidRDefault="005C39DF" w:rsidP="00187477">
      <w:r>
        <w:t>This checklist operationalizes the normative sealing rules above.</w:t>
      </w:r>
    </w:p>
    <w:p w14:paraId="1510A7B2" w14:textId="77777777" w:rsidR="00B9123B" w:rsidRDefault="005C39DF" w:rsidP="00354D0B">
      <w:pPr>
        <w:pStyle w:val="ListNumber"/>
        <w:numPr>
          <w:ilvl w:val="0"/>
          <w:numId w:val="22"/>
        </w:numPr>
        <w:tabs>
          <w:tab w:val="clear" w:pos="360"/>
          <w:tab w:val="num" w:pos="720"/>
        </w:tabs>
      </w:pPr>
      <w:r w:rsidRPr="00187477">
        <w:rPr>
          <w:b/>
        </w:rPr>
        <w:t>Freeze artifacts</w:t>
      </w:r>
      <w:r>
        <w:t xml:space="preserve"> (no further edits): at minimum the spec text (MD/DOCX) and any referenced test vectors.</w:t>
      </w:r>
    </w:p>
    <w:p w14:paraId="3AFE225E" w14:textId="77777777" w:rsidR="00B9123B" w:rsidRDefault="005C39DF" w:rsidP="00354D0B">
      <w:pPr>
        <w:pStyle w:val="ListNumber"/>
        <w:tabs>
          <w:tab w:val="clear" w:pos="360"/>
          <w:tab w:val="num" w:pos="720"/>
        </w:tabs>
      </w:pPr>
      <w:r>
        <w:rPr>
          <w:b/>
        </w:rPr>
        <w:t>Compute hashes</w:t>
      </w:r>
      <w:r>
        <w:t xml:space="preserve"> for each artifact (e.g., SHA‑256).</w:t>
      </w:r>
    </w:p>
    <w:p w14:paraId="42794DA9" w14:textId="77777777" w:rsidR="00B9123B" w:rsidRDefault="005C39DF" w:rsidP="00354D0B">
      <w:pPr>
        <w:pStyle w:val="ListNumber"/>
        <w:tabs>
          <w:tab w:val="clear" w:pos="360"/>
          <w:tab w:val="num" w:pos="720"/>
        </w:tabs>
      </w:pPr>
      <w:r>
        <w:rPr>
          <w:b/>
        </w:rPr>
        <w:t>Create `ftu_manifest.json`</w:t>
      </w:r>
      <w:r>
        <w:t xml:space="preserve"> containing:</w:t>
      </w:r>
    </w:p>
    <w:p w14:paraId="42A51A3F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release_id</w:t>
      </w:r>
      <w:r>
        <w:t xml:space="preserve"> (stable, date‑stamped),</w:t>
      </w:r>
    </w:p>
    <w:p w14:paraId="52ECB229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spec_version</w:t>
      </w:r>
      <w:r>
        <w:t>,</w:t>
      </w:r>
    </w:p>
    <w:p w14:paraId="5D7BAF7A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artifacts[]</w:t>
      </w:r>
      <w:r>
        <w:t xml:space="preserve"> with </w:t>
      </w:r>
      <w:r>
        <w:rPr>
          <w:rFonts w:ascii="Consolas" w:hAnsi="Consolas"/>
        </w:rPr>
        <w:t>{path, sha256, bytes}</w:t>
      </w:r>
      <w:r>
        <w:t xml:space="preserve"> (recommended),</w:t>
      </w:r>
    </w:p>
    <w:p w14:paraId="6D07BA54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t xml:space="preserve">and an optional </w:t>
      </w:r>
      <w:r>
        <w:rPr>
          <w:rFonts w:ascii="Consolas" w:hAnsi="Consolas"/>
        </w:rPr>
        <w:t>signature</w:t>
      </w:r>
      <w:r>
        <w:t xml:space="preserve"> block.</w:t>
      </w:r>
    </w:p>
    <w:p w14:paraId="5C840EA4" w14:textId="77777777" w:rsidR="00B9123B" w:rsidRDefault="005C39DF" w:rsidP="00354D0B">
      <w:pPr>
        <w:pStyle w:val="ListNumber"/>
        <w:tabs>
          <w:tab w:val="clear" w:pos="360"/>
          <w:tab w:val="num" w:pos="720"/>
        </w:tabs>
      </w:pPr>
      <w:r>
        <w:rPr>
          <w:b/>
        </w:rPr>
        <w:t>Sign the manifest</w:t>
      </w:r>
      <w:r>
        <w:t xml:space="preserve"> (recommended):</w:t>
      </w:r>
    </w:p>
    <w:p w14:paraId="51329998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lastRenderedPageBreak/>
        <w:t>use a verifiable scheme (e.g., minisign, SSH sig, or GPG),</w:t>
      </w:r>
    </w:p>
    <w:p w14:paraId="1D3B4B44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t>publish the public key / identity reference used to verify.</w:t>
      </w:r>
    </w:p>
    <w:p w14:paraId="06C32A87" w14:textId="77777777" w:rsidR="00B9123B" w:rsidRDefault="005C39DF" w:rsidP="00354D0B">
      <w:pPr>
        <w:pStyle w:val="ListNumber"/>
        <w:tabs>
          <w:tab w:val="clear" w:pos="360"/>
          <w:tab w:val="num" w:pos="720"/>
        </w:tabs>
      </w:pPr>
      <w:r>
        <w:rPr>
          <w:b/>
        </w:rPr>
        <w:t>Publish the sealed release</w:t>
      </w:r>
      <w:r>
        <w:t>:</w:t>
      </w:r>
    </w:p>
    <w:p w14:paraId="084320B6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t>tag a GitHub release (recommended),</w:t>
      </w:r>
    </w:p>
    <w:p w14:paraId="124AAB47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t>attach the artifacts + manifest,</w:t>
      </w:r>
    </w:p>
    <w:p w14:paraId="55998F5E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t xml:space="preserve">mirror the manifest at </w:t>
      </w:r>
      <w:r>
        <w:rPr>
          <w:rFonts w:ascii="Consolas" w:hAnsi="Consolas"/>
        </w:rPr>
        <w:t>/.well-known/ftu/manifest.json</w:t>
      </w:r>
      <w:r>
        <w:t xml:space="preserve"> for hosted deployments.</w:t>
      </w:r>
    </w:p>
    <w:p w14:paraId="7F1DFB69" w14:textId="77777777" w:rsidR="00B9123B" w:rsidRDefault="005C39DF" w:rsidP="00354D0B">
      <w:pPr>
        <w:pStyle w:val="ListNumber"/>
        <w:tabs>
          <w:tab w:val="clear" w:pos="360"/>
          <w:tab w:val="num" w:pos="720"/>
        </w:tabs>
      </w:pPr>
      <w:r>
        <w:rPr>
          <w:b/>
        </w:rPr>
        <w:t>Run a verifier</w:t>
      </w:r>
      <w:r>
        <w:t xml:space="preserve"> end‑to‑end:</w:t>
      </w:r>
    </w:p>
    <w:p w14:paraId="3C42EB6C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t>fetch manifest,</w:t>
      </w:r>
    </w:p>
    <w:p w14:paraId="6E4E66DF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t>hash artifacts,</w:t>
      </w:r>
    </w:p>
    <w:p w14:paraId="50CD74A5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t>compare hashes,</w:t>
      </w:r>
    </w:p>
    <w:p w14:paraId="7500ACB0" w14:textId="77777777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t>verify signature (if present),</w:t>
      </w:r>
    </w:p>
    <w:p w14:paraId="0096493E" w14:textId="4F7DE7DC" w:rsidR="00B9123B" w:rsidRDefault="005C39DF" w:rsidP="00354D0B">
      <w:pPr>
        <w:pStyle w:val="ListBullet"/>
        <w:tabs>
          <w:tab w:val="clear" w:pos="360"/>
          <w:tab w:val="num" w:pos="1080"/>
        </w:tabs>
        <w:ind w:left="720"/>
      </w:pPr>
      <w:r>
        <w:t>publish a short conformance report URL.</w:t>
      </w:r>
    </w:p>
    <w:p w14:paraId="146C2227" w14:textId="2C34CC59" w:rsidR="00B9123B" w:rsidRDefault="005C39DF" w:rsidP="00187477">
      <w:r>
        <w:t>Example (illustrative):</w:t>
      </w:r>
    </w:p>
    <w:p w14:paraId="62AB0438" w14:textId="00903B9E" w:rsidR="00B9123B" w:rsidRDefault="005C39DF" w:rsidP="00187477">
      <w:pPr>
        <w:shd w:val="clear" w:color="auto" w:fill="F2F2F2"/>
      </w:pPr>
      <w:r>
        <w:rPr>
          <w:rFonts w:ascii="Consolas" w:hAnsi="Consolas"/>
          <w:sz w:val="19"/>
        </w:rPr>
        <w:t># hash artifacts</w:t>
      </w:r>
      <w:r>
        <w:rPr>
          <w:rFonts w:ascii="Consolas" w:hAnsi="Consolas"/>
          <w:sz w:val="19"/>
        </w:rPr>
        <w:br/>
        <w:t>sha256sum FTU-SPEC_v1.7_MASTER_UNIVERSAL_PUBLISH_OFFICIAL_FINAL.md \</w:t>
      </w:r>
      <w:r>
        <w:rPr>
          <w:rFonts w:ascii="Consolas" w:hAnsi="Consolas"/>
          <w:sz w:val="19"/>
        </w:rPr>
        <w:br/>
        <w:t xml:space="preserve">         FTU-SPEC_v1.7_MASTER_UNIVERSAL_PUBLISH_OFFICIAL_FINAL.docx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verify manifest integrity (implementation-dependent)</w:t>
      </w:r>
      <w:r>
        <w:rPr>
          <w:rFonts w:ascii="Consolas" w:hAnsi="Consolas"/>
          <w:sz w:val="19"/>
        </w:rPr>
        <w:br/>
        <w:t>cat ftu_manifest.json | jq .</w:t>
      </w:r>
    </w:p>
    <w:p w14:paraId="4AAC8D67" w14:textId="349850B0" w:rsidR="00B9123B" w:rsidRDefault="005C39DF" w:rsidP="00187477">
      <w:r>
        <w:t xml:space="preserve">These steps ensure third parties can independently conclude </w:t>
      </w:r>
      <w:r>
        <w:rPr>
          <w:b/>
        </w:rPr>
        <w:t>Sealed</w:t>
      </w:r>
      <w:r>
        <w:t xml:space="preserve"> vs </w:t>
      </w:r>
      <w:r>
        <w:rPr>
          <w:b/>
        </w:rPr>
        <w:t>Not Sealed</w:t>
      </w:r>
      <w:r>
        <w:t xml:space="preserve"> using only public artifacts.</w:t>
      </w:r>
    </w:p>
    <w:p w14:paraId="5D7F69E6" w14:textId="525C456E" w:rsidR="00B9123B" w:rsidRPr="001418E2" w:rsidRDefault="005C39DF" w:rsidP="00187477">
      <w:pPr>
        <w:pStyle w:val="Heading1"/>
        <w:rPr>
          <w:lang w:val="fr-FR"/>
        </w:rPr>
      </w:pPr>
      <w:bookmarkStart w:id="55" w:name="_Toc218088799"/>
      <w:r w:rsidRPr="001418E2">
        <w:rPr>
          <w:lang w:val="fr-FR"/>
        </w:rPr>
        <w:t>Annex E — Conformance Profiles (NORMATIVE)</w:t>
      </w:r>
      <w:bookmarkEnd w:id="55"/>
    </w:p>
    <w:p w14:paraId="5672BDBA" w14:textId="38E07077" w:rsidR="00B9123B" w:rsidRDefault="005C39DF" w:rsidP="00187477">
      <w:r>
        <w:t xml:space="preserve">This annex defines conformance </w:t>
      </w:r>
      <w:r>
        <w:rPr>
          <w:b/>
        </w:rPr>
        <w:t>levels</w:t>
      </w:r>
      <w:r>
        <w:t xml:space="preserve"> so adopters can implement FTU in phases while remaining auditable.</w:t>
      </w:r>
    </w:p>
    <w:p w14:paraId="1E89D5F9" w14:textId="15476777" w:rsidR="00B9123B" w:rsidRPr="001418E2" w:rsidRDefault="005C39DF" w:rsidP="00187477">
      <w:pPr>
        <w:pStyle w:val="Heading2"/>
        <w:rPr>
          <w:lang w:val="fr-FR"/>
        </w:rPr>
      </w:pPr>
      <w:bookmarkStart w:id="56" w:name="_Toc218088800"/>
      <w:r w:rsidRPr="001418E2">
        <w:rPr>
          <w:lang w:val="fr-FR"/>
        </w:rPr>
        <w:t>E.1 Profiles</w:t>
      </w:r>
      <w:bookmarkEnd w:id="56"/>
    </w:p>
    <w:p w14:paraId="28E26B3A" w14:textId="77777777" w:rsidR="00B9123B" w:rsidRPr="001418E2" w:rsidRDefault="005C39DF">
      <w:pPr>
        <w:rPr>
          <w:lang w:val="fr-FR"/>
        </w:rPr>
      </w:pPr>
      <w:r w:rsidRPr="001418E2">
        <w:rPr>
          <w:b/>
          <w:lang w:val="fr-FR"/>
        </w:rPr>
        <w:t>FTU‑CORE (Minimum)</w:t>
      </w:r>
    </w:p>
    <w:p w14:paraId="11386BA3" w14:textId="77777777" w:rsidR="00B9123B" w:rsidRDefault="005C39DF">
      <w:r>
        <w:t xml:space="preserve">An implementation claiming </w:t>
      </w:r>
      <w:r>
        <w:rPr>
          <w:b/>
        </w:rPr>
        <w:t>FTU‑CORE</w:t>
      </w:r>
      <w:r>
        <w:t xml:space="preserve"> conformance MUST:</w:t>
      </w:r>
    </w:p>
    <w:p w14:paraId="3C85FE58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Publish required metadata fields (§3.2).</w:t>
      </w:r>
    </w:p>
    <w:p w14:paraId="7B7B3D4C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 xml:space="preserve">Use decimal-string serialization for </w:t>
      </w:r>
      <w:r>
        <w:rPr>
          <w:rFonts w:ascii="Consolas" w:hAnsi="Consolas"/>
        </w:rPr>
        <w:t>tp_value_seconds</w:t>
      </w:r>
      <w:r>
        <w:t xml:space="preserve"> and vector IO (§3.3, §12).</w:t>
      </w:r>
    </w:p>
    <w:p w14:paraId="41EB89D1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Pass all vectors in §12 with stated tolerances.</w:t>
      </w:r>
    </w:p>
    <w:p w14:paraId="62EE006E" w14:textId="23ACCD8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 xml:space="preserve">Expose metadata via </w:t>
      </w:r>
      <w:r>
        <w:rPr>
          <w:rFonts w:ascii="Consolas" w:hAnsi="Consolas"/>
        </w:rPr>
        <w:t>ftu_meta.json</w:t>
      </w:r>
      <w:r>
        <w:t xml:space="preserve"> or a well‑known endpoint (§8.1–§8.2).</w:t>
      </w:r>
    </w:p>
    <w:p w14:paraId="5F935D71" w14:textId="77777777" w:rsidR="00B9123B" w:rsidRDefault="005C39DF">
      <w:r>
        <w:rPr>
          <w:b/>
        </w:rPr>
        <w:t>FTU‑STANDARD</w:t>
      </w:r>
    </w:p>
    <w:p w14:paraId="33749DF4" w14:textId="77777777" w:rsidR="00B9123B" w:rsidRDefault="005C39DF">
      <w:r>
        <w:lastRenderedPageBreak/>
        <w:t xml:space="preserve">An implementation claiming </w:t>
      </w:r>
      <w:r>
        <w:rPr>
          <w:b/>
        </w:rPr>
        <w:t>FTU‑STANDARD</w:t>
      </w:r>
      <w:r>
        <w:t xml:space="preserve"> conformance MUST satisfy FTU‑CORE, and additionally MUST:</w:t>
      </w:r>
    </w:p>
    <w:p w14:paraId="1BDC74AE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 xml:space="preserve">Publish </w:t>
      </w:r>
      <w:r>
        <w:rPr>
          <w:rFonts w:ascii="Consolas" w:hAnsi="Consolas"/>
        </w:rPr>
        <w:t>precision_digits</w:t>
      </w:r>
      <w:r>
        <w:t xml:space="preserve"> and </w:t>
      </w:r>
      <w:r>
        <w:rPr>
          <w:rFonts w:ascii="Consolas" w:hAnsi="Consolas"/>
        </w:rPr>
        <w:t>rounding_policy</w:t>
      </w:r>
      <w:r>
        <w:t xml:space="preserve"> in metadata (§3.3).</w:t>
      </w:r>
    </w:p>
    <w:p w14:paraId="73750549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 xml:space="preserve">Publish a stable </w:t>
      </w:r>
      <w:r>
        <w:rPr>
          <w:rFonts w:ascii="Consolas" w:hAnsi="Consolas"/>
        </w:rPr>
        <w:t>constants_revision</w:t>
      </w:r>
      <w:r>
        <w:t xml:space="preserve"> and </w:t>
      </w:r>
      <w:r>
        <w:rPr>
          <w:rFonts w:ascii="Consolas" w:hAnsi="Consolas"/>
        </w:rPr>
        <w:t>tp_reference_url</w:t>
      </w:r>
      <w:r>
        <w:t xml:space="preserve"> (§3.2).</w:t>
      </w:r>
    </w:p>
    <w:p w14:paraId="42D99852" w14:textId="32AE2D99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Provide a deterministic build/version identifier for the FTU module (non‑normative if not available).</w:t>
      </w:r>
    </w:p>
    <w:p w14:paraId="30B568F7" w14:textId="77777777" w:rsidR="00B9123B" w:rsidRDefault="005C39DF">
      <w:r>
        <w:rPr>
          <w:b/>
        </w:rPr>
        <w:t>FTU‑SEALED</w:t>
      </w:r>
    </w:p>
    <w:p w14:paraId="3A88AA24" w14:textId="77777777" w:rsidR="00B9123B" w:rsidRDefault="005C39DF">
      <w:r>
        <w:t xml:space="preserve">An implementation claiming </w:t>
      </w:r>
      <w:r>
        <w:rPr>
          <w:b/>
        </w:rPr>
        <w:t>FTU‑SEALED</w:t>
      </w:r>
      <w:r>
        <w:t xml:space="preserve"> conformance MUST satisfy FTU‑STANDARD, and additionally MUST:</w:t>
      </w:r>
    </w:p>
    <w:p w14:paraId="27F3FBD3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Publish a sealed release manifest (§14) with populated seal fields (§13).</w:t>
      </w:r>
    </w:p>
    <w:p w14:paraId="561091D6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Publish SHA‑256 hashes for the spec artifact, manifest, and test vectors in the manifest (§14).</w:t>
      </w:r>
    </w:p>
    <w:p w14:paraId="54B7A3D2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Publish a verifier URL and conformance report URL (§13–§14).</w:t>
      </w:r>
    </w:p>
    <w:p w14:paraId="430E6676" w14:textId="1B7D7A58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Ensure all “sealed” claims are independently verifiable (no private-only verification).</w:t>
      </w:r>
    </w:p>
    <w:p w14:paraId="5FFA04B1" w14:textId="37CB38D1" w:rsidR="00B9123B" w:rsidRDefault="005C39DF" w:rsidP="00794CD2">
      <w:pPr>
        <w:pStyle w:val="Heading2"/>
      </w:pPr>
      <w:bookmarkStart w:id="57" w:name="_Toc218088801"/>
      <w:r>
        <w:t>E.2 Claim format</w:t>
      </w:r>
      <w:bookmarkEnd w:id="57"/>
    </w:p>
    <w:p w14:paraId="3D4B95F7" w14:textId="0A4F8245" w:rsidR="00B9123B" w:rsidRDefault="005C39DF" w:rsidP="00794CD2">
      <w:r>
        <w:t>Implementations SHOULD state claims in the form:</w:t>
      </w:r>
    </w:p>
    <w:p w14:paraId="17C4FF19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rFonts w:ascii="Consolas" w:hAnsi="Consolas"/>
        </w:rPr>
        <w:t>FTU‑CORE@1.7</w:t>
      </w:r>
    </w:p>
    <w:p w14:paraId="7B7B17CD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rFonts w:ascii="Consolas" w:hAnsi="Consolas"/>
        </w:rPr>
        <w:t>FTU‑STANDARD@1.7</w:t>
      </w:r>
    </w:p>
    <w:p w14:paraId="1DB6AEAB" w14:textId="19D75F27" w:rsidR="00B9123B" w:rsidRDefault="005C39DF" w:rsidP="00AC722D">
      <w:pPr>
        <w:pStyle w:val="ListBullet"/>
        <w:tabs>
          <w:tab w:val="clear" w:pos="360"/>
          <w:tab w:val="num" w:pos="1080"/>
        </w:tabs>
      </w:pPr>
      <w:r>
        <w:rPr>
          <w:rFonts w:ascii="Consolas" w:hAnsi="Consolas"/>
        </w:rPr>
        <w:t>FTU‑SEALED@1.7</w:t>
      </w:r>
    </w:p>
    <w:p w14:paraId="2CA2ABA0" w14:textId="28466FF4" w:rsidR="00B9123B" w:rsidRDefault="005C39DF" w:rsidP="00794CD2">
      <w:pPr>
        <w:pStyle w:val="Heading1"/>
      </w:pPr>
      <w:bookmarkStart w:id="58" w:name="_Toc218088802"/>
      <w:r>
        <w:t>Annex F — Reference Verifier (NON</w:t>
      </w:r>
      <w:r>
        <w:rPr>
          <w:rFonts w:ascii="Cambria Math" w:hAnsi="Cambria Math" w:cs="Cambria Math"/>
        </w:rPr>
        <w:t>‑</w:t>
      </w:r>
      <w:r>
        <w:t>NORMATIVE)</w:t>
      </w:r>
      <w:bookmarkEnd w:id="58"/>
    </w:p>
    <w:p w14:paraId="287F9808" w14:textId="3141AA60" w:rsidR="00B9123B" w:rsidRDefault="005C39DF" w:rsidP="00794CD2">
      <w:r>
        <w:t>A small reference verifier is provided for independent checks.</w:t>
      </w:r>
    </w:p>
    <w:p w14:paraId="6BAEADDA" w14:textId="3F31EA55" w:rsidR="00B9123B" w:rsidRDefault="005C39DF" w:rsidP="00794CD2">
      <w:pPr>
        <w:pStyle w:val="Heading2"/>
      </w:pPr>
      <w:bookmarkStart w:id="59" w:name="_Toc218088803"/>
      <w:r>
        <w:t>F.1 Files</w:t>
      </w:r>
      <w:bookmarkEnd w:id="59"/>
    </w:p>
    <w:p w14:paraId="27506947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rFonts w:ascii="Consolas" w:hAnsi="Consolas"/>
        </w:rPr>
        <w:t>ftu_verify_v1.7.1.py</w:t>
      </w:r>
      <w:r>
        <w:t xml:space="preserve"> (SHA‑256: </w:t>
      </w:r>
      <w:r>
        <w:rPr>
          <w:rFonts w:ascii="Consolas" w:hAnsi="Consolas"/>
        </w:rPr>
        <w:t>e13c75aabbdc8f5f9326ea0d5a4a339ffe711895729201d6ad17cae0b2d73cd6</w:t>
      </w:r>
      <w:r>
        <w:t>)</w:t>
      </w:r>
    </w:p>
    <w:p w14:paraId="52E37D9E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rFonts w:ascii="Consolas" w:hAnsi="Consolas"/>
        </w:rPr>
        <w:t>ftu_test_vectors_v1.7.1.json</w:t>
      </w:r>
      <w:r>
        <w:t xml:space="preserve"> (SHA‑256: </w:t>
      </w:r>
      <w:r>
        <w:rPr>
          <w:rFonts w:ascii="Consolas" w:hAnsi="Consolas"/>
        </w:rPr>
        <w:t>c0eab0a07b0b411f98e047e800a84f2e33d6b33aa6f9a18bdc2295d0efb125db</w:t>
      </w:r>
      <w:r>
        <w:t>)</w:t>
      </w:r>
    </w:p>
    <w:p w14:paraId="2E9E8215" w14:textId="5CFCBE4E" w:rsidR="00B9123B" w:rsidRPr="00794CD2" w:rsidRDefault="005C39DF" w:rsidP="00354D0B">
      <w:pPr>
        <w:pStyle w:val="ListBullet"/>
        <w:tabs>
          <w:tab w:val="clear" w:pos="360"/>
          <w:tab w:val="num" w:pos="1080"/>
        </w:tabs>
        <w:rPr>
          <w:lang w:val="es-MX"/>
        </w:rPr>
      </w:pPr>
      <w:r w:rsidRPr="001418E2">
        <w:rPr>
          <w:rFonts w:ascii="Consolas" w:hAnsi="Consolas"/>
          <w:lang w:val="es-MX"/>
        </w:rPr>
        <w:t>ftu_manifest_template_v1.7.1.json</w:t>
      </w:r>
      <w:r w:rsidRPr="001418E2">
        <w:rPr>
          <w:lang w:val="es-MX"/>
        </w:rPr>
        <w:t xml:space="preserve"> (SHA‑256: </w:t>
      </w:r>
      <w:r w:rsidRPr="001418E2">
        <w:rPr>
          <w:rFonts w:ascii="Consolas" w:hAnsi="Consolas"/>
          <w:lang w:val="es-MX"/>
        </w:rPr>
        <w:t>93f0bbd127faefce0c976707db264c62bee8e8131c379c5e6a51d6c9e45eff7d</w:t>
      </w:r>
      <w:r w:rsidRPr="001418E2">
        <w:rPr>
          <w:lang w:val="es-MX"/>
        </w:rPr>
        <w:t>)</w:t>
      </w:r>
    </w:p>
    <w:p w14:paraId="6D7E8A8A" w14:textId="671DA7B3" w:rsidR="00B9123B" w:rsidRDefault="005C39DF" w:rsidP="00794CD2">
      <w:pPr>
        <w:pStyle w:val="Heading2"/>
      </w:pPr>
      <w:bookmarkStart w:id="60" w:name="_Toc218088804"/>
      <w:r>
        <w:t>F.2 One-command verification</w:t>
      </w:r>
      <w:bookmarkEnd w:id="60"/>
    </w:p>
    <w:p w14:paraId="4F9D0E0B" w14:textId="77B77768" w:rsidR="00B9123B" w:rsidRDefault="005C39DF" w:rsidP="00794CD2">
      <w:r>
        <w:t>Example:</w:t>
      </w:r>
    </w:p>
    <w:p w14:paraId="24876B49" w14:textId="546CDAE0" w:rsidR="00B9123B" w:rsidRDefault="005C39DF" w:rsidP="00794CD2">
      <w:pPr>
        <w:shd w:val="clear" w:color="auto" w:fill="F2F2F2"/>
      </w:pPr>
      <w:r>
        <w:rPr>
          <w:rFonts w:ascii="Consolas" w:hAnsi="Consolas"/>
          <w:sz w:val="19"/>
        </w:rPr>
        <w:t>python3 ftu_verify_v1.7.1.py   --manifest ftu_manifest.json   --spec FTU-SPEC_v1.7_MASTER_UNIVERSAL_PUBLISH_OFFICIAL_FINAL.md   --vectors ftu_test_vectors_v1.7.1.json   --out ftu_conformance_report_v1.7.1.json</w:t>
      </w:r>
    </w:p>
    <w:p w14:paraId="7A2B88B0" w14:textId="77777777" w:rsidR="00B9123B" w:rsidRDefault="005C39DF">
      <w:r>
        <w:t>The verifier:</w:t>
      </w:r>
    </w:p>
    <w:p w14:paraId="7327B87A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lastRenderedPageBreak/>
        <w:t>hashes artifacts and compares them to the manifest (if present),</w:t>
      </w:r>
    </w:p>
    <w:p w14:paraId="55DD19EE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runs the vectors using Decimal arithmetic, and</w:t>
      </w:r>
    </w:p>
    <w:p w14:paraId="7B3E7D93" w14:textId="7CDE288E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emits a JSON conformance report with PASS/FAIL.</w:t>
      </w:r>
    </w:p>
    <w:p w14:paraId="51B40DE7" w14:textId="71C6BA52" w:rsidR="00B9123B" w:rsidRDefault="005C39DF" w:rsidP="00794CD2">
      <w:pPr>
        <w:pStyle w:val="Heading1"/>
      </w:pPr>
      <w:bookmarkStart w:id="61" w:name="_Toc218088805"/>
      <w:r>
        <w:t>15. Change Log and Historic Record (non-normative)</w:t>
      </w:r>
      <w:bookmarkEnd w:id="61"/>
    </w:p>
    <w:p w14:paraId="03863089" w14:textId="77777777" w:rsidR="00B9123B" w:rsidRDefault="005C39DF">
      <w:pPr>
        <w:pStyle w:val="Heading2"/>
      </w:pPr>
      <w:bookmarkStart w:id="62" w:name="_Toc218088806"/>
      <w:r>
        <w:t>v1.7.1 (FLAGSHIP ABSOLUTE)</w:t>
      </w:r>
      <w:bookmarkEnd w:id="62"/>
    </w:p>
    <w:p w14:paraId="4E00B489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Added Problem/Solution/Why-Now framing and explicit design goals/non-goals for adoption.</w:t>
      </w:r>
    </w:p>
    <w:p w14:paraId="0C1AD187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Added GULF Law coherence note: t_f ≡ FTU ≡ tₚ.</w:t>
      </w:r>
    </w:p>
    <w:p w14:paraId="7BE4CEC7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Removed in-body placeholder templates; replaced with normative field definitions.</w:t>
      </w:r>
    </w:p>
    <w:p w14:paraId="07172ABB" w14:textId="78436AF2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>Clarified hash-sealed release packaging (signature optional).</w:t>
      </w:r>
    </w:p>
    <w:p w14:paraId="06EE6D0B" w14:textId="1ACBE9D9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v1.7 (this document)</w:t>
      </w:r>
      <w:r>
        <w:t xml:space="preserve"> — Added fully-valid normative test vectors + published vector hash; added conformance profiles (CORE/STANDARD/SEALED); added reference verifier + manifest template hashes.</w:t>
      </w:r>
    </w:p>
    <w:p w14:paraId="03D9EDFB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v1.6</w:t>
      </w:r>
      <w:r>
        <w:t>: Adds a front-loaded concept/formula primer, a quick navigation index, a glossary/symbol table, an operational sealing checklist, and JSON Schemas for machine validation. Normative FTU definition and conversion rules remain unchanged.</w:t>
      </w:r>
    </w:p>
    <w:p w14:paraId="5A8B6563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v1.4</w:t>
      </w:r>
      <w:r>
        <w:t>: Added refresh-rate clarification, strengthened well-known metadata expectations, and clarified angular-frequency normalization semantics.</w:t>
      </w:r>
    </w:p>
    <w:p w14:paraId="30BD7170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v1.4.1</w:t>
      </w:r>
      <w:r>
        <w:t>: "Master Final" packaging update. Adds an explicit before/after historical partition (§0.2), canonical precedence rules (§0.3), and a normative sealed release manifest schema (§14). The normative FTU definition and conversion rules are unchanged.</w:t>
      </w:r>
    </w:p>
    <w:p w14:paraId="60BE4AD6" w14:textId="522363E3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v1.5</w:t>
      </w:r>
      <w:r>
        <w:t>: Adds mathematically explicit FTU bridge mapping across established theories (Annex A), reproducible empirical demonstration hooks (Annex B), and a compact bridge index for auditors/search engines (Annex C). The normative FTU definition and conversion rules remain unchanged.</w:t>
      </w:r>
    </w:p>
    <w:p w14:paraId="4D917C9A" w14:textId="32BBD2D5" w:rsidR="00B9123B" w:rsidRDefault="005C39DF" w:rsidP="00794CD2">
      <w:pPr>
        <w:pStyle w:val="Heading1"/>
      </w:pPr>
      <w:bookmarkStart w:id="63" w:name="_Toc218088807"/>
      <w:r>
        <w:t>Annex A — Mathematical Mapping Across Established Theories (NON</w:t>
      </w:r>
      <w:r>
        <w:rPr>
          <w:rFonts w:ascii="Cambria Math" w:hAnsi="Cambria Math" w:cs="Cambria Math"/>
        </w:rPr>
        <w:t>‑</w:t>
      </w:r>
      <w:r>
        <w:t>NORMATIVE, AUDITABLE)</w:t>
      </w:r>
      <w:bookmarkEnd w:id="63"/>
    </w:p>
    <w:p w14:paraId="61660014" w14:textId="77777777" w:rsidR="00B9123B" w:rsidRDefault="005C39DF">
      <w:r>
        <w:t xml:space="preserve">This annex provides a </w:t>
      </w:r>
      <w:r>
        <w:rPr>
          <w:b/>
        </w:rPr>
        <w:t>mathematical re‑parameterization</w:t>
      </w:r>
      <w:r>
        <w:t xml:space="preserve"> showing how FTU (defined as Planck time) can be used as a common ruler for the</w:t>
      </w:r>
    </w:p>
    <w:p w14:paraId="1160CF82" w14:textId="6A940746" w:rsidR="00B9123B" w:rsidRDefault="005C39DF" w:rsidP="00794CD2">
      <w:r>
        <w:rPr>
          <w:b/>
        </w:rPr>
        <w:t>time variable</w:t>
      </w:r>
      <w:r>
        <w:t xml:space="preserve"> appearing across established theories and engineering practice.</w:t>
      </w:r>
    </w:p>
    <w:p w14:paraId="4A05758F" w14:textId="77777777" w:rsidR="00B9123B" w:rsidRDefault="005C39DF">
      <w:r>
        <w:rPr>
          <w:b/>
        </w:rPr>
        <w:t>ISOTruth boundary (important):</w:t>
      </w:r>
    </w:p>
    <w:p w14:paraId="4E7BC5CA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 xml:space="preserve">The mappings below are </w:t>
      </w:r>
      <w:r>
        <w:rPr>
          <w:b/>
        </w:rPr>
        <w:t>algebraic substitutions</w:t>
      </w:r>
      <w:r>
        <w:t xml:space="preserve"> and </w:t>
      </w:r>
      <w:r>
        <w:rPr>
          <w:b/>
        </w:rPr>
        <w:t>dimensional normalizations</w:t>
      </w:r>
      <w:r>
        <w:t>.</w:t>
      </w:r>
    </w:p>
    <w:p w14:paraId="5DF7C9D9" w14:textId="7226745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 xml:space="preserve">They </w:t>
      </w:r>
      <w:r>
        <w:rPr>
          <w:b/>
        </w:rPr>
        <w:t>do not</w:t>
      </w:r>
      <w:r>
        <w:t xml:space="preserve"> claim new physics, do not prove time is discrete, and do not assert hard maxima beyond what the referenced theories already state.</w:t>
      </w:r>
    </w:p>
    <w:p w14:paraId="664DBAB9" w14:textId="484A1B27" w:rsidR="00B9123B" w:rsidRDefault="005C39DF" w:rsidP="00794CD2">
      <w:pPr>
        <w:pStyle w:val="Heading2"/>
      </w:pPr>
      <w:bookmarkStart w:id="64" w:name="_Toc218088808"/>
      <w:r>
        <w:lastRenderedPageBreak/>
        <w:t>A.1 The core substitution (the “FTU bridge” lemma)</w:t>
      </w:r>
      <w:bookmarkEnd w:id="64"/>
    </w:p>
    <w:p w14:paraId="7A0E0DFE" w14:textId="5E007039" w:rsidR="00B9123B" w:rsidRDefault="005C39DF" w:rsidP="00794CD2">
      <w:r>
        <w:t xml:space="preserve">Let </w:t>
      </w:r>
      <w:r>
        <w:rPr>
          <w:b/>
        </w:rPr>
        <w:t>t</w:t>
      </w:r>
      <w:r>
        <w:t xml:space="preserve"> be time in seconds. Define the dimensionless FTU count:</w:t>
      </w:r>
    </w:p>
    <w:p w14:paraId="796AD687" w14:textId="2E931ED8" w:rsidR="00B9123B" w:rsidRPr="00794CD2" w:rsidRDefault="005C39DF" w:rsidP="00354D0B">
      <w:pPr>
        <w:pStyle w:val="ListBullet"/>
        <w:tabs>
          <w:tab w:val="clear" w:pos="360"/>
          <w:tab w:val="num" w:pos="1080"/>
        </w:tabs>
        <w:rPr>
          <w:lang w:val="fr-FR"/>
        </w:rPr>
      </w:pPr>
      <w:r w:rsidRPr="001418E2">
        <w:rPr>
          <w:b/>
          <w:lang w:val="fr-FR"/>
        </w:rPr>
        <w:t>N := t / tₚ</w:t>
      </w:r>
      <w:r w:rsidRPr="001418E2">
        <w:rPr>
          <w:lang w:val="fr-FR"/>
        </w:rPr>
        <w:t xml:space="preserve">  (so </w:t>
      </w:r>
      <w:r w:rsidRPr="001418E2">
        <w:rPr>
          <w:b/>
          <w:lang w:val="fr-FR"/>
        </w:rPr>
        <w:t>t = N·tₚ = N·FTU</w:t>
      </w:r>
      <w:r w:rsidRPr="001418E2">
        <w:rPr>
          <w:lang w:val="fr-FR"/>
        </w:rPr>
        <w:t>)</w:t>
      </w:r>
    </w:p>
    <w:p w14:paraId="44409242" w14:textId="5D1311CB" w:rsidR="00B9123B" w:rsidRDefault="005C39DF" w:rsidP="00794CD2">
      <w:pPr>
        <w:ind w:left="360"/>
      </w:pPr>
      <w:r>
        <w:t>Then:</w:t>
      </w:r>
    </w:p>
    <w:p w14:paraId="7C37B7DA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dt = tₚ·dN</w:t>
      </w:r>
    </w:p>
    <w:p w14:paraId="00952A26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d/dt = (1/tₚ)·d/dN</w:t>
      </w:r>
    </w:p>
    <w:p w14:paraId="757EA255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∂/∂t = (1/tₚ)·∂/∂N</w:t>
      </w:r>
    </w:p>
    <w:p w14:paraId="6056CB29" w14:textId="33D2D42B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∂²/∂t² = (1/tₚ²)·∂²/∂N²</w:t>
      </w:r>
    </w:p>
    <w:p w14:paraId="6FED0549" w14:textId="3A223CBB" w:rsidR="00B9123B" w:rsidRDefault="005C39DF" w:rsidP="00794CD2">
      <w:r>
        <w:t xml:space="preserve">This is the entire bridge: any equation that uses </w:t>
      </w:r>
      <w:r>
        <w:rPr>
          <w:b/>
        </w:rPr>
        <w:t>t</w:t>
      </w:r>
      <w:r>
        <w:t xml:space="preserve"> can be rewritten in terms of the </w:t>
      </w:r>
      <w:r>
        <w:rPr>
          <w:b/>
        </w:rPr>
        <w:t>dimensionless counter</w:t>
      </w:r>
      <w:r>
        <w:t xml:space="preserve"> </w:t>
      </w:r>
      <w:r>
        <w:rPr>
          <w:b/>
        </w:rPr>
        <w:t>N</w:t>
      </w:r>
      <w:r>
        <w:t xml:space="preserve"> plus a single constant factor.</w:t>
      </w:r>
    </w:p>
    <w:p w14:paraId="16EEC2DB" w14:textId="4E80A242" w:rsidR="00B9123B" w:rsidRDefault="005C39DF" w:rsidP="00794CD2">
      <w:pPr>
        <w:pStyle w:val="Heading2"/>
      </w:pPr>
      <w:bookmarkStart w:id="65" w:name="_Toc218088809"/>
      <w:r>
        <w:t>A.2 Bridge to Planck units (why FTU is an “anchor”)</w:t>
      </w:r>
      <w:bookmarkEnd w:id="65"/>
    </w:p>
    <w:p w14:paraId="43FCABCD" w14:textId="37DD8D07" w:rsidR="00B9123B" w:rsidRDefault="005C39DF" w:rsidP="00794CD2">
      <w:r>
        <w:t xml:space="preserve">Because </w:t>
      </w:r>
      <w:r>
        <w:rPr>
          <w:b/>
        </w:rPr>
        <w:t>FTU := tₚ</w:t>
      </w:r>
      <w:r>
        <w:t xml:space="preserve">, standard Planck‑unit relations become </w:t>
      </w:r>
      <w:r>
        <w:rPr>
          <w:b/>
        </w:rPr>
        <w:t>directly expressible</w:t>
      </w:r>
      <w:r>
        <w:t>:</w:t>
      </w:r>
    </w:p>
    <w:p w14:paraId="4F57A313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 xml:space="preserve">Planck length: </w:t>
      </w:r>
      <w:r>
        <w:rPr>
          <w:b/>
        </w:rPr>
        <w:t>ℓₚ := c·tₚ = c·FTU</w:t>
      </w:r>
    </w:p>
    <w:p w14:paraId="7017F44E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 xml:space="preserve">Planck mass: </w:t>
      </w:r>
      <w:r>
        <w:rPr>
          <w:b/>
        </w:rPr>
        <w:t>mₚ := √(ħc/G)</w:t>
      </w:r>
    </w:p>
    <w:p w14:paraId="62043D75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 xml:space="preserve">Planck energy: </w:t>
      </w:r>
      <w:r>
        <w:rPr>
          <w:b/>
        </w:rPr>
        <w:t>Eₚ := mₚc² = √(ħc⁵/G)</w:t>
      </w:r>
    </w:p>
    <w:p w14:paraId="57B6ABB6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 xml:space="preserve">Planck angular frequency scale: </w:t>
      </w:r>
      <w:r>
        <w:rPr>
          <w:b/>
        </w:rPr>
        <w:t>ωₚ := 1/tₚ = 1/FTU</w:t>
      </w:r>
    </w:p>
    <w:p w14:paraId="3E829DBC" w14:textId="4BE358AE" w:rsidR="00B9123B" w:rsidRDefault="005C39DF" w:rsidP="00AC722D">
      <w:pPr>
        <w:pStyle w:val="ListBullet"/>
        <w:tabs>
          <w:tab w:val="clear" w:pos="360"/>
          <w:tab w:val="num" w:pos="1080"/>
        </w:tabs>
      </w:pPr>
      <w:r>
        <w:t xml:space="preserve">Planck cycle frequency scale: </w:t>
      </w:r>
      <w:r>
        <w:rPr>
          <w:b/>
        </w:rPr>
        <w:t>fₚ := 1/tₚ = 1/FTU</w:t>
      </w:r>
      <w:r>
        <w:t xml:space="preserve">  (cycle convention)</w:t>
      </w:r>
    </w:p>
    <w:p w14:paraId="34D7E8F3" w14:textId="49781138" w:rsidR="00B9123B" w:rsidRDefault="005C39DF" w:rsidP="00794CD2">
      <w:pPr>
        <w:ind w:left="360"/>
      </w:pPr>
      <w:r>
        <w:rPr>
          <w:i/>
        </w:rPr>
        <w:t>Result: FTU ties the time dimension used in SI to the canonical Planck‑unit scaffold with a single declared base unit.</w:t>
      </w:r>
    </w:p>
    <w:p w14:paraId="459A6691" w14:textId="1E397CB8" w:rsidR="00B9123B" w:rsidRDefault="005C39DF" w:rsidP="00794CD2">
      <w:pPr>
        <w:pStyle w:val="Heading2"/>
      </w:pPr>
      <w:bookmarkStart w:id="66" w:name="_Toc218088810"/>
      <w:r>
        <w:t>A.3 Special relativity (SR) mapping (no theory change)</w:t>
      </w:r>
      <w:bookmarkEnd w:id="66"/>
    </w:p>
    <w:p w14:paraId="53C66F6E" w14:textId="1E725D7C" w:rsidR="00B9123B" w:rsidRDefault="005C39DF" w:rsidP="00794CD2">
      <w:r>
        <w:t>Time dilation:</w:t>
      </w:r>
    </w:p>
    <w:p w14:paraId="67AD2C95" w14:textId="478D8958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Δt = γ·Δτ</w:t>
      </w:r>
      <w:r>
        <w:t xml:space="preserve">, where </w:t>
      </w:r>
      <w:r>
        <w:rPr>
          <w:b/>
        </w:rPr>
        <w:t>γ = 1/√(1−v²/c²)</w:t>
      </w:r>
    </w:p>
    <w:p w14:paraId="463D0832" w14:textId="1BDAC19F" w:rsidR="00B9123B" w:rsidRDefault="005C39DF" w:rsidP="00794CD2">
      <w:pPr>
        <w:ind w:left="360"/>
      </w:pPr>
      <w:r>
        <w:t>In FTU counts:</w:t>
      </w:r>
    </w:p>
    <w:p w14:paraId="20E753F9" w14:textId="73804F4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ΔN_t = Δt/tₚ = γ·(Δτ/tₚ) = γ·ΔN_τ</w:t>
      </w:r>
    </w:p>
    <w:p w14:paraId="74CE97D2" w14:textId="1C6E39ED" w:rsidR="00B9123B" w:rsidRDefault="005C39DF" w:rsidP="00794CD2">
      <w:pPr>
        <w:ind w:left="360"/>
      </w:pPr>
      <w:r>
        <w:t xml:space="preserve">So SR is unchanged; FTU simply expresses proper and coordinate times in the same </w:t>
      </w:r>
      <w:r>
        <w:rPr>
          <w:b/>
        </w:rPr>
        <w:t>dimensionless</w:t>
      </w:r>
      <w:r>
        <w:t xml:space="preserve"> count space.</w:t>
      </w:r>
    </w:p>
    <w:p w14:paraId="75AD7E36" w14:textId="4BB0F890" w:rsidR="00B9123B" w:rsidRDefault="005C39DF" w:rsidP="00794CD2">
      <w:pPr>
        <w:pStyle w:val="Heading2"/>
      </w:pPr>
      <w:bookmarkStart w:id="67" w:name="_Toc218088811"/>
      <w:r>
        <w:t>A.4 General relativity (GR) mapping (no theory change)</w:t>
      </w:r>
      <w:bookmarkEnd w:id="67"/>
    </w:p>
    <w:p w14:paraId="0F723F24" w14:textId="5F3C8061" w:rsidR="00B9123B" w:rsidRDefault="005C39DF" w:rsidP="00794CD2">
      <w:r>
        <w:t xml:space="preserve">Any metric that uses coordinate time </w:t>
      </w:r>
      <w:r>
        <w:rPr>
          <w:b/>
        </w:rPr>
        <w:t>t</w:t>
      </w:r>
      <w:r>
        <w:t xml:space="preserve"> (seconds) can be rewritten with </w:t>
      </w:r>
      <w:r>
        <w:rPr>
          <w:b/>
        </w:rPr>
        <w:t>t = N·tₚ</w:t>
      </w:r>
      <w:r>
        <w:t>.</w:t>
      </w:r>
    </w:p>
    <w:p w14:paraId="1C7251A1" w14:textId="2F1601CD" w:rsidR="00B9123B" w:rsidRDefault="005C39DF" w:rsidP="00794CD2">
      <w:pPr>
        <w:ind w:left="720"/>
      </w:pPr>
      <w:r>
        <w:t xml:space="preserve">Example: for a line element schematically containing </w:t>
      </w:r>
      <w:r>
        <w:rPr>
          <w:b/>
        </w:rPr>
        <w:t>c²dt²</w:t>
      </w:r>
      <w:r>
        <w:t>:</w:t>
      </w:r>
    </w:p>
    <w:p w14:paraId="1A89E8DC" w14:textId="196284BB" w:rsidR="00B9123B" w:rsidRDefault="005C39DF" w:rsidP="00354D0B">
      <w:pPr>
        <w:pStyle w:val="ListBullet"/>
        <w:tabs>
          <w:tab w:val="clear" w:pos="360"/>
          <w:tab w:val="num" w:pos="1440"/>
        </w:tabs>
        <w:ind w:left="720"/>
      </w:pPr>
      <w:r>
        <w:rPr>
          <w:b/>
        </w:rPr>
        <w:t>c²dt² = c²tₚ² dN²</w:t>
      </w:r>
    </w:p>
    <w:p w14:paraId="03E8DC19" w14:textId="738AC3E3" w:rsidR="00B9123B" w:rsidRDefault="005C39DF" w:rsidP="00794CD2">
      <w:pPr>
        <w:ind w:left="720"/>
      </w:pPr>
      <w:r>
        <w:lastRenderedPageBreak/>
        <w:t>This makes the FTU scaling explicit and aids archival reproducibility of coordinate choices.</w:t>
      </w:r>
    </w:p>
    <w:p w14:paraId="7FB8D798" w14:textId="46DEA1C1" w:rsidR="00B9123B" w:rsidRDefault="005C39DF" w:rsidP="00354D0B">
      <w:pPr>
        <w:pStyle w:val="Heading2"/>
      </w:pPr>
      <w:bookmarkStart w:id="68" w:name="_Toc218088812"/>
      <w:r>
        <w:t>A.5 Quantum mechanics (QM) mapping</w:t>
      </w:r>
      <w:bookmarkEnd w:id="68"/>
    </w:p>
    <w:p w14:paraId="6E0C405B" w14:textId="65F03158" w:rsidR="00B9123B" w:rsidRDefault="005C39DF" w:rsidP="00354D0B">
      <w:r>
        <w:t>Schrödinger equation:</w:t>
      </w:r>
    </w:p>
    <w:p w14:paraId="196FE320" w14:textId="13676DC8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iħ ∂ψ/∂t = Ĥψ</w:t>
      </w:r>
    </w:p>
    <w:p w14:paraId="7C8794A7" w14:textId="01EB3A7F" w:rsidR="00B9123B" w:rsidRDefault="005C39DF" w:rsidP="00354D0B">
      <w:pPr>
        <w:ind w:left="360"/>
      </w:pPr>
      <w:r>
        <w:t xml:space="preserve">Substitute </w:t>
      </w:r>
      <w:r>
        <w:rPr>
          <w:b/>
        </w:rPr>
        <w:t>∂/∂t = (1/tₚ) ∂/∂N</w:t>
      </w:r>
      <w:r>
        <w:t>:</w:t>
      </w:r>
    </w:p>
    <w:p w14:paraId="785ECBEB" w14:textId="77777777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iħ (1/tₚ) ∂ψ/∂N = Ĥψ</w:t>
      </w:r>
    </w:p>
    <w:p w14:paraId="13462362" w14:textId="35A400E2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t xml:space="preserve">or </w:t>
      </w:r>
      <w:r>
        <w:rPr>
          <w:b/>
        </w:rPr>
        <w:t>i(ħ/tₚ) ∂ψ/∂N = Ĥψ</w:t>
      </w:r>
    </w:p>
    <w:p w14:paraId="0B162905" w14:textId="6FC2B265" w:rsidR="00B9123B" w:rsidRDefault="005C39DF" w:rsidP="00354D0B">
      <w:r>
        <w:t>Define a convenient energy scale:</w:t>
      </w:r>
    </w:p>
    <w:p w14:paraId="15EEA477" w14:textId="19A25DF4" w:rsidR="00B9123B" w:rsidRDefault="005C39DF" w:rsidP="00354D0B">
      <w:pPr>
        <w:pStyle w:val="ListBullet"/>
        <w:tabs>
          <w:tab w:val="clear" w:pos="360"/>
          <w:tab w:val="num" w:pos="1080"/>
        </w:tabs>
      </w:pPr>
      <w:r>
        <w:rPr>
          <w:b/>
        </w:rPr>
        <w:t>E\_FTU := ħ/tₚ</w:t>
      </w:r>
      <w:r>
        <w:t xml:space="preserve"> (a constant energy scale proportional to Planck energy)</w:t>
      </w:r>
    </w:p>
    <w:p w14:paraId="409760CA" w14:textId="04FB2240" w:rsidR="00B9123B" w:rsidRDefault="005C39DF" w:rsidP="00354D0B">
      <w:pPr>
        <w:ind w:left="360"/>
      </w:pPr>
      <w:r>
        <w:t>Then:</w:t>
      </w:r>
    </w:p>
    <w:p w14:paraId="77D20DDC" w14:textId="4D010F62" w:rsidR="00B9123B" w:rsidRDefault="005C39DF" w:rsidP="00354D0B">
      <w:pPr>
        <w:pStyle w:val="ListBullet"/>
        <w:tabs>
          <w:tab w:val="clear" w:pos="360"/>
          <w:tab w:val="num" w:pos="720"/>
        </w:tabs>
      </w:pPr>
      <w:r>
        <w:rPr>
          <w:b/>
        </w:rPr>
        <w:t>i E\_FTU ∂ψ/∂N = Ĥψ</w:t>
      </w:r>
    </w:p>
    <w:p w14:paraId="2836A915" w14:textId="6BCDFAED" w:rsidR="00B9123B" w:rsidRDefault="005C39DF" w:rsidP="00AC722D">
      <w:r>
        <w:t xml:space="preserve">This shows how FTU converts the time derivative into a derivative over a pure counter </w:t>
      </w:r>
      <w:r>
        <w:rPr>
          <w:b/>
        </w:rPr>
        <w:t>N</w:t>
      </w:r>
      <w:r>
        <w:t>, with a single constant factor.</w:t>
      </w:r>
    </w:p>
    <w:p w14:paraId="4F453D25" w14:textId="3D564AFF" w:rsidR="00B9123B" w:rsidRDefault="005C39DF" w:rsidP="00F040C6">
      <w:pPr>
        <w:pStyle w:val="Heading2"/>
      </w:pPr>
      <w:bookmarkStart w:id="69" w:name="_Toc218088813"/>
      <w:r>
        <w:t>A.6 Classical waves / electromagnetism mapping</w:t>
      </w:r>
      <w:bookmarkEnd w:id="69"/>
    </w:p>
    <w:p w14:paraId="0894E411" w14:textId="3287EAE9" w:rsidR="00B9123B" w:rsidRDefault="005C39DF" w:rsidP="00F040C6">
      <w:r>
        <w:t>Wave equation (schematic):</w:t>
      </w:r>
    </w:p>
    <w:p w14:paraId="790B166A" w14:textId="324F06A3" w:rsidR="00B9123B" w:rsidRDefault="005C39DF" w:rsidP="00F040C6">
      <w:pPr>
        <w:pStyle w:val="ListBullet"/>
        <w:tabs>
          <w:tab w:val="clear" w:pos="360"/>
          <w:tab w:val="num" w:pos="720"/>
        </w:tabs>
      </w:pPr>
      <w:r>
        <w:rPr>
          <w:b/>
        </w:rPr>
        <w:t>∂²u/∂t² = c²∇²u</w:t>
      </w:r>
    </w:p>
    <w:p w14:paraId="5EB4B400" w14:textId="1CBE5E0E" w:rsidR="00B9123B" w:rsidRDefault="005C39DF" w:rsidP="00F040C6">
      <w:pPr>
        <w:ind w:left="360"/>
      </w:pPr>
      <w:r>
        <w:t xml:space="preserve">Using </w:t>
      </w:r>
      <w:r>
        <w:rPr>
          <w:b/>
        </w:rPr>
        <w:t>∂²/∂t² = (1/tₚ²) ∂²/∂N²</w:t>
      </w:r>
      <w:r>
        <w:t>:</w:t>
      </w:r>
    </w:p>
    <w:p w14:paraId="556A573D" w14:textId="77777777" w:rsidR="00B9123B" w:rsidRDefault="005C39DF" w:rsidP="00F040C6">
      <w:pPr>
        <w:pStyle w:val="ListBullet"/>
        <w:tabs>
          <w:tab w:val="clear" w:pos="360"/>
          <w:tab w:val="num" w:pos="720"/>
        </w:tabs>
      </w:pPr>
      <w:r>
        <w:rPr>
          <w:b/>
        </w:rPr>
        <w:t>(1/tₚ²) ∂²u/∂N² = c²∇²u</w:t>
      </w:r>
    </w:p>
    <w:p w14:paraId="338E0E9E" w14:textId="17EB6732" w:rsidR="00B9123B" w:rsidRDefault="005C39DF" w:rsidP="00F040C6">
      <w:pPr>
        <w:pStyle w:val="ListBullet"/>
        <w:tabs>
          <w:tab w:val="clear" w:pos="360"/>
          <w:tab w:val="num" w:pos="720"/>
        </w:tabs>
      </w:pPr>
      <w:r>
        <w:t xml:space="preserve">or </w:t>
      </w:r>
      <w:r>
        <w:rPr>
          <w:b/>
        </w:rPr>
        <w:t>∂²u/∂N² = (c² tₚ²) ∇²u</w:t>
      </w:r>
    </w:p>
    <w:p w14:paraId="304F7E51" w14:textId="3CE2BA29" w:rsidR="00B9123B" w:rsidRDefault="005C39DF" w:rsidP="00F040C6">
      <w:r>
        <w:t>Again: a pure substitution that makes the time scaling explicit.</w:t>
      </w:r>
    </w:p>
    <w:p w14:paraId="46A4F658" w14:textId="610C9E4B" w:rsidR="00B9123B" w:rsidRDefault="005C39DF" w:rsidP="00F040C6">
      <w:pPr>
        <w:pStyle w:val="Heading2"/>
      </w:pPr>
      <w:bookmarkStart w:id="70" w:name="_Toc218088814"/>
      <w:r>
        <w:t>A.7 Statistical physics / thermodynamics mapping</w:t>
      </w:r>
      <w:bookmarkEnd w:id="70"/>
    </w:p>
    <w:p w14:paraId="1C6ABE41" w14:textId="3C219690" w:rsidR="00B9123B" w:rsidRDefault="005C39DF" w:rsidP="00F040C6">
      <w:r>
        <w:t>Boltzmann factor uses energy:</w:t>
      </w:r>
    </w:p>
    <w:p w14:paraId="26F5C053" w14:textId="2E4A0E01" w:rsidR="00B9123B" w:rsidRDefault="005C39DF" w:rsidP="00F040C6">
      <w:pPr>
        <w:pStyle w:val="ListBullet"/>
        <w:tabs>
          <w:tab w:val="clear" w:pos="360"/>
          <w:tab w:val="num" w:pos="720"/>
        </w:tabs>
      </w:pPr>
      <w:r>
        <w:rPr>
          <w:b/>
        </w:rPr>
        <w:t>exp(−E/(k\_B T))</w:t>
      </w:r>
    </w:p>
    <w:p w14:paraId="74886505" w14:textId="6A080BA3" w:rsidR="00B9123B" w:rsidRDefault="005C39DF" w:rsidP="00F040C6">
      <w:r>
        <w:t xml:space="preserve">FTU helps by pairing with </w:t>
      </w:r>
      <w:r>
        <w:rPr>
          <w:b/>
        </w:rPr>
        <w:t>Planck‑scale normalized energy</w:t>
      </w:r>
      <w:r>
        <w:t xml:space="preserve"> </w:t>
      </w:r>
      <w:r>
        <w:rPr>
          <w:b/>
        </w:rPr>
        <w:t>ε := E/Eₚ</w:t>
      </w:r>
      <w:r>
        <w:t xml:space="preserve"> (Annex §7.2), which prevents “unit drift” in cross‑system archival.</w:t>
      </w:r>
    </w:p>
    <w:p w14:paraId="039F7C50" w14:textId="51B34CCC" w:rsidR="00B9123B" w:rsidRDefault="005C39DF" w:rsidP="00F040C6">
      <w:pPr>
        <w:pStyle w:val="Heading2"/>
      </w:pPr>
      <w:bookmarkStart w:id="71" w:name="_Toc218088815"/>
      <w:r>
        <w:t>A.8 Engineering / computing mapping (clocks, sampling, refresh)</w:t>
      </w:r>
      <w:bookmarkEnd w:id="71"/>
    </w:p>
    <w:p w14:paraId="3748B3F4" w14:textId="66960D1E" w:rsidR="00B9123B" w:rsidRDefault="005C39DF" w:rsidP="00F040C6">
      <w:r>
        <w:t xml:space="preserve">Any clock frequency </w:t>
      </w:r>
      <w:r>
        <w:rPr>
          <w:b/>
        </w:rPr>
        <w:t>f</w:t>
      </w:r>
      <w:r>
        <w:t xml:space="preserve"> has period </w:t>
      </w:r>
      <w:r>
        <w:rPr>
          <w:b/>
        </w:rPr>
        <w:t>T = 1/f</w:t>
      </w:r>
      <w:r>
        <w:t>, and FTU‑period count:</w:t>
      </w:r>
    </w:p>
    <w:p w14:paraId="71A2FD85" w14:textId="08C609A3" w:rsidR="00B9123B" w:rsidRDefault="005C39DF" w:rsidP="00F040C6">
      <w:pPr>
        <w:pStyle w:val="ListBullet"/>
        <w:tabs>
          <w:tab w:val="clear" w:pos="360"/>
          <w:tab w:val="num" w:pos="720"/>
        </w:tabs>
      </w:pPr>
      <w:r>
        <w:rPr>
          <w:b/>
        </w:rPr>
        <w:t>T\_FTU = T/tₚ = (1/f)/tₚ</w:t>
      </w:r>
    </w:p>
    <w:p w14:paraId="3A54B689" w14:textId="77777777" w:rsidR="00F040C6" w:rsidRDefault="005C39DF" w:rsidP="00F040C6">
      <w:r>
        <w:lastRenderedPageBreak/>
        <w:t>This is already the normative mapping in §6. The annex adds the “why”: it unifies *display*, *audio*, *CPU*, *sensor*, and *bio* clocks into one audit grammar.</w:t>
      </w:r>
    </w:p>
    <w:p w14:paraId="447A1C88" w14:textId="5EEB8B72" w:rsidR="00B9123B" w:rsidRDefault="005C39DF" w:rsidP="00F040C6">
      <w:pPr>
        <w:pStyle w:val="Heading1"/>
      </w:pPr>
      <w:bookmarkStart w:id="72" w:name="_Toc218088816"/>
      <w:r>
        <w:t>Annex B — Empirical Anchors and Demonstrations (NON</w:t>
      </w:r>
      <w:r>
        <w:rPr>
          <w:rFonts w:ascii="Cambria Math" w:hAnsi="Cambria Math" w:cs="Cambria Math"/>
        </w:rPr>
        <w:t>‑</w:t>
      </w:r>
      <w:r>
        <w:t>NORMATIVE, REPRODUCIBLE)</w:t>
      </w:r>
      <w:bookmarkEnd w:id="72"/>
    </w:p>
    <w:p w14:paraId="6FA7378E" w14:textId="58204FA1" w:rsidR="003B4FAE" w:rsidRDefault="005C39DF" w:rsidP="00AC722D">
      <w:r>
        <w:t xml:space="preserve">This annex provides </w:t>
      </w:r>
      <w:r>
        <w:rPr>
          <w:b/>
        </w:rPr>
        <w:t>reproducible demonstrations</w:t>
      </w:r>
      <w:r>
        <w:t xml:space="preserve"> (not claims of new physics).</w:t>
      </w:r>
    </w:p>
    <w:p w14:paraId="2D0C177B" w14:textId="0ACB4516" w:rsidR="00B9123B" w:rsidRDefault="005C39DF" w:rsidP="00F040C6">
      <w:pPr>
        <w:pStyle w:val="Heading2"/>
      </w:pPr>
      <w:bookmarkStart w:id="73" w:name="_Toc218088817"/>
      <w:r>
        <w:t>B.1 Primary constant anchor (required for reproducibility)</w:t>
      </w:r>
      <w:bookmarkEnd w:id="73"/>
    </w:p>
    <w:p w14:paraId="43EDA5D8" w14:textId="77777777" w:rsidR="00B9123B" w:rsidRDefault="005C39DF">
      <w:r>
        <w:t xml:space="preserve">Use </w:t>
      </w:r>
      <w:r>
        <w:rPr>
          <w:b/>
        </w:rPr>
        <w:t>NIST/CODATA</w:t>
      </w:r>
      <w:r>
        <w:t xml:space="preserve"> Planck time as the public reference for *tₚ* (see §3.1).  </w:t>
      </w:r>
    </w:p>
    <w:p w14:paraId="339DF619" w14:textId="6A9BC54D" w:rsidR="003B4FAE" w:rsidRDefault="005C39DF" w:rsidP="00AC722D">
      <w:r>
        <w:t>If a different constants revision is used, it MUST be declared (see §3.2).</w:t>
      </w:r>
    </w:p>
    <w:p w14:paraId="435BCD89" w14:textId="57B42D5B" w:rsidR="00B9123B" w:rsidRDefault="005C39DF" w:rsidP="00F040C6">
      <w:pPr>
        <w:pStyle w:val="Heading2"/>
      </w:pPr>
      <w:bookmarkStart w:id="74" w:name="_Toc218088818"/>
      <w:r>
        <w:t>B.2 Cross-domain example map (computed with tₚ = 5.391247e−44 s)</w:t>
      </w:r>
      <w:bookmarkEnd w:id="74"/>
    </w:p>
    <w:p w14:paraId="17740183" w14:textId="74ED17CD" w:rsidR="003B4FAE" w:rsidRPr="00AC722D" w:rsidRDefault="005C39DF" w:rsidP="00AC722D">
      <w:pPr>
        <w:rPr>
          <w:b/>
        </w:rPr>
      </w:pPr>
      <w:r>
        <w:rPr>
          <w:b/>
        </w:rPr>
        <w:t>Planck frequency scale (cycle):</w:t>
      </w:r>
      <w:r>
        <w:t xml:space="preserve"> fₚ = 1/tₚ ≈ </w:t>
      </w:r>
      <w:r>
        <w:rPr>
          <w:b/>
        </w:rPr>
        <w:t>1.854858e43 Hz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2880"/>
        <w:gridCol w:w="3420"/>
      </w:tblGrid>
      <w:tr w:rsidR="003B4FAE" w:rsidRPr="003B4FAE" w14:paraId="312DBD0D" w14:textId="77777777" w:rsidTr="003B4FAE">
        <w:tc>
          <w:tcPr>
            <w:tcW w:w="2628" w:type="dxa"/>
          </w:tcPr>
          <w:p w14:paraId="60AC1045" w14:textId="276199DE" w:rsidR="003B4FAE" w:rsidRPr="003B4FAE" w:rsidRDefault="003B4FAE">
            <w:pPr>
              <w:rPr>
                <w:b/>
                <w:bCs/>
              </w:rPr>
            </w:pPr>
            <w:r w:rsidRPr="003B4FAE">
              <w:rPr>
                <w:b/>
                <w:bCs/>
              </w:rPr>
              <w:t>Phenomenon</w:t>
            </w:r>
          </w:p>
        </w:tc>
        <w:tc>
          <w:tcPr>
            <w:tcW w:w="2880" w:type="dxa"/>
          </w:tcPr>
          <w:p w14:paraId="43F90660" w14:textId="63EA7033" w:rsidR="003B4FAE" w:rsidRPr="003B4FAE" w:rsidRDefault="003B4FAE">
            <w:pPr>
              <w:rPr>
                <w:b/>
                <w:bCs/>
              </w:rPr>
            </w:pPr>
            <w:r w:rsidRPr="003B4FAE">
              <w:rPr>
                <w:b/>
                <w:bCs/>
              </w:rPr>
              <w:t>Input</w:t>
            </w:r>
          </w:p>
        </w:tc>
        <w:tc>
          <w:tcPr>
            <w:tcW w:w="3420" w:type="dxa"/>
          </w:tcPr>
          <w:p w14:paraId="43766C83" w14:textId="666E9EC9" w:rsidR="003B4FAE" w:rsidRPr="003B4FAE" w:rsidRDefault="003B4FAE">
            <w:pPr>
              <w:rPr>
                <w:b/>
                <w:bCs/>
              </w:rPr>
            </w:pPr>
            <w:r w:rsidRPr="003B4FAE">
              <w:rPr>
                <w:b/>
                <w:bCs/>
              </w:rPr>
              <w:t>FTU mapping</w:t>
            </w:r>
          </w:p>
        </w:tc>
      </w:tr>
      <w:tr w:rsidR="003B4FAE" w14:paraId="11536A2F" w14:textId="77777777" w:rsidTr="003B4FAE">
        <w:tc>
          <w:tcPr>
            <w:tcW w:w="2628" w:type="dxa"/>
          </w:tcPr>
          <w:p w14:paraId="42BA5EEF" w14:textId="124A066C" w:rsidR="003B4FAE" w:rsidRPr="003B4FAE" w:rsidRDefault="003B4FAE">
            <w:pPr>
              <w:rPr>
                <w:b/>
                <w:bCs/>
              </w:rPr>
            </w:pPr>
            <w:r w:rsidRPr="003B4FAE">
              <w:rPr>
                <w:b/>
                <w:bCs/>
              </w:rPr>
              <w:t>1 second</w:t>
            </w:r>
          </w:p>
        </w:tc>
        <w:tc>
          <w:tcPr>
            <w:tcW w:w="2880" w:type="dxa"/>
          </w:tcPr>
          <w:p w14:paraId="02D8CE0B" w14:textId="259A17C5" w:rsidR="003B4FAE" w:rsidRDefault="003B4FAE">
            <w:r>
              <w:t>T = 1 s</w:t>
            </w:r>
          </w:p>
        </w:tc>
        <w:tc>
          <w:tcPr>
            <w:tcW w:w="3420" w:type="dxa"/>
          </w:tcPr>
          <w:p w14:paraId="52653FF5" w14:textId="59029965" w:rsidR="003B4FAE" w:rsidRDefault="003B4FAE">
            <w:r>
              <w:t>N\_FTU ≈ 1.854858e43</w:t>
            </w:r>
          </w:p>
        </w:tc>
      </w:tr>
      <w:tr w:rsidR="003B4FAE" w:rsidRPr="003B4FAE" w14:paraId="1D8971B1" w14:textId="77777777" w:rsidTr="003B4FAE">
        <w:tc>
          <w:tcPr>
            <w:tcW w:w="2628" w:type="dxa"/>
          </w:tcPr>
          <w:p w14:paraId="481D3ED4" w14:textId="4D37226D" w:rsidR="003B4FAE" w:rsidRPr="003B4FAE" w:rsidRDefault="003B4FAE">
            <w:pPr>
              <w:rPr>
                <w:b/>
                <w:bCs/>
                <w:lang w:val="fr-FR"/>
              </w:rPr>
            </w:pPr>
            <w:r w:rsidRPr="003B4FAE">
              <w:rPr>
                <w:b/>
                <w:bCs/>
                <w:lang w:val="fr-FR"/>
              </w:rPr>
              <w:t>1 millisecond</w:t>
            </w:r>
          </w:p>
        </w:tc>
        <w:tc>
          <w:tcPr>
            <w:tcW w:w="2880" w:type="dxa"/>
          </w:tcPr>
          <w:p w14:paraId="250015DF" w14:textId="32647E0E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 xml:space="preserve">T = 1e−3 s </w:t>
            </w:r>
          </w:p>
        </w:tc>
        <w:tc>
          <w:tcPr>
            <w:tcW w:w="3420" w:type="dxa"/>
          </w:tcPr>
          <w:p w14:paraId="0F53D119" w14:textId="114CEB8F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>N\_FTU ≈ 1.854858e40</w:t>
            </w:r>
          </w:p>
        </w:tc>
      </w:tr>
      <w:tr w:rsidR="003B4FAE" w:rsidRPr="003B4FAE" w14:paraId="685972BD" w14:textId="77777777" w:rsidTr="003B4FAE">
        <w:tc>
          <w:tcPr>
            <w:tcW w:w="2628" w:type="dxa"/>
          </w:tcPr>
          <w:p w14:paraId="3CDB6353" w14:textId="20A4C7F5" w:rsidR="003B4FAE" w:rsidRPr="003B4FAE" w:rsidRDefault="003B4FAE">
            <w:pPr>
              <w:rPr>
                <w:b/>
                <w:bCs/>
                <w:lang w:val="fr-FR"/>
              </w:rPr>
            </w:pPr>
            <w:r w:rsidRPr="003B4FAE">
              <w:rPr>
                <w:b/>
                <w:bCs/>
                <w:lang w:val="fr-FR"/>
              </w:rPr>
              <w:t>1 microsecond</w:t>
            </w:r>
          </w:p>
        </w:tc>
        <w:tc>
          <w:tcPr>
            <w:tcW w:w="2880" w:type="dxa"/>
          </w:tcPr>
          <w:p w14:paraId="477E40B1" w14:textId="67F3763F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 xml:space="preserve">T = 1e−6 s </w:t>
            </w:r>
          </w:p>
        </w:tc>
        <w:tc>
          <w:tcPr>
            <w:tcW w:w="3420" w:type="dxa"/>
          </w:tcPr>
          <w:p w14:paraId="5184A276" w14:textId="137ABF7C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>N\_FTU ≈ 1.854858e37</w:t>
            </w:r>
          </w:p>
        </w:tc>
      </w:tr>
      <w:tr w:rsidR="003B4FAE" w:rsidRPr="003B4FAE" w14:paraId="7B98C06E" w14:textId="77777777" w:rsidTr="003B4FAE">
        <w:tc>
          <w:tcPr>
            <w:tcW w:w="2628" w:type="dxa"/>
          </w:tcPr>
          <w:p w14:paraId="4A93AFC0" w14:textId="5D1C3FE7" w:rsidR="003B4FAE" w:rsidRPr="003B4FAE" w:rsidRDefault="003B4FAE">
            <w:pPr>
              <w:rPr>
                <w:b/>
                <w:bCs/>
                <w:lang w:val="fr-FR"/>
              </w:rPr>
            </w:pPr>
            <w:r w:rsidRPr="003B4FAE">
              <w:rPr>
                <w:b/>
                <w:bCs/>
                <w:lang w:val="fr-FR"/>
              </w:rPr>
              <w:t>60 Hz display</w:t>
            </w:r>
          </w:p>
        </w:tc>
        <w:tc>
          <w:tcPr>
            <w:tcW w:w="2880" w:type="dxa"/>
          </w:tcPr>
          <w:p w14:paraId="1ECA3297" w14:textId="2B06F0C4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 xml:space="preserve">f = 60 Hz </w:t>
            </w:r>
          </w:p>
        </w:tc>
        <w:tc>
          <w:tcPr>
            <w:tcW w:w="3420" w:type="dxa"/>
          </w:tcPr>
          <w:p w14:paraId="4E039C87" w14:textId="119B9745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>T\_FTU ≈ 3.091431e41</w:t>
            </w:r>
          </w:p>
        </w:tc>
      </w:tr>
      <w:tr w:rsidR="003B4FAE" w:rsidRPr="003B4FAE" w14:paraId="131FA8FF" w14:textId="77777777" w:rsidTr="003B4FAE">
        <w:tc>
          <w:tcPr>
            <w:tcW w:w="2628" w:type="dxa"/>
          </w:tcPr>
          <w:p w14:paraId="2E1B308D" w14:textId="55E598C6" w:rsidR="003B4FAE" w:rsidRPr="003B4FAE" w:rsidRDefault="003B4FAE">
            <w:pPr>
              <w:rPr>
                <w:b/>
                <w:bCs/>
                <w:lang w:val="fr-FR"/>
              </w:rPr>
            </w:pPr>
            <w:r w:rsidRPr="003B4FAE">
              <w:rPr>
                <w:b/>
                <w:bCs/>
                <w:lang w:val="fr-FR"/>
              </w:rPr>
              <w:t>120 Hz display</w:t>
            </w:r>
          </w:p>
        </w:tc>
        <w:tc>
          <w:tcPr>
            <w:tcW w:w="2880" w:type="dxa"/>
          </w:tcPr>
          <w:p w14:paraId="64225CF9" w14:textId="31D77DB4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 xml:space="preserve">f = 120 Hz </w:t>
            </w:r>
          </w:p>
        </w:tc>
        <w:tc>
          <w:tcPr>
            <w:tcW w:w="3420" w:type="dxa"/>
          </w:tcPr>
          <w:p w14:paraId="1555AECD" w14:textId="360D4D82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>T\_FTU ≈ 1.545715e41</w:t>
            </w:r>
          </w:p>
        </w:tc>
      </w:tr>
      <w:tr w:rsidR="003B4FAE" w:rsidRPr="003B4FAE" w14:paraId="663F5FC5" w14:textId="77777777" w:rsidTr="003B4FAE">
        <w:tc>
          <w:tcPr>
            <w:tcW w:w="2628" w:type="dxa"/>
          </w:tcPr>
          <w:p w14:paraId="40A2ECCB" w14:textId="06CE2CA0" w:rsidR="003B4FAE" w:rsidRPr="003B4FAE" w:rsidRDefault="003B4FAE">
            <w:pPr>
              <w:rPr>
                <w:b/>
                <w:bCs/>
                <w:lang w:val="fr-FR"/>
              </w:rPr>
            </w:pPr>
            <w:r w:rsidRPr="003B4FAE">
              <w:rPr>
                <w:b/>
                <w:bCs/>
                <w:lang w:val="fr-FR"/>
              </w:rPr>
              <w:t xml:space="preserve">24 fps video | </w:t>
            </w:r>
          </w:p>
        </w:tc>
        <w:tc>
          <w:tcPr>
            <w:tcW w:w="2880" w:type="dxa"/>
          </w:tcPr>
          <w:p w14:paraId="4562FD64" w14:textId="5C6B0B59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 xml:space="preserve">f = 24 Hz </w:t>
            </w:r>
          </w:p>
        </w:tc>
        <w:tc>
          <w:tcPr>
            <w:tcW w:w="3420" w:type="dxa"/>
          </w:tcPr>
          <w:p w14:paraId="019FB069" w14:textId="1A3E9EB4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>T\_FTU ≈ 7.728577e41</w:t>
            </w:r>
          </w:p>
        </w:tc>
      </w:tr>
      <w:tr w:rsidR="003B4FAE" w:rsidRPr="003B4FAE" w14:paraId="3A415084" w14:textId="77777777" w:rsidTr="003B4FAE">
        <w:tc>
          <w:tcPr>
            <w:tcW w:w="2628" w:type="dxa"/>
          </w:tcPr>
          <w:p w14:paraId="2849E82E" w14:textId="003DD5E4" w:rsidR="003B4FAE" w:rsidRPr="003B4FAE" w:rsidRDefault="003B4FAE">
            <w:pPr>
              <w:rPr>
                <w:b/>
                <w:bCs/>
                <w:lang w:val="fr-FR"/>
              </w:rPr>
            </w:pPr>
            <w:r w:rsidRPr="003B4FAE">
              <w:rPr>
                <w:b/>
                <w:bCs/>
                <w:lang w:val="fr-FR"/>
              </w:rPr>
              <w:t>48 kHz audio</w:t>
            </w:r>
          </w:p>
        </w:tc>
        <w:tc>
          <w:tcPr>
            <w:tcW w:w="2880" w:type="dxa"/>
          </w:tcPr>
          <w:p w14:paraId="365CE2F6" w14:textId="258D9DE1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 xml:space="preserve">f = 48000 Hz </w:t>
            </w:r>
          </w:p>
        </w:tc>
        <w:tc>
          <w:tcPr>
            <w:tcW w:w="3420" w:type="dxa"/>
          </w:tcPr>
          <w:p w14:paraId="247BBE54" w14:textId="25A95B76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>T\_FTU ≈ 3.864289e38</w:t>
            </w:r>
          </w:p>
        </w:tc>
      </w:tr>
      <w:tr w:rsidR="003B4FAE" w:rsidRPr="003B4FAE" w14:paraId="74FE73AA" w14:textId="77777777" w:rsidTr="003B4FAE">
        <w:tc>
          <w:tcPr>
            <w:tcW w:w="2628" w:type="dxa"/>
          </w:tcPr>
          <w:p w14:paraId="73FBB2B8" w14:textId="01822EF5" w:rsidR="003B4FAE" w:rsidRPr="003B4FAE" w:rsidRDefault="003B4FAE">
            <w:pPr>
              <w:rPr>
                <w:b/>
                <w:bCs/>
                <w:lang w:val="fr-FR"/>
              </w:rPr>
            </w:pPr>
            <w:r w:rsidRPr="003B4FAE">
              <w:rPr>
                <w:b/>
                <w:bCs/>
                <w:lang w:val="fr-FR"/>
              </w:rPr>
              <w:t xml:space="preserve">44.1 kHz audio </w:t>
            </w:r>
          </w:p>
        </w:tc>
        <w:tc>
          <w:tcPr>
            <w:tcW w:w="2880" w:type="dxa"/>
          </w:tcPr>
          <w:p w14:paraId="1A043F72" w14:textId="5716964F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 xml:space="preserve">f = 44100 Hz </w:t>
            </w:r>
          </w:p>
        </w:tc>
        <w:tc>
          <w:tcPr>
            <w:tcW w:w="3420" w:type="dxa"/>
          </w:tcPr>
          <w:p w14:paraId="3002C2F8" w14:textId="011046E4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>T\_FTU ≈ 4.206028e38</w:t>
            </w:r>
          </w:p>
        </w:tc>
      </w:tr>
      <w:tr w:rsidR="003B4FAE" w:rsidRPr="003B4FAE" w14:paraId="572FFB74" w14:textId="77777777" w:rsidTr="003B4FAE">
        <w:tc>
          <w:tcPr>
            <w:tcW w:w="2628" w:type="dxa"/>
          </w:tcPr>
          <w:p w14:paraId="08577029" w14:textId="18CBD9CA" w:rsidR="003B4FAE" w:rsidRPr="003B4FAE" w:rsidRDefault="003B4FAE">
            <w:pPr>
              <w:rPr>
                <w:b/>
                <w:bCs/>
                <w:lang w:val="fr-FR"/>
              </w:rPr>
            </w:pPr>
            <w:r w:rsidRPr="003B4FAE">
              <w:rPr>
                <w:b/>
                <w:bCs/>
                <w:lang w:val="fr-FR"/>
              </w:rPr>
              <w:t>1 GHz CPU tick</w:t>
            </w:r>
          </w:p>
        </w:tc>
        <w:tc>
          <w:tcPr>
            <w:tcW w:w="2880" w:type="dxa"/>
          </w:tcPr>
          <w:p w14:paraId="1D76914A" w14:textId="1F592479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 xml:space="preserve">f = 1e9 Hz </w:t>
            </w:r>
          </w:p>
        </w:tc>
        <w:tc>
          <w:tcPr>
            <w:tcW w:w="3420" w:type="dxa"/>
          </w:tcPr>
          <w:p w14:paraId="68B086CB" w14:textId="7FB10D41" w:rsidR="003B4FAE" w:rsidRPr="003B4FAE" w:rsidRDefault="003B4FAE">
            <w:pPr>
              <w:rPr>
                <w:lang w:val="fr-FR"/>
              </w:rPr>
            </w:pPr>
            <w:r w:rsidRPr="001418E2">
              <w:rPr>
                <w:lang w:val="fr-FR"/>
              </w:rPr>
              <w:t>T\_FTU ≈ 1.854858e34</w:t>
            </w:r>
          </w:p>
        </w:tc>
      </w:tr>
      <w:tr w:rsidR="003B4FAE" w:rsidRPr="003B4FAE" w14:paraId="67785FA2" w14:textId="77777777" w:rsidTr="003B4FAE">
        <w:tc>
          <w:tcPr>
            <w:tcW w:w="2628" w:type="dxa"/>
          </w:tcPr>
          <w:p w14:paraId="1F33DBE8" w14:textId="4BBEC4C1" w:rsidR="003B4FAE" w:rsidRPr="003B4FAE" w:rsidRDefault="003B4FAE">
            <w:pPr>
              <w:rPr>
                <w:b/>
                <w:bCs/>
                <w:lang w:val="en-GB"/>
              </w:rPr>
            </w:pPr>
            <w:r w:rsidRPr="003B4FAE">
              <w:rPr>
                <w:b/>
                <w:bCs/>
                <w:lang w:val="en-GB"/>
              </w:rPr>
              <w:t xml:space="preserve">Cs‑133 atomic clock </w:t>
            </w:r>
          </w:p>
        </w:tc>
        <w:tc>
          <w:tcPr>
            <w:tcW w:w="2880" w:type="dxa"/>
          </w:tcPr>
          <w:p w14:paraId="2388100D" w14:textId="6495852B" w:rsidR="003B4FAE" w:rsidRPr="003B4FAE" w:rsidRDefault="003B4FAE">
            <w:pPr>
              <w:rPr>
                <w:lang w:val="en-GB"/>
              </w:rPr>
            </w:pPr>
            <w:r w:rsidRPr="003B4FAE">
              <w:rPr>
                <w:lang w:val="en-GB"/>
              </w:rPr>
              <w:t xml:space="preserve">f = 9,192,631,770 Hz </w:t>
            </w:r>
          </w:p>
        </w:tc>
        <w:tc>
          <w:tcPr>
            <w:tcW w:w="3420" w:type="dxa"/>
          </w:tcPr>
          <w:p w14:paraId="35DC821D" w14:textId="15CA9A52" w:rsidR="003B4FAE" w:rsidRPr="003B4FAE" w:rsidRDefault="003B4FAE">
            <w:pPr>
              <w:rPr>
                <w:lang w:val="en-GB"/>
              </w:rPr>
            </w:pPr>
            <w:r w:rsidRPr="003B4FAE">
              <w:rPr>
                <w:lang w:val="en-GB"/>
              </w:rPr>
              <w:t>T\_FTU ≈ 2.017766e33</w:t>
            </w:r>
          </w:p>
        </w:tc>
      </w:tr>
      <w:tr w:rsidR="003B4FAE" w:rsidRPr="003B4FAE" w14:paraId="3E727CC2" w14:textId="77777777" w:rsidTr="003B4FAE">
        <w:tc>
          <w:tcPr>
            <w:tcW w:w="2628" w:type="dxa"/>
          </w:tcPr>
          <w:p w14:paraId="6270647E" w14:textId="0D51E669" w:rsidR="003B4FAE" w:rsidRPr="003B4FAE" w:rsidRDefault="003B4FAE">
            <w:pPr>
              <w:rPr>
                <w:b/>
                <w:bCs/>
                <w:lang w:val="en-GB"/>
              </w:rPr>
            </w:pPr>
            <w:r w:rsidRPr="003B4FAE">
              <w:rPr>
                <w:b/>
                <w:bCs/>
              </w:rPr>
              <w:t xml:space="preserve">Red light (illustrative) </w:t>
            </w:r>
          </w:p>
        </w:tc>
        <w:tc>
          <w:tcPr>
            <w:tcW w:w="2880" w:type="dxa"/>
          </w:tcPr>
          <w:p w14:paraId="0CCC1B88" w14:textId="562063B6" w:rsidR="003B4FAE" w:rsidRPr="003B4FAE" w:rsidRDefault="003B4FAE">
            <w:pPr>
              <w:rPr>
                <w:lang w:val="en-GB"/>
              </w:rPr>
            </w:pPr>
            <w:r>
              <w:t xml:space="preserve">f ≈ 4.74e14 Hz </w:t>
            </w:r>
          </w:p>
        </w:tc>
        <w:tc>
          <w:tcPr>
            <w:tcW w:w="3420" w:type="dxa"/>
          </w:tcPr>
          <w:p w14:paraId="0D48D726" w14:textId="34389323" w:rsidR="003B4FAE" w:rsidRPr="003B4FAE" w:rsidRDefault="003B4FAE">
            <w:pPr>
              <w:rPr>
                <w:lang w:val="en-GB"/>
              </w:rPr>
            </w:pPr>
            <w:r>
              <w:t>T\_FTU ≈ 3.913203e28</w:t>
            </w:r>
          </w:p>
        </w:tc>
      </w:tr>
    </w:tbl>
    <w:p w14:paraId="67F7ED49" w14:textId="77777777" w:rsidR="00B9123B" w:rsidRDefault="00B9123B"/>
    <w:p w14:paraId="2D56F425" w14:textId="77777777" w:rsidR="00B9123B" w:rsidRDefault="005C39DF">
      <w:pPr>
        <w:ind w:left="360"/>
      </w:pPr>
      <w:r>
        <w:rPr>
          <w:i/>
        </w:rPr>
        <w:t>Interpretation: these numbers are **representational** counts (how many FTU ticks per period).</w:t>
      </w:r>
    </w:p>
    <w:p w14:paraId="0028A39F" w14:textId="1EA4AD7D" w:rsidR="00B9123B" w:rsidRDefault="005C39DF" w:rsidP="003B4FAE">
      <w:pPr>
        <w:ind w:left="360"/>
      </w:pPr>
      <w:r>
        <w:rPr>
          <w:i/>
        </w:rPr>
        <w:t>They are useful for archival comparison and compliance, not as claims of discretization.</w:t>
      </w:r>
    </w:p>
    <w:p w14:paraId="1FFD4356" w14:textId="70438C89" w:rsidR="00B9123B" w:rsidRDefault="005C39DF" w:rsidP="00FE3C7D">
      <w:pPr>
        <w:pStyle w:val="Heading2"/>
      </w:pPr>
      <w:bookmarkStart w:id="75" w:name="_Toc218088819"/>
      <w:r>
        <w:t>B.3 Empirical protocol hooks (recommended add-ons for the sealed release)</w:t>
      </w:r>
      <w:bookmarkEnd w:id="75"/>
    </w:p>
    <w:p w14:paraId="520D047F" w14:textId="77777777" w:rsidR="00B9123B" w:rsidRDefault="005C39DF">
      <w:r>
        <w:t>A sealed release SHOULD also ship:</w:t>
      </w:r>
    </w:p>
    <w:p w14:paraId="58725633" w14:textId="77777777" w:rsidR="00B9123B" w:rsidRDefault="005C39DF" w:rsidP="00FE3C7D">
      <w:pPr>
        <w:pStyle w:val="ListBullet"/>
        <w:tabs>
          <w:tab w:val="clear" w:pos="360"/>
          <w:tab w:val="num" w:pos="720"/>
        </w:tabs>
      </w:pPr>
      <w:r>
        <w:t xml:space="preserve">a small </w:t>
      </w:r>
      <w:r w:rsidRPr="00F31CDF">
        <w:rPr>
          <w:rFonts w:ascii="Consolas" w:hAnsi="Consolas"/>
        </w:rPr>
        <w:t>ftu</w:t>
      </w:r>
      <w:r>
        <w:rPr>
          <w:rFonts w:ascii="Consolas" w:hAnsi="Consolas"/>
        </w:rPr>
        <w:t>-demo/</w:t>
      </w:r>
      <w:r>
        <w:t xml:space="preserve"> folder with scripts that:</w:t>
      </w:r>
    </w:p>
    <w:p w14:paraId="3561C91B" w14:textId="77777777" w:rsidR="00B9123B" w:rsidRDefault="005C39DF" w:rsidP="00FE3C7D">
      <w:pPr>
        <w:pStyle w:val="ListNumber"/>
        <w:numPr>
          <w:ilvl w:val="0"/>
          <w:numId w:val="23"/>
        </w:numPr>
        <w:tabs>
          <w:tab w:val="clear" w:pos="360"/>
          <w:tab w:val="num" w:pos="1080"/>
        </w:tabs>
        <w:ind w:left="720"/>
      </w:pPr>
      <w:r>
        <w:t>ingest a public time-series dataset (e.g., gravitational-wave strain, EEG, audio),</w:t>
      </w:r>
    </w:p>
    <w:p w14:paraId="036CDDD7" w14:textId="77777777" w:rsidR="00B9123B" w:rsidRDefault="005C39DF" w:rsidP="00FE3C7D">
      <w:pPr>
        <w:pStyle w:val="ListNumber"/>
        <w:tabs>
          <w:tab w:val="clear" w:pos="360"/>
          <w:tab w:val="num" w:pos="720"/>
        </w:tabs>
        <w:ind w:left="720"/>
      </w:pPr>
      <w:r>
        <w:t>express its sampling and event times as FTU counts,</w:t>
      </w:r>
    </w:p>
    <w:p w14:paraId="16669BE9" w14:textId="7B7611C3" w:rsidR="00B9123B" w:rsidRDefault="005C39DF" w:rsidP="00FE3C7D">
      <w:pPr>
        <w:pStyle w:val="ListNumber"/>
        <w:tabs>
          <w:tab w:val="clear" w:pos="360"/>
          <w:tab w:val="num" w:pos="720"/>
        </w:tabs>
        <w:ind w:left="720"/>
      </w:pPr>
      <w:r>
        <w:t>emit a deterministic report whose hash is recorded in the release manifest (§14).</w:t>
      </w:r>
    </w:p>
    <w:p w14:paraId="37F25459" w14:textId="2888619F" w:rsidR="00B9123B" w:rsidRDefault="005C39DF" w:rsidP="00FE3C7D">
      <w:r>
        <w:t xml:space="preserve">This turns “empirical evidence” into </w:t>
      </w:r>
      <w:r>
        <w:rPr>
          <w:b/>
        </w:rPr>
        <w:t>reproducible audit artifacts</w:t>
      </w:r>
      <w:r>
        <w:t xml:space="preserve"> rather than narrative.</w:t>
      </w:r>
    </w:p>
    <w:p w14:paraId="595D7DE1" w14:textId="1315E43C" w:rsidR="00B9123B" w:rsidRDefault="005C39DF" w:rsidP="00FE3C7D">
      <w:pPr>
        <w:pStyle w:val="Heading1"/>
      </w:pPr>
      <w:bookmarkStart w:id="76" w:name="_Toc218088820"/>
      <w:r>
        <w:lastRenderedPageBreak/>
        <w:t>Annex C — “Bridge Map” Index (NON</w:t>
      </w:r>
      <w:r>
        <w:rPr>
          <w:rFonts w:ascii="Cambria Math" w:hAnsi="Cambria Math" w:cs="Cambria Math"/>
        </w:rPr>
        <w:t>‑</w:t>
      </w:r>
      <w:r>
        <w:t>NORMATIVE)</w:t>
      </w:r>
      <w:bookmarkEnd w:id="76"/>
    </w:p>
    <w:p w14:paraId="72B2F614" w14:textId="77777777" w:rsidR="00B9123B" w:rsidRDefault="005C39DF">
      <w:r>
        <w:t>This index is designed for search engines and auditors.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3302"/>
        <w:gridCol w:w="3840"/>
      </w:tblGrid>
      <w:tr w:rsidR="00FE3C7D" w:rsidRPr="007927C1" w14:paraId="76FF3996" w14:textId="77777777" w:rsidTr="00890888">
        <w:trPr>
          <w:trHeight w:val="372"/>
        </w:trPr>
        <w:tc>
          <w:tcPr>
            <w:tcW w:w="2102" w:type="dxa"/>
          </w:tcPr>
          <w:p w14:paraId="2C0792C3" w14:textId="797C411A" w:rsidR="00FE3C7D" w:rsidRPr="007927C1" w:rsidRDefault="00FE3C7D" w:rsidP="007927C1">
            <w:pPr>
              <w:jc w:val="center"/>
              <w:rPr>
                <w:b/>
                <w:bCs/>
              </w:rPr>
            </w:pPr>
            <w:r w:rsidRPr="007927C1">
              <w:rPr>
                <w:b/>
                <w:bCs/>
              </w:rPr>
              <w:t>Domain</w:t>
            </w:r>
          </w:p>
        </w:tc>
        <w:tc>
          <w:tcPr>
            <w:tcW w:w="3302" w:type="dxa"/>
          </w:tcPr>
          <w:p w14:paraId="3996096C" w14:textId="1526172B" w:rsidR="00FE3C7D" w:rsidRPr="007927C1" w:rsidRDefault="00FE3C7D" w:rsidP="007927C1">
            <w:pPr>
              <w:jc w:val="center"/>
              <w:rPr>
                <w:b/>
                <w:bCs/>
              </w:rPr>
            </w:pPr>
            <w:r w:rsidRPr="007927C1">
              <w:rPr>
                <w:b/>
                <w:bCs/>
              </w:rPr>
              <w:t>Canonical time appearance</w:t>
            </w:r>
          </w:p>
        </w:tc>
        <w:tc>
          <w:tcPr>
            <w:tcW w:w="3840" w:type="dxa"/>
          </w:tcPr>
          <w:p w14:paraId="4BF4521E" w14:textId="360EA667" w:rsidR="00FE3C7D" w:rsidRPr="007927C1" w:rsidRDefault="00FE3C7D" w:rsidP="007927C1">
            <w:pPr>
              <w:jc w:val="center"/>
              <w:rPr>
                <w:b/>
                <w:bCs/>
              </w:rPr>
            </w:pPr>
            <w:r w:rsidRPr="007927C1">
              <w:rPr>
                <w:b/>
                <w:bCs/>
              </w:rPr>
              <w:t>FTU mapping</w:t>
            </w:r>
          </w:p>
        </w:tc>
      </w:tr>
      <w:tr w:rsidR="00FE3C7D" w14:paraId="2FA0B76F" w14:textId="77777777" w:rsidTr="00890888">
        <w:trPr>
          <w:trHeight w:val="353"/>
        </w:trPr>
        <w:tc>
          <w:tcPr>
            <w:tcW w:w="2102" w:type="dxa"/>
          </w:tcPr>
          <w:p w14:paraId="385136E3" w14:textId="42E09C41" w:rsidR="00FE3C7D" w:rsidRPr="007927C1" w:rsidRDefault="00FE3C7D" w:rsidP="007927C1">
            <w:pPr>
              <w:jc w:val="center"/>
              <w:rPr>
                <w:b/>
                <w:bCs/>
              </w:rPr>
            </w:pPr>
            <w:r w:rsidRPr="007927C1">
              <w:rPr>
                <w:b/>
                <w:bCs/>
              </w:rPr>
              <w:t>SR</w:t>
            </w:r>
          </w:p>
        </w:tc>
        <w:tc>
          <w:tcPr>
            <w:tcW w:w="3302" w:type="dxa"/>
          </w:tcPr>
          <w:p w14:paraId="1EB384FF" w14:textId="67C3C544" w:rsidR="00FE3C7D" w:rsidRDefault="00FE3C7D" w:rsidP="007927C1">
            <w:pPr>
              <w:jc w:val="center"/>
            </w:pPr>
            <w:r>
              <w:t>Δt, Δτ</w:t>
            </w:r>
          </w:p>
        </w:tc>
        <w:tc>
          <w:tcPr>
            <w:tcW w:w="3840" w:type="dxa"/>
          </w:tcPr>
          <w:p w14:paraId="6801FF01" w14:textId="42181B63" w:rsidR="00FE3C7D" w:rsidRDefault="00FE3C7D" w:rsidP="007927C1">
            <w:pPr>
              <w:jc w:val="center"/>
            </w:pPr>
            <w:r>
              <w:t>ΔN = Δt/tₚ; ΔN\_t = γ·ΔN\_τ</w:t>
            </w:r>
          </w:p>
        </w:tc>
      </w:tr>
      <w:tr w:rsidR="00FE3C7D" w14:paraId="02469DC9" w14:textId="77777777" w:rsidTr="00890888">
        <w:trPr>
          <w:trHeight w:val="353"/>
        </w:trPr>
        <w:tc>
          <w:tcPr>
            <w:tcW w:w="2102" w:type="dxa"/>
          </w:tcPr>
          <w:p w14:paraId="43A9F0A5" w14:textId="4D1EB172" w:rsidR="00FE3C7D" w:rsidRPr="007927C1" w:rsidRDefault="00FE3C7D" w:rsidP="007927C1">
            <w:pPr>
              <w:jc w:val="center"/>
              <w:rPr>
                <w:b/>
                <w:bCs/>
              </w:rPr>
            </w:pPr>
            <w:r w:rsidRPr="007927C1">
              <w:rPr>
                <w:b/>
                <w:bCs/>
              </w:rPr>
              <w:t>GR</w:t>
            </w:r>
          </w:p>
        </w:tc>
        <w:tc>
          <w:tcPr>
            <w:tcW w:w="3302" w:type="dxa"/>
          </w:tcPr>
          <w:p w14:paraId="6981C32E" w14:textId="331E0736" w:rsidR="00FE3C7D" w:rsidRDefault="00FE3C7D" w:rsidP="007927C1">
            <w:pPr>
              <w:jc w:val="center"/>
            </w:pPr>
            <w:r>
              <w:t>dt in metric</w:t>
            </w:r>
          </w:p>
        </w:tc>
        <w:tc>
          <w:tcPr>
            <w:tcW w:w="3840" w:type="dxa"/>
          </w:tcPr>
          <w:p w14:paraId="3229A25D" w14:textId="5E7161B7" w:rsidR="00FE3C7D" w:rsidRDefault="00FE3C7D" w:rsidP="007927C1">
            <w:pPr>
              <w:jc w:val="center"/>
            </w:pPr>
            <w:r>
              <w:t>dt = tₚ dN; c²dt² = c²tₚ² dN²</w:t>
            </w:r>
          </w:p>
        </w:tc>
      </w:tr>
      <w:tr w:rsidR="00FE3C7D" w14:paraId="2A461DD7" w14:textId="77777777" w:rsidTr="00890888">
        <w:trPr>
          <w:trHeight w:val="343"/>
        </w:trPr>
        <w:tc>
          <w:tcPr>
            <w:tcW w:w="2102" w:type="dxa"/>
          </w:tcPr>
          <w:p w14:paraId="6A1FCCE2" w14:textId="49DC6530" w:rsidR="00FE3C7D" w:rsidRPr="007927C1" w:rsidRDefault="00FE3C7D" w:rsidP="007927C1">
            <w:pPr>
              <w:jc w:val="center"/>
              <w:rPr>
                <w:b/>
                <w:bCs/>
              </w:rPr>
            </w:pPr>
            <w:r w:rsidRPr="007927C1">
              <w:rPr>
                <w:b/>
                <w:bCs/>
              </w:rPr>
              <w:t>QM</w:t>
            </w:r>
          </w:p>
        </w:tc>
        <w:tc>
          <w:tcPr>
            <w:tcW w:w="3302" w:type="dxa"/>
          </w:tcPr>
          <w:p w14:paraId="6103E207" w14:textId="348CF746" w:rsidR="00FE3C7D" w:rsidRDefault="00FE3C7D" w:rsidP="007927C1">
            <w:pPr>
              <w:jc w:val="center"/>
            </w:pPr>
            <w:r>
              <w:t>∂/∂t</w:t>
            </w:r>
          </w:p>
        </w:tc>
        <w:tc>
          <w:tcPr>
            <w:tcW w:w="3840" w:type="dxa"/>
          </w:tcPr>
          <w:p w14:paraId="6D0314E9" w14:textId="312D156F" w:rsidR="00FE3C7D" w:rsidRDefault="00FE3C7D" w:rsidP="007927C1">
            <w:pPr>
              <w:jc w:val="center"/>
            </w:pPr>
            <w:r>
              <w:t>∂/∂t = (1/tₚ)∂/∂N</w:t>
            </w:r>
          </w:p>
        </w:tc>
      </w:tr>
      <w:tr w:rsidR="00FE3C7D" w14:paraId="1F7AE419" w14:textId="77777777" w:rsidTr="00890888">
        <w:trPr>
          <w:trHeight w:val="343"/>
        </w:trPr>
        <w:tc>
          <w:tcPr>
            <w:tcW w:w="2102" w:type="dxa"/>
          </w:tcPr>
          <w:p w14:paraId="5EF389DC" w14:textId="2DB4EFC6" w:rsidR="00FE3C7D" w:rsidRPr="007927C1" w:rsidRDefault="00FE3C7D" w:rsidP="007927C1">
            <w:pPr>
              <w:jc w:val="center"/>
              <w:rPr>
                <w:b/>
                <w:bCs/>
              </w:rPr>
            </w:pPr>
            <w:r w:rsidRPr="007927C1">
              <w:rPr>
                <w:b/>
                <w:bCs/>
              </w:rPr>
              <w:t>Waves/EM</w:t>
            </w:r>
          </w:p>
        </w:tc>
        <w:tc>
          <w:tcPr>
            <w:tcW w:w="3302" w:type="dxa"/>
          </w:tcPr>
          <w:p w14:paraId="3FFCA513" w14:textId="7A820864" w:rsidR="00FE3C7D" w:rsidRDefault="00FE3C7D" w:rsidP="007927C1">
            <w:pPr>
              <w:jc w:val="center"/>
            </w:pPr>
            <w:r>
              <w:t>∂²/∂t²</w:t>
            </w:r>
          </w:p>
        </w:tc>
        <w:tc>
          <w:tcPr>
            <w:tcW w:w="3840" w:type="dxa"/>
          </w:tcPr>
          <w:p w14:paraId="5A558FCF" w14:textId="5D020CE2" w:rsidR="00FE3C7D" w:rsidRDefault="00FE3C7D" w:rsidP="007927C1">
            <w:pPr>
              <w:jc w:val="center"/>
            </w:pPr>
            <w:r>
              <w:t>∂²/∂t² = (1/tₚ²)∂²/∂N²</w:t>
            </w:r>
          </w:p>
        </w:tc>
      </w:tr>
      <w:tr w:rsidR="00FE3C7D" w14:paraId="31C68EDE" w14:textId="77777777" w:rsidTr="00890888">
        <w:trPr>
          <w:trHeight w:val="420"/>
        </w:trPr>
        <w:tc>
          <w:tcPr>
            <w:tcW w:w="2102" w:type="dxa"/>
          </w:tcPr>
          <w:p w14:paraId="488D5C23" w14:textId="14AB92A9" w:rsidR="00FE3C7D" w:rsidRPr="007927C1" w:rsidRDefault="00FE3C7D" w:rsidP="007927C1">
            <w:pPr>
              <w:jc w:val="center"/>
              <w:rPr>
                <w:b/>
                <w:bCs/>
              </w:rPr>
            </w:pPr>
            <w:r w:rsidRPr="007927C1">
              <w:rPr>
                <w:b/>
                <w:bCs/>
                <w:lang w:val="fr-FR"/>
              </w:rPr>
              <w:t>Sampling/clocks |</w:t>
            </w:r>
          </w:p>
        </w:tc>
        <w:tc>
          <w:tcPr>
            <w:tcW w:w="3302" w:type="dxa"/>
          </w:tcPr>
          <w:p w14:paraId="7214885F" w14:textId="715381D1" w:rsidR="00FE3C7D" w:rsidRDefault="00FE3C7D" w:rsidP="007927C1">
            <w:pPr>
              <w:jc w:val="center"/>
            </w:pPr>
            <w:r w:rsidRPr="001418E2">
              <w:rPr>
                <w:lang w:val="fr-FR"/>
              </w:rPr>
              <w:t>T=1/f |</w:t>
            </w:r>
          </w:p>
        </w:tc>
        <w:tc>
          <w:tcPr>
            <w:tcW w:w="3840" w:type="dxa"/>
          </w:tcPr>
          <w:p w14:paraId="18C0A6AA" w14:textId="64587D98" w:rsidR="00FE3C7D" w:rsidRDefault="00FE3C7D" w:rsidP="007927C1">
            <w:pPr>
              <w:jc w:val="center"/>
            </w:pPr>
            <w:r w:rsidRPr="001418E2">
              <w:rPr>
                <w:lang w:val="fr-FR"/>
              </w:rPr>
              <w:t>T\_FTU = (1/f)/tₚ</w:t>
            </w:r>
          </w:p>
        </w:tc>
      </w:tr>
    </w:tbl>
    <w:p w14:paraId="6136E5FA" w14:textId="1A646F5E" w:rsidR="00B9123B" w:rsidRPr="001418E2" w:rsidRDefault="005C39DF" w:rsidP="00AC722D">
      <w:pPr>
        <w:pStyle w:val="Heading1"/>
        <w:rPr>
          <w:lang w:val="fr-FR"/>
        </w:rPr>
      </w:pPr>
      <w:bookmarkStart w:id="77" w:name="_Toc218088821"/>
      <w:r w:rsidRPr="001418E2">
        <w:rPr>
          <w:lang w:val="fr-FR"/>
        </w:rPr>
        <w:t>Annex D — JSON Schemas (NON</w:t>
      </w:r>
      <w:r w:rsidRPr="001418E2">
        <w:rPr>
          <w:rFonts w:ascii="Cambria Math" w:hAnsi="Cambria Math" w:cs="Cambria Math"/>
          <w:lang w:val="fr-FR"/>
        </w:rPr>
        <w:t>‑</w:t>
      </w:r>
      <w:r w:rsidRPr="001418E2">
        <w:rPr>
          <w:lang w:val="fr-FR"/>
        </w:rPr>
        <w:t>NORMATIVE, MACHINE</w:t>
      </w:r>
      <w:r w:rsidRPr="001418E2">
        <w:rPr>
          <w:rFonts w:ascii="Cambria Math" w:hAnsi="Cambria Math" w:cs="Cambria Math"/>
          <w:lang w:val="fr-FR"/>
        </w:rPr>
        <w:t>‑</w:t>
      </w:r>
      <w:r w:rsidRPr="001418E2">
        <w:rPr>
          <w:lang w:val="fr-FR"/>
        </w:rPr>
        <w:t>VALIDATION)</w:t>
      </w:r>
      <w:bookmarkEnd w:id="77"/>
    </w:p>
    <w:p w14:paraId="12219D03" w14:textId="77777777" w:rsidR="00B9123B" w:rsidRDefault="005C39DF">
      <w:r>
        <w:t xml:space="preserve">This annex provides JSON Schema documents that implementers can use to automatically validate </w:t>
      </w:r>
      <w:r>
        <w:rPr>
          <w:rFonts w:ascii="Consolas" w:hAnsi="Consolas"/>
        </w:rPr>
        <w:t>ftu_meta.json</w:t>
      </w:r>
      <w:r>
        <w:t xml:space="preserve"> and </w:t>
      </w:r>
      <w:r>
        <w:rPr>
          <w:rFonts w:ascii="Consolas" w:hAnsi="Consolas"/>
        </w:rPr>
        <w:t>ftu_manifest.json</w:t>
      </w:r>
      <w:r>
        <w:t>.</w:t>
      </w:r>
    </w:p>
    <w:p w14:paraId="135919A9" w14:textId="1A11289E" w:rsidR="00B9123B" w:rsidRDefault="005C39DF" w:rsidP="00AC722D">
      <w:r>
        <w:t xml:space="preserve">These schemas are </w:t>
      </w:r>
      <w:r>
        <w:rPr>
          <w:b/>
        </w:rPr>
        <w:t>non‑normative</w:t>
      </w:r>
      <w:r>
        <w:t>; the normative requirements are in §§3.2, 10, and 14.</w:t>
      </w:r>
    </w:p>
    <w:p w14:paraId="3DCD3A5B" w14:textId="1F4FE31B" w:rsidR="00B9123B" w:rsidRDefault="005C39DF" w:rsidP="00AC722D">
      <w:pPr>
        <w:pStyle w:val="Heading2"/>
      </w:pPr>
      <w:bookmarkStart w:id="78" w:name="_Toc218088822"/>
      <w:r>
        <w:t>D.1 Schema for `ftu_meta.json` (draft 2020</w:t>
      </w:r>
      <w:r>
        <w:rPr>
          <w:rFonts w:ascii="Cambria Math" w:hAnsi="Cambria Math" w:cs="Cambria Math"/>
        </w:rPr>
        <w:t>‑</w:t>
      </w:r>
      <w:r>
        <w:t>12)</w:t>
      </w:r>
      <w:bookmarkEnd w:id="78"/>
    </w:p>
    <w:p w14:paraId="188C8434" w14:textId="56C85501" w:rsidR="00B9123B" w:rsidRDefault="005C39DF" w:rsidP="00AC722D">
      <w:pPr>
        <w:shd w:val="clear" w:color="auto" w:fill="F2F2F2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"$schema": "https://json-schema.org/draft/2020-12/schema",</w:t>
      </w:r>
      <w:r>
        <w:rPr>
          <w:rFonts w:ascii="Consolas" w:hAnsi="Consolas"/>
          <w:sz w:val="19"/>
        </w:rPr>
        <w:br/>
        <w:t xml:space="preserve">  "$id": "https://example.org/ftu/ftu_meta.schema.json",</w:t>
      </w:r>
      <w:r>
        <w:rPr>
          <w:rFonts w:ascii="Consolas" w:hAnsi="Consolas"/>
          <w:sz w:val="19"/>
        </w:rPr>
        <w:br/>
        <w:t xml:space="preserve">  "title": "FTU Meta",</w:t>
      </w:r>
      <w:r>
        <w:rPr>
          <w:rFonts w:ascii="Consolas" w:hAnsi="Consolas"/>
          <w:sz w:val="19"/>
        </w:rPr>
        <w:br/>
        <w:t xml:space="preserve">  "type": "object",</w:t>
      </w:r>
      <w:r>
        <w:rPr>
          <w:rFonts w:ascii="Consolas" w:hAnsi="Consolas"/>
          <w:sz w:val="19"/>
        </w:rPr>
        <w:br/>
        <w:t xml:space="preserve">  "required": ["spec_version", "constants", "dtu"],</w:t>
      </w:r>
      <w:r>
        <w:rPr>
          <w:rFonts w:ascii="Consolas" w:hAnsi="Consolas"/>
          <w:sz w:val="19"/>
        </w:rPr>
        <w:br/>
        <w:t xml:space="preserve">  "properties": {</w:t>
      </w:r>
      <w:r>
        <w:rPr>
          <w:rFonts w:ascii="Consolas" w:hAnsi="Consolas"/>
          <w:sz w:val="19"/>
        </w:rPr>
        <w:br/>
        <w:t xml:space="preserve">    "spec_version": {"type": "string"},</w:t>
      </w:r>
      <w:r>
        <w:rPr>
          <w:rFonts w:ascii="Consolas" w:hAnsi="Consolas"/>
          <w:sz w:val="19"/>
        </w:rPr>
        <w:br/>
        <w:t xml:space="preserve">    "generated_utc": {"type": "string"},</w:t>
      </w:r>
      <w:r>
        <w:rPr>
          <w:rFonts w:ascii="Consolas" w:hAnsi="Consolas"/>
          <w:sz w:val="19"/>
        </w:rPr>
        <w:br/>
        <w:t xml:space="preserve">    "constants": {</w:t>
      </w:r>
      <w:r>
        <w:rPr>
          <w:rFonts w:ascii="Consolas" w:hAnsi="Consolas"/>
          <w:sz w:val="19"/>
        </w:rPr>
        <w:br/>
        <w:t xml:space="preserve">      "type": "object",</w:t>
      </w:r>
      <w:r>
        <w:rPr>
          <w:rFonts w:ascii="Consolas" w:hAnsi="Consolas"/>
          <w:sz w:val="19"/>
        </w:rPr>
        <w:br/>
        <w:t xml:space="preserve">      "required": ["planck_time_seconds"],</w:t>
      </w:r>
      <w:r>
        <w:rPr>
          <w:rFonts w:ascii="Consolas" w:hAnsi="Consolas"/>
          <w:sz w:val="19"/>
        </w:rPr>
        <w:br/>
        <w:t xml:space="preserve">      "properties": {</w:t>
      </w:r>
      <w:r>
        <w:rPr>
          <w:rFonts w:ascii="Consolas" w:hAnsi="Consolas"/>
          <w:sz w:val="19"/>
        </w:rPr>
        <w:br/>
        <w:t xml:space="preserve">        "planck_time_seconds": {"type": "string"},</w:t>
      </w:r>
      <w:r>
        <w:rPr>
          <w:rFonts w:ascii="Consolas" w:hAnsi="Consolas"/>
          <w:sz w:val="19"/>
        </w:rPr>
        <w:br/>
        <w:t xml:space="preserve">        "codata_revision": {"type": ["string", "null"]},</w:t>
      </w:r>
      <w:r>
        <w:rPr>
          <w:rFonts w:ascii="Consolas" w:hAnsi="Consolas"/>
          <w:sz w:val="19"/>
        </w:rPr>
        <w:br/>
        <w:t xml:space="preserve">        "uncertainty_seconds": {"type": ["string", "null"]}</w:t>
      </w:r>
      <w:r>
        <w:rPr>
          <w:rFonts w:ascii="Consolas" w:hAnsi="Consolas"/>
          <w:sz w:val="19"/>
        </w:rPr>
        <w:br/>
        <w:t xml:space="preserve">      },</w:t>
      </w:r>
      <w:r>
        <w:rPr>
          <w:rFonts w:ascii="Consolas" w:hAnsi="Consolas"/>
          <w:sz w:val="19"/>
        </w:rPr>
        <w:br/>
        <w:t xml:space="preserve">      "additionalProperties": true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"dtu": {</w:t>
      </w:r>
      <w:r>
        <w:rPr>
          <w:rFonts w:ascii="Consolas" w:hAnsi="Consolas"/>
          <w:sz w:val="19"/>
        </w:rPr>
        <w:br/>
        <w:t xml:space="preserve">      "type": "object",</w:t>
      </w:r>
      <w:r>
        <w:rPr>
          <w:rFonts w:ascii="Consolas" w:hAnsi="Consolas"/>
          <w:sz w:val="19"/>
        </w:rPr>
        <w:br/>
        <w:t xml:space="preserve">      "required": ["name", "p", "q"],</w:t>
      </w:r>
      <w:r>
        <w:rPr>
          <w:rFonts w:ascii="Consolas" w:hAnsi="Consolas"/>
          <w:sz w:val="19"/>
        </w:rPr>
        <w:br/>
        <w:t xml:space="preserve">      "properties": {</w:t>
      </w:r>
      <w:r>
        <w:rPr>
          <w:rFonts w:ascii="Consolas" w:hAnsi="Consolas"/>
          <w:sz w:val="19"/>
        </w:rPr>
        <w:br/>
        <w:t xml:space="preserve">        "name": {"type": "string"},</w:t>
      </w:r>
      <w:r>
        <w:rPr>
          <w:rFonts w:ascii="Consolas" w:hAnsi="Consolas"/>
          <w:sz w:val="19"/>
        </w:rPr>
        <w:br/>
        <w:t xml:space="preserve">        "p": {"type": "integer", "minimum": 0},</w:t>
      </w:r>
      <w:r>
        <w:rPr>
          <w:rFonts w:ascii="Consolas" w:hAnsi="Consolas"/>
          <w:sz w:val="19"/>
        </w:rPr>
        <w:br/>
        <w:t xml:space="preserve">        "q": {"type": "integer", "minimum": 1}</w:t>
      </w:r>
      <w:r>
        <w:rPr>
          <w:rFonts w:ascii="Consolas" w:hAnsi="Consolas"/>
          <w:sz w:val="19"/>
        </w:rPr>
        <w:br/>
        <w:t xml:space="preserve">      },</w:t>
      </w:r>
      <w:r>
        <w:rPr>
          <w:rFonts w:ascii="Consolas" w:hAnsi="Consolas"/>
          <w:sz w:val="19"/>
        </w:rPr>
        <w:br/>
        <w:t xml:space="preserve">      "additionalProperties": true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}</w:t>
      </w:r>
      <w:r>
        <w:rPr>
          <w:rFonts w:ascii="Consolas" w:hAnsi="Consolas"/>
          <w:sz w:val="19"/>
        </w:rPr>
        <w:br/>
        <w:t xml:space="preserve">  },</w:t>
      </w:r>
      <w:r>
        <w:rPr>
          <w:rFonts w:ascii="Consolas" w:hAnsi="Consolas"/>
          <w:sz w:val="19"/>
        </w:rPr>
        <w:br/>
        <w:t xml:space="preserve">  "additionalProperties": true</w:t>
      </w:r>
      <w:r>
        <w:rPr>
          <w:rFonts w:ascii="Consolas" w:hAnsi="Consolas"/>
          <w:sz w:val="19"/>
        </w:rPr>
        <w:br/>
        <w:t>}</w:t>
      </w:r>
    </w:p>
    <w:p w14:paraId="7FDC85B7" w14:textId="5E71EB2B" w:rsidR="00B9123B" w:rsidRDefault="005C39DF" w:rsidP="00AC722D">
      <w:pPr>
        <w:pStyle w:val="Heading2"/>
      </w:pPr>
      <w:bookmarkStart w:id="79" w:name="_Toc218088823"/>
      <w:r>
        <w:t>D.2 Schema for `ftu_manifest.json` (draft 2020</w:t>
      </w:r>
      <w:r>
        <w:rPr>
          <w:rFonts w:ascii="Cambria Math" w:hAnsi="Cambria Math" w:cs="Cambria Math"/>
        </w:rPr>
        <w:t>‑</w:t>
      </w:r>
      <w:r>
        <w:t>12)</w:t>
      </w:r>
      <w:bookmarkEnd w:id="79"/>
    </w:p>
    <w:p w14:paraId="3CF22002" w14:textId="5357A85C" w:rsidR="00B9123B" w:rsidRDefault="005C39DF" w:rsidP="00AC722D">
      <w:pPr>
        <w:shd w:val="clear" w:color="auto" w:fill="F2F2F2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"$schema": "https://json-schema.org/draft/2020-12/schema",</w:t>
      </w:r>
      <w:r>
        <w:rPr>
          <w:rFonts w:ascii="Consolas" w:hAnsi="Consolas"/>
          <w:sz w:val="19"/>
        </w:rPr>
        <w:br/>
        <w:t xml:space="preserve">  "$id": "https://example.org/ftu/ftu_manifest.schema.json",</w:t>
      </w:r>
      <w:r>
        <w:rPr>
          <w:rFonts w:ascii="Consolas" w:hAnsi="Consolas"/>
          <w:sz w:val="19"/>
        </w:rPr>
        <w:br/>
        <w:t xml:space="preserve">  "title": "FTU Sealed Release Manifest",</w:t>
      </w:r>
      <w:r>
        <w:rPr>
          <w:rFonts w:ascii="Consolas" w:hAnsi="Consolas"/>
          <w:sz w:val="19"/>
        </w:rPr>
        <w:br/>
        <w:t xml:space="preserve">  "type": "object",</w:t>
      </w:r>
      <w:r>
        <w:rPr>
          <w:rFonts w:ascii="Consolas" w:hAnsi="Consolas"/>
          <w:sz w:val="19"/>
        </w:rPr>
        <w:br/>
        <w:t xml:space="preserve">  "required": ["release_id", "spec_version", "artifacts"],</w:t>
      </w:r>
      <w:r>
        <w:rPr>
          <w:rFonts w:ascii="Consolas" w:hAnsi="Consolas"/>
          <w:sz w:val="19"/>
        </w:rPr>
        <w:br/>
        <w:t xml:space="preserve">  "properties": {</w:t>
      </w:r>
      <w:r>
        <w:rPr>
          <w:rFonts w:ascii="Consolas" w:hAnsi="Consolas"/>
          <w:sz w:val="19"/>
        </w:rPr>
        <w:br/>
        <w:t xml:space="preserve">    "release_id": {"type": "string"},</w:t>
      </w:r>
      <w:r>
        <w:rPr>
          <w:rFonts w:ascii="Consolas" w:hAnsi="Consolas"/>
          <w:sz w:val="19"/>
        </w:rPr>
        <w:br/>
        <w:t xml:space="preserve">    "spec_version": {"type": "string"},</w:t>
      </w:r>
      <w:r>
        <w:rPr>
          <w:rFonts w:ascii="Consolas" w:hAnsi="Consolas"/>
          <w:sz w:val="19"/>
        </w:rPr>
        <w:br/>
        <w:t xml:space="preserve">    "artifacts": {</w:t>
      </w:r>
      <w:r>
        <w:rPr>
          <w:rFonts w:ascii="Consolas" w:hAnsi="Consolas"/>
          <w:sz w:val="19"/>
        </w:rPr>
        <w:br/>
        <w:t xml:space="preserve">      "type": "array",</w:t>
      </w:r>
      <w:r>
        <w:rPr>
          <w:rFonts w:ascii="Consolas" w:hAnsi="Consolas"/>
          <w:sz w:val="19"/>
        </w:rPr>
        <w:br/>
        <w:t xml:space="preserve">      "minItems": 1,</w:t>
      </w:r>
      <w:r>
        <w:rPr>
          <w:rFonts w:ascii="Consolas" w:hAnsi="Consolas"/>
          <w:sz w:val="19"/>
        </w:rPr>
        <w:br/>
        <w:t xml:space="preserve">      "items": {</w:t>
      </w:r>
      <w:r>
        <w:rPr>
          <w:rFonts w:ascii="Consolas" w:hAnsi="Consolas"/>
          <w:sz w:val="19"/>
        </w:rPr>
        <w:br/>
        <w:t xml:space="preserve">        "type": "object",</w:t>
      </w:r>
      <w:r>
        <w:rPr>
          <w:rFonts w:ascii="Consolas" w:hAnsi="Consolas"/>
          <w:sz w:val="19"/>
        </w:rPr>
        <w:br/>
        <w:t xml:space="preserve">        "required": ["path", "sha256"],</w:t>
      </w:r>
      <w:r>
        <w:rPr>
          <w:rFonts w:ascii="Consolas" w:hAnsi="Consolas"/>
          <w:sz w:val="19"/>
        </w:rPr>
        <w:br/>
        <w:t xml:space="preserve">        "properties": {</w:t>
      </w:r>
      <w:r>
        <w:rPr>
          <w:rFonts w:ascii="Consolas" w:hAnsi="Consolas"/>
          <w:sz w:val="19"/>
        </w:rPr>
        <w:br/>
        <w:t xml:space="preserve">          "path": {"type": "string"},</w:t>
      </w:r>
      <w:r>
        <w:rPr>
          <w:rFonts w:ascii="Consolas" w:hAnsi="Consolas"/>
          <w:sz w:val="19"/>
        </w:rPr>
        <w:br/>
        <w:t xml:space="preserve">          "sha256": {"type": "string", "pattern": "^[A-Fa-f0-9]{64}$"},</w:t>
      </w:r>
      <w:r>
        <w:rPr>
          <w:rFonts w:ascii="Consolas" w:hAnsi="Consolas"/>
          <w:sz w:val="19"/>
        </w:rPr>
        <w:br/>
        <w:t xml:space="preserve">          "bytes": {"type": ["integer", "null"], "minimum": 0}</w:t>
      </w:r>
      <w:r>
        <w:rPr>
          <w:rFonts w:ascii="Consolas" w:hAnsi="Consolas"/>
          <w:sz w:val="19"/>
        </w:rPr>
        <w:br/>
        <w:t xml:space="preserve">        },</w:t>
      </w:r>
      <w:r>
        <w:rPr>
          <w:rFonts w:ascii="Consolas" w:hAnsi="Consolas"/>
          <w:sz w:val="19"/>
        </w:rPr>
        <w:br/>
        <w:t xml:space="preserve">        "additionalProperties": true</w:t>
      </w:r>
      <w:r>
        <w:rPr>
          <w:rFonts w:ascii="Consolas" w:hAnsi="Consolas"/>
          <w:sz w:val="19"/>
        </w:rPr>
        <w:br/>
        <w:t xml:space="preserve">      }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"signature": {</w:t>
      </w:r>
      <w:r>
        <w:rPr>
          <w:rFonts w:ascii="Consolas" w:hAnsi="Consolas"/>
          <w:sz w:val="19"/>
        </w:rPr>
        <w:br/>
        <w:t xml:space="preserve">      "type": ["object", "null"],</w:t>
      </w:r>
      <w:r>
        <w:rPr>
          <w:rFonts w:ascii="Consolas" w:hAnsi="Consolas"/>
          <w:sz w:val="19"/>
        </w:rPr>
        <w:br/>
        <w:t xml:space="preserve">      "properties": {</w:t>
      </w:r>
      <w:r>
        <w:rPr>
          <w:rFonts w:ascii="Consolas" w:hAnsi="Consolas"/>
          <w:sz w:val="19"/>
        </w:rPr>
        <w:br/>
        <w:t xml:space="preserve">        "method": {"type": "string"},</w:t>
      </w:r>
      <w:r>
        <w:rPr>
          <w:rFonts w:ascii="Consolas" w:hAnsi="Consolas"/>
          <w:sz w:val="19"/>
        </w:rPr>
        <w:br/>
        <w:t xml:space="preserve">        "public_key_ref": {"type": "string"},</w:t>
      </w:r>
      <w:r>
        <w:rPr>
          <w:rFonts w:ascii="Consolas" w:hAnsi="Consolas"/>
          <w:sz w:val="19"/>
        </w:rPr>
        <w:br/>
        <w:t xml:space="preserve">        "signature": {"type": "string"}</w:t>
      </w:r>
      <w:r>
        <w:rPr>
          <w:rFonts w:ascii="Consolas" w:hAnsi="Consolas"/>
          <w:sz w:val="19"/>
        </w:rPr>
        <w:br/>
        <w:t xml:space="preserve">      },</w:t>
      </w:r>
      <w:r>
        <w:rPr>
          <w:rFonts w:ascii="Consolas" w:hAnsi="Consolas"/>
          <w:sz w:val="19"/>
        </w:rPr>
        <w:br/>
        <w:t xml:space="preserve">      "additionalProperties": true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},</w:t>
      </w:r>
      <w:r>
        <w:rPr>
          <w:rFonts w:ascii="Consolas" w:hAnsi="Consolas"/>
          <w:sz w:val="19"/>
        </w:rPr>
        <w:br/>
        <w:t xml:space="preserve">  "additionalProperties": true</w:t>
      </w:r>
      <w:r>
        <w:rPr>
          <w:rFonts w:ascii="Consolas" w:hAnsi="Consolas"/>
          <w:sz w:val="19"/>
        </w:rPr>
        <w:br/>
        <w:t>}</w:t>
      </w:r>
    </w:p>
    <w:p w14:paraId="5FD52880" w14:textId="64E2C629" w:rsidR="00B9123B" w:rsidRDefault="005C39DF" w:rsidP="00AC722D">
      <w:r>
        <w:t xml:space="preserve">    This annex provides an informative template for publishing a </w:t>
      </w:r>
      <w:r>
        <w:rPr>
          <w:b/>
        </w:rPr>
        <w:t>Seal Card</w:t>
      </w:r>
      <w:r>
        <w:t xml:space="preserve"> alongside a sealed FTU release. The recommended format is JSON.</w:t>
      </w:r>
    </w:p>
    <w:p w14:paraId="0F7F96A3" w14:textId="77777777" w:rsidR="00B9123B" w:rsidRDefault="005C39DF">
      <w:r>
        <w:t xml:space="preserve">    `json</w:t>
      </w:r>
    </w:p>
    <w:p w14:paraId="2CC2A06A" w14:textId="77777777" w:rsidR="00B9123B" w:rsidRDefault="005C39DF">
      <w:r>
        <w:t xml:space="preserve">    {</w:t>
      </w:r>
    </w:p>
    <w:p w14:paraId="4190DB00" w14:textId="77777777" w:rsidR="00B9123B" w:rsidRDefault="005C39DF">
      <w:r>
        <w:t xml:space="preserve">      "release_id": "FTU-SEAL-2025-12-31-v1.7.1",</w:t>
      </w:r>
    </w:p>
    <w:p w14:paraId="6D2E5654" w14:textId="77777777" w:rsidR="00B9123B" w:rsidRDefault="005C39DF">
      <w:r>
        <w:lastRenderedPageBreak/>
        <w:t xml:space="preserve">      "manifest_sha256": "",</w:t>
      </w:r>
    </w:p>
    <w:p w14:paraId="25B2D1B9" w14:textId="77777777" w:rsidR="00B9123B" w:rsidRDefault="005C39DF">
      <w:r>
        <w:t xml:space="preserve">      "spec_artifact_sha256": "",</w:t>
      </w:r>
    </w:p>
    <w:p w14:paraId="58246DC3" w14:textId="77777777" w:rsidR="00B9123B" w:rsidRDefault="005C39DF">
      <w:r>
        <w:t xml:space="preserve">      "verifier_reference": "",</w:t>
      </w:r>
    </w:p>
    <w:p w14:paraId="0893BD97" w14:textId="77777777" w:rsidR="00B9123B" w:rsidRDefault="005C39DF">
      <w:r>
        <w:t xml:space="preserve">      "conformance_report_reference": "",</w:t>
      </w:r>
    </w:p>
    <w:p w14:paraId="26DD04FA" w14:textId="77777777" w:rsidR="00B9123B" w:rsidRDefault="005C39DF">
      <w:r>
        <w:t xml:space="preserve">      "signature_method": "none",</w:t>
      </w:r>
    </w:p>
    <w:p w14:paraId="0814AA5D" w14:textId="77777777" w:rsidR="00B9123B" w:rsidRDefault="005C39DF">
      <w:r>
        <w:t xml:space="preserve">      "signature_reference": null,</w:t>
      </w:r>
    </w:p>
    <w:p w14:paraId="1BD86676" w14:textId="77777777" w:rsidR="00B9123B" w:rsidRDefault="005C39DF">
      <w:r>
        <w:t xml:space="preserve">      "identity_reference": null,</w:t>
      </w:r>
    </w:p>
    <w:p w14:paraId="57DF8AF1" w14:textId="77777777" w:rsidR="00B9123B" w:rsidRDefault="005C39DF">
      <w:r>
        <w:t xml:space="preserve">      "published_utc": "2025-12-31 23:59:59"</w:t>
      </w:r>
    </w:p>
    <w:p w14:paraId="35E223BB" w14:textId="77777777" w:rsidR="00B9123B" w:rsidRDefault="005C39DF">
      <w:r>
        <w:t xml:space="preserve">    }</w:t>
      </w:r>
    </w:p>
    <w:p w14:paraId="3F819127" w14:textId="77777777" w:rsidR="00B9123B" w:rsidRDefault="005C39DF">
      <w:r>
        <w:t xml:space="preserve">    `</w:t>
      </w:r>
    </w:p>
    <w:sectPr w:rsidR="00B9123B" w:rsidSect="00D96BEF">
      <w:footerReference w:type="default" r:id="rId18"/>
      <w:type w:val="odd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C6F77" w14:textId="77777777" w:rsidR="00C805C5" w:rsidRDefault="00C805C5">
      <w:pPr>
        <w:spacing w:after="0" w:line="240" w:lineRule="auto"/>
      </w:pPr>
      <w:r>
        <w:separator/>
      </w:r>
    </w:p>
  </w:endnote>
  <w:endnote w:type="continuationSeparator" w:id="0">
    <w:p w14:paraId="65112544" w14:textId="77777777" w:rsidR="00C805C5" w:rsidRDefault="00C80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62030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D1379E" w14:textId="0B1E23A0" w:rsidR="001B0DC0" w:rsidRDefault="001B0D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530478" w14:textId="3DD6F065" w:rsidR="0020619F" w:rsidRPr="0020619F" w:rsidRDefault="0020619F" w:rsidP="001B0DC0">
    <w:pPr>
      <w:spacing w:after="0"/>
      <w:jc w:val="center"/>
      <w:rPr>
        <w:sz w:val="18"/>
        <w:szCs w:val="18"/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1330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D6BE51" w14:textId="6047C230" w:rsidR="00D96BEF" w:rsidRDefault="00D96B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3C4E49" w14:textId="2E2EACE7" w:rsidR="001B0DC0" w:rsidRPr="0020619F" w:rsidRDefault="00D96BEF" w:rsidP="001B0DC0">
    <w:pPr>
      <w:spacing w:after="0"/>
      <w:jc w:val="center"/>
      <w:rPr>
        <w:sz w:val="18"/>
        <w:szCs w:val="18"/>
        <w:lang w:val="en-GB"/>
      </w:rPr>
    </w:pPr>
    <w:r w:rsidRPr="00DB02BA">
      <w:rPr>
        <w:sz w:val="18"/>
        <w:szCs w:val="18"/>
        <w:lang w:val="en-GB"/>
      </w:rPr>
      <w:t xml:space="preserve">Part of Official public release: Master Mind Genesis white paper, HFML documents, patent claims, and supporting figures. Timestamped and </w:t>
    </w:r>
    <w:r w:rsidRPr="00DB02BA">
      <w:rPr>
        <w:b/>
        <w:bCs/>
        <w:sz w:val="18"/>
        <w:szCs w:val="18"/>
        <w:lang w:val="en-GB"/>
      </w:rPr>
      <w:t>patent pending</w:t>
    </w:r>
    <w:r w:rsidRPr="00DB02BA">
      <w:rPr>
        <w:sz w:val="18"/>
        <w:szCs w:val="18"/>
        <w:lang w:val="en-GB"/>
      </w:rPr>
      <w:t xml:space="preserve"> as of USPTO filing 2025-07-02 02:09:27 UTC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5EC8B" w14:textId="77777777" w:rsidR="00C805C5" w:rsidRDefault="00C805C5">
      <w:pPr>
        <w:spacing w:after="0" w:line="240" w:lineRule="auto"/>
      </w:pPr>
      <w:r>
        <w:separator/>
      </w:r>
    </w:p>
  </w:footnote>
  <w:footnote w:type="continuationSeparator" w:id="0">
    <w:p w14:paraId="2409127B" w14:textId="77777777" w:rsidR="00C805C5" w:rsidRDefault="00C80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C0BD" w14:textId="1A331603" w:rsidR="00B9123B" w:rsidRPr="00D96BEF" w:rsidRDefault="00D96BEF">
    <w:pPr>
      <w:pStyle w:val="Header"/>
      <w:jc w:val="center"/>
      <w:rPr>
        <w:rFonts w:ascii="Courier New" w:hAnsi="Courier New" w:cs="Courier New"/>
        <w:lang w:val="fr-FR"/>
      </w:rPr>
    </w:pPr>
    <w:r w:rsidRPr="00D96BEF">
      <w:rPr>
        <w:rFonts w:ascii="Courier New" w:hAnsi="Courier New" w:cs="Courier New"/>
        <w:lang w:val="fr-FR"/>
      </w:rPr>
      <w:t xml:space="preserve">FTU-SPEC v1.7.1.1 — Fadi Tempo Unit Canonical </w:t>
    </w:r>
    <w:r w:rsidRPr="00D96BEF">
      <w:rPr>
        <w:rFonts w:ascii="Courier New" w:hAnsi="Courier New" w:cs="Courier New"/>
      </w:rPr>
      <w:t>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AB0E9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E661D"/>
    <w:multiLevelType w:val="hybridMultilevel"/>
    <w:tmpl w:val="7F1A6A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88E6A00"/>
    <w:multiLevelType w:val="hybridMultilevel"/>
    <w:tmpl w:val="8550D3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6879B9"/>
    <w:multiLevelType w:val="hybridMultilevel"/>
    <w:tmpl w:val="11C29E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0A00A6"/>
    <w:multiLevelType w:val="hybridMultilevel"/>
    <w:tmpl w:val="F8FC71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127567"/>
    <w:multiLevelType w:val="hybridMultilevel"/>
    <w:tmpl w:val="8E20DB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8964B4"/>
    <w:multiLevelType w:val="hybridMultilevel"/>
    <w:tmpl w:val="3E26C8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A3B47C8"/>
    <w:multiLevelType w:val="hybridMultilevel"/>
    <w:tmpl w:val="FC087A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3F3BE5"/>
    <w:multiLevelType w:val="hybridMultilevel"/>
    <w:tmpl w:val="119ABF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3E328D2"/>
    <w:multiLevelType w:val="hybridMultilevel"/>
    <w:tmpl w:val="874C18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12"/>
  </w:num>
  <w:num w:numId="13">
    <w:abstractNumId w:val="14"/>
  </w:num>
  <w:num w:numId="14">
    <w:abstractNumId w:val="17"/>
  </w:num>
  <w:num w:numId="15">
    <w:abstractNumId w:val="15"/>
  </w:num>
  <w:num w:numId="16">
    <w:abstractNumId w:val="7"/>
    <w:lvlOverride w:ilvl="0">
      <w:startOverride w:val="1"/>
    </w:lvlOverride>
  </w:num>
  <w:num w:numId="17">
    <w:abstractNumId w:val="16"/>
  </w:num>
  <w:num w:numId="18">
    <w:abstractNumId w:val="11"/>
  </w:num>
  <w:num w:numId="19">
    <w:abstractNumId w:val="9"/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8E2"/>
    <w:rsid w:val="0015074B"/>
    <w:rsid w:val="00187477"/>
    <w:rsid w:val="001B0DC0"/>
    <w:rsid w:val="001B2A13"/>
    <w:rsid w:val="0020619F"/>
    <w:rsid w:val="0029639D"/>
    <w:rsid w:val="00326F90"/>
    <w:rsid w:val="003472E1"/>
    <w:rsid w:val="00354D0B"/>
    <w:rsid w:val="00361744"/>
    <w:rsid w:val="003B4FAE"/>
    <w:rsid w:val="005C39DF"/>
    <w:rsid w:val="0067260C"/>
    <w:rsid w:val="006B19F1"/>
    <w:rsid w:val="00732642"/>
    <w:rsid w:val="007927C1"/>
    <w:rsid w:val="00794CD2"/>
    <w:rsid w:val="00890888"/>
    <w:rsid w:val="009762EC"/>
    <w:rsid w:val="00A25215"/>
    <w:rsid w:val="00AA1D8D"/>
    <w:rsid w:val="00AC722D"/>
    <w:rsid w:val="00B318A0"/>
    <w:rsid w:val="00B421DA"/>
    <w:rsid w:val="00B47730"/>
    <w:rsid w:val="00B9123B"/>
    <w:rsid w:val="00BF0721"/>
    <w:rsid w:val="00C805C5"/>
    <w:rsid w:val="00CB0664"/>
    <w:rsid w:val="00D96BEF"/>
    <w:rsid w:val="00DB2D05"/>
    <w:rsid w:val="00EF79A0"/>
    <w:rsid w:val="00F040C6"/>
    <w:rsid w:val="00F31CDF"/>
    <w:rsid w:val="00FC693F"/>
    <w:rsid w:val="00FE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B984F9"/>
  <w14:defaultImageDpi w14:val="330"/>
  <w15:docId w15:val="{3E1ABD67-B480-4D5B-B68A-21FB5D29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C722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722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C72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D05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1B0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n.wikipedia.org/wiki/Planck_units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pubs.aip.org/aip/jpr/article/54/3/033105/3363695/" TargetMode="External"/><Relationship Id="rId17" Type="http://schemas.openxmlformats.org/officeDocument/2006/relationships/hyperlink" Target="https://www.rfc-editor.org/rfc/rfc8615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rfc-editor.org/rfc/rfc8174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hysics.nist.gov/cgi-bin/cuu/Value?plkt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rfc-editor.org/rfc/rfc2119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docs.scipy.org/doc/scipy/reference/consta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27</Pages>
  <Words>6440</Words>
  <Characters>36709</Characters>
  <Application>Microsoft Office Word</Application>
  <DocSecurity>0</DocSecurity>
  <Lines>305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FTU-SPEC v1.7.1.1 — Fadi Tempo Unit Canonical Specification (MASTER UNIVERSAL FLAGSHIP ABSOLUTE)</vt:lpstr>
    </vt:vector>
  </TitlesOfParts>
  <Manager/>
  <Company/>
  <LinksUpToDate>false</LinksUpToDate>
  <CharactersWithSpaces>43063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FTU-SPEC v1.7.1.1 — Fadi Tempo Unit Canonical Specification (MASTER UNIVERSAL FLAGSHIP ABSOLUTE)</dc:title>
  <dc:subject/>
  <dc:creator>by Fadi Ghali</dc:creator>
  <cp:keywords/>
  <dc:description>generated by python-docx</dc:description>
  <cp:lastModifiedBy>Fadi Ghali</cp:lastModifiedBy>
  <cp:revision>2</cp:revision>
  <dcterms:created xsi:type="dcterms:W3CDTF">2013-12-23T23:15:00Z</dcterms:created>
  <dcterms:modified xsi:type="dcterms:W3CDTF">2025-12-31T13:56:00Z</dcterms:modified>
  <cp:category/>
</cp:coreProperties>
</file>