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803E" w14:textId="2E24E17F" w:rsidR="00C61004" w:rsidRDefault="00801C14" w:rsidP="00ED1558">
      <w:pPr>
        <w:pStyle w:val="Ttulo1"/>
      </w:pPr>
      <w:r>
        <w:t>Servicio sincroniza grupos</w:t>
      </w:r>
    </w:p>
    <w:p w14:paraId="0410DC13" w14:textId="77777777" w:rsidR="00801C14" w:rsidRDefault="00801C14" w:rsidP="00ED1558"/>
    <w:p w14:paraId="07BBC132" w14:textId="24A661A5" w:rsidR="00801C14" w:rsidRDefault="00801C14" w:rsidP="00ED1558">
      <w:r>
        <w:t>Este servicio permite validar que los miembros de los grupos registrados en el Panel se encuentren siendo miembros del grupo en GMAIL.</w:t>
      </w:r>
    </w:p>
    <w:p w14:paraId="059AA913" w14:textId="4FFC9C0B" w:rsidR="00801C14" w:rsidRDefault="00ED1558" w:rsidP="00ED1558">
      <w:r>
        <w:t>Opera utilizando la tabla</w:t>
      </w:r>
      <w:r>
        <w:t xml:space="preserve"> WRK _GRUPOS</w:t>
      </w:r>
      <w:r>
        <w:t>_SINCRONIZA</w:t>
      </w:r>
      <w:r>
        <w:t>R, que es poblada por el procedimiento PCK_FUNCIONES.</w:t>
      </w:r>
      <w:r w:rsidRPr="00ED1558">
        <w:t>PRD_CREA_WRK_GRUPOS_</w:t>
      </w:r>
      <w:proofErr w:type="gramStart"/>
      <w:r w:rsidRPr="00ED1558">
        <w:t>SINCRONIZAR(</w:t>
      </w:r>
      <w:proofErr w:type="gramEnd"/>
      <w:r w:rsidRPr="00ED1558">
        <w:t>OUT_RESULTADO OUT VARCHAR2)</w:t>
      </w:r>
      <w:r>
        <w:t xml:space="preserve"> cuando es invocado con la operación: procesar.</w:t>
      </w:r>
    </w:p>
    <w:p w14:paraId="3D072210" w14:textId="77777777" w:rsidR="00ED1558" w:rsidRDefault="00ED1558" w:rsidP="00ED1558">
      <w:pPr>
        <w:pStyle w:val="Ttulo2"/>
        <w:spacing w:before="240"/>
      </w:pPr>
      <w:r>
        <w:t>Definición de la tabla que contiene los datos con que se va a operar</w:t>
      </w:r>
    </w:p>
    <w:p w14:paraId="790E32F2" w14:textId="6BA007BD" w:rsidR="00ED1558" w:rsidRDefault="00673F35" w:rsidP="00ED1558">
      <w:pPr>
        <w:pStyle w:val="Ttulo2"/>
      </w:pPr>
      <w:r>
        <w:rPr>
          <w:noProof/>
        </w:rPr>
        <w:drawing>
          <wp:inline distT="0" distB="0" distL="0" distR="0" wp14:anchorId="7555DB89" wp14:editId="596815DB">
            <wp:extent cx="2514600" cy="1485900"/>
            <wp:effectExtent l="0" t="0" r="0" b="0"/>
            <wp:docPr id="1942635942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35942" name="Gráfico 1942635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99C7" w14:textId="44A7EBCF" w:rsidR="00801C14" w:rsidRDefault="00801C14" w:rsidP="00673F35">
      <w:pPr>
        <w:pStyle w:val="Ttulo2"/>
        <w:spacing w:before="480"/>
      </w:pPr>
      <w:r>
        <w:t>Invocación del servicio</w:t>
      </w:r>
    </w:p>
    <w:p w14:paraId="568722B6" w14:textId="77777777" w:rsidR="00801C14" w:rsidRDefault="00801C14" w:rsidP="00ED1558"/>
    <w:p w14:paraId="194B7B88" w14:textId="77777777" w:rsidR="00801C14" w:rsidRDefault="00801C14" w:rsidP="00ED1558">
      <w:r>
        <w:t>El servicio se puede invocar desde SOAPUI o POSTMAN:</w:t>
      </w:r>
    </w:p>
    <w:p w14:paraId="7FCEDAF5" w14:textId="77777777" w:rsidR="00801C14" w:rsidRDefault="00801C14" w:rsidP="00ED1558">
      <w:r w:rsidRPr="002017E5">
        <w:rPr>
          <w:rStyle w:val="Ttulo3Car"/>
        </w:rPr>
        <w:t>URL</w:t>
      </w:r>
      <w:r>
        <w:t>:</w:t>
      </w:r>
    </w:p>
    <w:p w14:paraId="3DB2DEF1" w14:textId="567F36DE" w:rsidR="00801C14" w:rsidRDefault="008607DF" w:rsidP="00ED1558">
      <w:hyperlink r:id="rId7" w:history="1">
        <w:r w:rsidRPr="00154561">
          <w:rPr>
            <w:rStyle w:val="Hipervnculo"/>
          </w:rPr>
          <w:t>http</w:t>
        </w:r>
        <w:r w:rsidRPr="00154561">
          <w:rPr>
            <w:rStyle w:val="Hipervnculo"/>
          </w:rPr>
          <w:t>s</w:t>
        </w:r>
        <w:r w:rsidRPr="00154561">
          <w:rPr>
            <w:rStyle w:val="Hipervnculo"/>
          </w:rPr>
          <w:t>://</w:t>
        </w:r>
        <w:r w:rsidRPr="00154561">
          <w:rPr>
            <w:rStyle w:val="Hipervnculo"/>
          </w:rPr>
          <w:t>panel</w:t>
        </w:r>
        <w:r w:rsidRPr="00154561">
          <w:rPr>
            <w:rStyle w:val="Hipervnculo"/>
          </w:rPr>
          <w:t>.uandes.cl/cxf/ESB/panel/</w:t>
        </w:r>
      </w:hyperlink>
      <w:r w:rsidR="00801C14" w:rsidRPr="00801C14">
        <w:rPr>
          <w:rStyle w:val="Hipervnculo"/>
        </w:rPr>
        <w:t>sincronizaGrupos/sincronizaGrupos</w:t>
      </w:r>
      <w:r w:rsidR="00801C14">
        <w:t xml:space="preserve"> </w:t>
      </w:r>
    </w:p>
    <w:p w14:paraId="615BDD35" w14:textId="77777777" w:rsidR="00801C14" w:rsidRDefault="00801C14" w:rsidP="00ED1558">
      <w:r w:rsidRPr="002017E5">
        <w:rPr>
          <w:rStyle w:val="Ttulo3Car"/>
        </w:rPr>
        <w:t>Método</w:t>
      </w:r>
      <w:r>
        <w:t>:</w:t>
      </w:r>
    </w:p>
    <w:p w14:paraId="1C4219A4" w14:textId="77777777" w:rsidR="00801C14" w:rsidRDefault="00801C14" w:rsidP="00ED1558">
      <w:r>
        <w:t>POST</w:t>
      </w:r>
    </w:p>
    <w:p w14:paraId="2EDE64D2" w14:textId="77777777" w:rsidR="00801C14" w:rsidRDefault="00801C14" w:rsidP="00673F35">
      <w:pPr>
        <w:pStyle w:val="Ttulo2"/>
      </w:pPr>
      <w:r>
        <w:t xml:space="preserve">Definición del </w:t>
      </w:r>
      <w:proofErr w:type="spellStart"/>
      <w:r>
        <w:t>Request</w:t>
      </w:r>
      <w:proofErr w:type="spellEnd"/>
      <w:r>
        <w:t xml:space="preserve"> del servicio</w:t>
      </w:r>
    </w:p>
    <w:p w14:paraId="24CEA7A1" w14:textId="77777777" w:rsidR="00801C14" w:rsidRDefault="00801C14" w:rsidP="00673F35">
      <w:pPr>
        <w:keepNext/>
      </w:pPr>
      <w:r>
        <w:t>El JSON puede contener los siguientes campos: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07DF" w14:paraId="08D8BDEC" w14:textId="77777777" w:rsidTr="008607DF">
        <w:tc>
          <w:tcPr>
            <w:tcW w:w="2207" w:type="dxa"/>
          </w:tcPr>
          <w:p w14:paraId="1E8BBCF2" w14:textId="6CA74AD1" w:rsidR="008607DF" w:rsidRDefault="008607DF" w:rsidP="00ED1558">
            <w:r>
              <w:t>Nombre</w:t>
            </w:r>
          </w:p>
        </w:tc>
        <w:tc>
          <w:tcPr>
            <w:tcW w:w="2207" w:type="dxa"/>
          </w:tcPr>
          <w:p w14:paraId="71DC5B97" w14:textId="68EE1D33" w:rsidR="008607DF" w:rsidRDefault="008607DF" w:rsidP="00ED1558">
            <w:r>
              <w:t>Obligatorio</w:t>
            </w:r>
          </w:p>
        </w:tc>
        <w:tc>
          <w:tcPr>
            <w:tcW w:w="2207" w:type="dxa"/>
          </w:tcPr>
          <w:p w14:paraId="2DB29B3B" w14:textId="11E30F50" w:rsidR="008607DF" w:rsidRDefault="008607DF" w:rsidP="00ED1558">
            <w:r>
              <w:t>Tipo</w:t>
            </w:r>
          </w:p>
        </w:tc>
        <w:tc>
          <w:tcPr>
            <w:tcW w:w="2207" w:type="dxa"/>
          </w:tcPr>
          <w:p w14:paraId="37F9E526" w14:textId="4ECF251C" w:rsidR="008607DF" w:rsidRDefault="008607DF" w:rsidP="00ED1558">
            <w:r>
              <w:t>Descripción</w:t>
            </w:r>
          </w:p>
        </w:tc>
      </w:tr>
      <w:tr w:rsidR="008607DF" w14:paraId="01090AF4" w14:textId="77777777" w:rsidTr="008607DF">
        <w:tc>
          <w:tcPr>
            <w:tcW w:w="2207" w:type="dxa"/>
          </w:tcPr>
          <w:p w14:paraId="7DFAB569" w14:textId="657105ED" w:rsidR="008607DF" w:rsidRDefault="008607DF" w:rsidP="00ED1558">
            <w:r w:rsidRPr="008607DF">
              <w:t>mail-reporte</w:t>
            </w:r>
          </w:p>
        </w:tc>
        <w:tc>
          <w:tcPr>
            <w:tcW w:w="2207" w:type="dxa"/>
          </w:tcPr>
          <w:p w14:paraId="160E8392" w14:textId="003442DB" w:rsidR="008607DF" w:rsidRDefault="008607DF" w:rsidP="00ED1558">
            <w:r>
              <w:t>SI</w:t>
            </w:r>
          </w:p>
        </w:tc>
        <w:tc>
          <w:tcPr>
            <w:tcW w:w="2207" w:type="dxa"/>
          </w:tcPr>
          <w:p w14:paraId="45DA266B" w14:textId="54D6AA58" w:rsidR="008607DF" w:rsidRDefault="008607DF" w:rsidP="00ED1558">
            <w:proofErr w:type="spellStart"/>
            <w:r>
              <w:t>String</w:t>
            </w:r>
            <w:proofErr w:type="spellEnd"/>
          </w:p>
        </w:tc>
        <w:tc>
          <w:tcPr>
            <w:tcW w:w="2207" w:type="dxa"/>
          </w:tcPr>
          <w:p w14:paraId="5D00C16B" w14:textId="0C9F2907" w:rsidR="008607DF" w:rsidRDefault="008607DF" w:rsidP="00ED1558">
            <w:r>
              <w:t>Cuenta de correo donde se enviará el reporte del proceso</w:t>
            </w:r>
          </w:p>
        </w:tc>
      </w:tr>
      <w:tr w:rsidR="008607DF" w14:paraId="1C847214" w14:textId="77777777" w:rsidTr="008607DF">
        <w:tc>
          <w:tcPr>
            <w:tcW w:w="2207" w:type="dxa"/>
          </w:tcPr>
          <w:p w14:paraId="479A84B4" w14:textId="082168B0" w:rsidR="008607DF" w:rsidRPr="008607DF" w:rsidRDefault="008607DF" w:rsidP="00ED1558">
            <w:proofErr w:type="spellStart"/>
            <w:r w:rsidRPr="008607DF">
              <w:t>operacion</w:t>
            </w:r>
            <w:proofErr w:type="spellEnd"/>
          </w:p>
        </w:tc>
        <w:tc>
          <w:tcPr>
            <w:tcW w:w="2207" w:type="dxa"/>
          </w:tcPr>
          <w:p w14:paraId="0DE1C523" w14:textId="677F960F" w:rsidR="008607DF" w:rsidRDefault="008607DF" w:rsidP="00ED1558">
            <w:r>
              <w:t>No</w:t>
            </w:r>
          </w:p>
        </w:tc>
        <w:tc>
          <w:tcPr>
            <w:tcW w:w="2207" w:type="dxa"/>
          </w:tcPr>
          <w:p w14:paraId="295477BA" w14:textId="77F44466" w:rsidR="008607DF" w:rsidRDefault="008607DF" w:rsidP="00ED1558">
            <w:proofErr w:type="spellStart"/>
            <w:r>
              <w:t>String</w:t>
            </w:r>
            <w:proofErr w:type="spellEnd"/>
          </w:p>
        </w:tc>
        <w:tc>
          <w:tcPr>
            <w:tcW w:w="2207" w:type="dxa"/>
          </w:tcPr>
          <w:p w14:paraId="2D63298F" w14:textId="77777777" w:rsidR="008607DF" w:rsidRDefault="008607DF" w:rsidP="00ED1558">
            <w:r>
              <w:t>Puede ser:</w:t>
            </w:r>
          </w:p>
          <w:p w14:paraId="32ED4FD2" w14:textId="451EF8C9" w:rsidR="008607DF" w:rsidRDefault="008607DF" w:rsidP="00ED1558">
            <w:pPr>
              <w:pStyle w:val="Prrafodelista"/>
              <w:numPr>
                <w:ilvl w:val="0"/>
                <w:numId w:val="1"/>
              </w:numPr>
            </w:pPr>
            <w:r>
              <w:t>procesar</w:t>
            </w:r>
          </w:p>
          <w:p w14:paraId="2881F443" w14:textId="4CF1B229" w:rsidR="008607DF" w:rsidRDefault="008607DF" w:rsidP="00ED1558">
            <w:pPr>
              <w:pStyle w:val="Prrafodelista"/>
              <w:numPr>
                <w:ilvl w:val="0"/>
                <w:numId w:val="1"/>
              </w:numPr>
            </w:pPr>
            <w:r>
              <w:t>reprocesar (asume si no se indica)</w:t>
            </w:r>
          </w:p>
        </w:tc>
      </w:tr>
    </w:tbl>
    <w:p w14:paraId="6C15D863" w14:textId="77777777" w:rsidR="00801C14" w:rsidRDefault="00801C14" w:rsidP="00ED1558"/>
    <w:p w14:paraId="7E60DF40" w14:textId="77777777" w:rsidR="007651FA" w:rsidRDefault="007651FA" w:rsidP="00ED1558">
      <w:pPr>
        <w:pStyle w:val="Ttulo2"/>
      </w:pPr>
      <w:r>
        <w:lastRenderedPageBreak/>
        <w:t>Respuesta del servicio</w:t>
      </w:r>
    </w:p>
    <w:p w14:paraId="65619A60" w14:textId="77777777" w:rsidR="007651FA" w:rsidRDefault="007651FA" w:rsidP="00ED1558">
      <w:r>
        <w:t xml:space="preserve">El servicio responde cuando valida el JSON de entrada y lo encuentra válido. El proceso se realiza en forma </w:t>
      </w:r>
      <w:proofErr w:type="spellStart"/>
      <w:r>
        <w:t>batch</w:t>
      </w:r>
      <w:proofErr w:type="spellEnd"/>
      <w:r>
        <w:t xml:space="preserve"> y cuando termina envía un correo con el informe del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7651FA" w14:paraId="12A59C2F" w14:textId="77777777" w:rsidTr="001B3C21">
        <w:tc>
          <w:tcPr>
            <w:tcW w:w="2207" w:type="dxa"/>
          </w:tcPr>
          <w:p w14:paraId="6C6C4617" w14:textId="77777777" w:rsidR="007651FA" w:rsidRDefault="007651FA" w:rsidP="00ED1558">
            <w:r>
              <w:t>Nombre</w:t>
            </w:r>
          </w:p>
        </w:tc>
        <w:tc>
          <w:tcPr>
            <w:tcW w:w="2207" w:type="dxa"/>
          </w:tcPr>
          <w:p w14:paraId="10C9CBCE" w14:textId="77777777" w:rsidR="007651FA" w:rsidRDefault="007651FA" w:rsidP="00ED1558">
            <w:r>
              <w:t>Tipo</w:t>
            </w:r>
          </w:p>
        </w:tc>
        <w:tc>
          <w:tcPr>
            <w:tcW w:w="2207" w:type="dxa"/>
          </w:tcPr>
          <w:p w14:paraId="289C6399" w14:textId="77777777" w:rsidR="007651FA" w:rsidRDefault="007651FA" w:rsidP="00ED1558">
            <w:proofErr w:type="spellStart"/>
            <w:r>
              <w:t>Observacion</w:t>
            </w:r>
            <w:proofErr w:type="spellEnd"/>
          </w:p>
        </w:tc>
      </w:tr>
      <w:tr w:rsidR="007651FA" w14:paraId="737F1EBE" w14:textId="77777777" w:rsidTr="001B3C21">
        <w:tc>
          <w:tcPr>
            <w:tcW w:w="2207" w:type="dxa"/>
          </w:tcPr>
          <w:p w14:paraId="76656201" w14:textId="77777777" w:rsidR="007651FA" w:rsidRDefault="007651FA" w:rsidP="00ED1558">
            <w:proofErr w:type="spellStart"/>
            <w:r>
              <w:t>codigo</w:t>
            </w:r>
            <w:proofErr w:type="spellEnd"/>
          </w:p>
        </w:tc>
        <w:tc>
          <w:tcPr>
            <w:tcW w:w="2207" w:type="dxa"/>
          </w:tcPr>
          <w:p w14:paraId="2A6DC3A4" w14:textId="77777777" w:rsidR="007651FA" w:rsidRDefault="007651FA" w:rsidP="00ED1558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14:paraId="4FF7270B" w14:textId="77777777" w:rsidR="007651FA" w:rsidRDefault="007651FA" w:rsidP="00ED1558">
            <w:r>
              <w:t>0 es OK</w:t>
            </w:r>
          </w:p>
          <w:p w14:paraId="57A1C13D" w14:textId="77777777" w:rsidR="007651FA" w:rsidRDefault="007651FA" w:rsidP="00ED1558">
            <w:r>
              <w:t>-1 es ERROR</w:t>
            </w:r>
          </w:p>
        </w:tc>
      </w:tr>
      <w:tr w:rsidR="007651FA" w14:paraId="3A634A05" w14:textId="77777777" w:rsidTr="001B3C21">
        <w:tc>
          <w:tcPr>
            <w:tcW w:w="2207" w:type="dxa"/>
          </w:tcPr>
          <w:p w14:paraId="6ECB5A34" w14:textId="77777777" w:rsidR="007651FA" w:rsidRDefault="007651FA" w:rsidP="00ED1558">
            <w:r>
              <w:t>mensaje</w:t>
            </w:r>
          </w:p>
        </w:tc>
        <w:tc>
          <w:tcPr>
            <w:tcW w:w="2207" w:type="dxa"/>
          </w:tcPr>
          <w:p w14:paraId="0A506E69" w14:textId="77777777" w:rsidR="007651FA" w:rsidRDefault="007651FA" w:rsidP="00ED1558">
            <w:proofErr w:type="spellStart"/>
            <w:r>
              <w:t>String</w:t>
            </w:r>
            <w:proofErr w:type="spellEnd"/>
          </w:p>
        </w:tc>
        <w:tc>
          <w:tcPr>
            <w:tcW w:w="2207" w:type="dxa"/>
          </w:tcPr>
          <w:p w14:paraId="4AA86CD0" w14:textId="6CD015FB" w:rsidR="007651FA" w:rsidRDefault="007651FA" w:rsidP="00ED1558">
            <w:r>
              <w:t>El numero de grupos que se van a procesar</w:t>
            </w:r>
          </w:p>
        </w:tc>
      </w:tr>
    </w:tbl>
    <w:p w14:paraId="0E1B6F39" w14:textId="77777777" w:rsidR="007651FA" w:rsidRDefault="007651FA" w:rsidP="00ED1558"/>
    <w:p w14:paraId="4D86832C" w14:textId="77777777" w:rsidR="007651FA" w:rsidRDefault="007651FA" w:rsidP="00ED1558"/>
    <w:p w14:paraId="3C6301EE" w14:textId="77777777" w:rsidR="007651FA" w:rsidRDefault="007651FA" w:rsidP="00ED1558">
      <w:pPr>
        <w:pStyle w:val="Ttulo2"/>
      </w:pPr>
      <w:r>
        <w:t>Contexto Camel del Servicio:</w:t>
      </w:r>
    </w:p>
    <w:p w14:paraId="3D4DE439" w14:textId="77777777" w:rsidR="007651FA" w:rsidRDefault="007651FA" w:rsidP="00ED1558"/>
    <w:p w14:paraId="0DF15545" w14:textId="499981AB" w:rsidR="007651FA" w:rsidRPr="00801C14" w:rsidRDefault="007651FA" w:rsidP="00ED1558">
      <w:r>
        <w:rPr>
          <w:noProof/>
        </w:rPr>
        <w:drawing>
          <wp:inline distT="0" distB="0" distL="0" distR="0" wp14:anchorId="21105311" wp14:editId="42BC8859">
            <wp:extent cx="5612130" cy="4275455"/>
            <wp:effectExtent l="0" t="0" r="7620" b="0"/>
            <wp:docPr id="925739013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39013" name="Imagen 2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1FA" w:rsidRPr="00801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325"/>
    <w:multiLevelType w:val="hybridMultilevel"/>
    <w:tmpl w:val="4AF4F306"/>
    <w:lvl w:ilvl="0" w:tplc="DEE0C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15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14"/>
    <w:rsid w:val="00116DBA"/>
    <w:rsid w:val="00673F35"/>
    <w:rsid w:val="007651FA"/>
    <w:rsid w:val="00801C14"/>
    <w:rsid w:val="008607DF"/>
    <w:rsid w:val="00C61004"/>
    <w:rsid w:val="00ED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8633"/>
  <w15:chartTrackingRefBased/>
  <w15:docId w15:val="{5399033D-392C-4900-8D67-9F879C5A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0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1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1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1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01C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C1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0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anel.uandes.cl/cxf/ESB/pa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ibarra</dc:creator>
  <cp:keywords/>
  <dc:description/>
  <cp:lastModifiedBy>fernando ibarra</cp:lastModifiedBy>
  <cp:revision>5</cp:revision>
  <dcterms:created xsi:type="dcterms:W3CDTF">2023-08-04T18:08:00Z</dcterms:created>
  <dcterms:modified xsi:type="dcterms:W3CDTF">2023-08-04T18:34:00Z</dcterms:modified>
</cp:coreProperties>
</file>