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9E66B" w14:textId="77777777" w:rsidR="007F527D" w:rsidRPr="00C370BC" w:rsidRDefault="00630DE5">
      <w:pPr>
        <w:spacing w:line="276" w:lineRule="auto"/>
        <w:rPr>
          <w:b/>
          <w:lang w:val="en-GB"/>
        </w:rPr>
      </w:pPr>
      <w:r w:rsidRPr="00C370BC">
        <w:rPr>
          <w:b/>
          <w:lang w:val="en-GB"/>
        </w:rPr>
        <w:t>Task A: Simulation of a spherical glass particle settling in water</w:t>
      </w:r>
    </w:p>
    <w:p w14:paraId="28996A0B" w14:textId="77777777" w:rsidR="007F527D" w:rsidRPr="00C370BC" w:rsidRDefault="007F527D">
      <w:pPr>
        <w:spacing w:line="276" w:lineRule="auto"/>
        <w:jc w:val="center"/>
        <w:rPr>
          <w:b/>
          <w:lang w:val="en-GB"/>
        </w:rPr>
      </w:pPr>
    </w:p>
    <w:p w14:paraId="2085F34D" w14:textId="77777777" w:rsidR="007F527D" w:rsidRPr="00C370BC" w:rsidRDefault="00630DE5">
      <w:pPr>
        <w:spacing w:line="276" w:lineRule="auto"/>
        <w:jc w:val="both"/>
        <w:rPr>
          <w:b/>
          <w:lang w:val="en-GB"/>
        </w:rPr>
      </w:pPr>
      <w:r w:rsidRPr="00C370BC">
        <w:rPr>
          <w:b/>
          <w:lang w:val="en-GB"/>
        </w:rPr>
        <w:t xml:space="preserve">Background and general description </w:t>
      </w:r>
    </w:p>
    <w:p w14:paraId="4DD39981" w14:textId="77777777" w:rsidR="007F527D" w:rsidRPr="00C370BC" w:rsidRDefault="007F527D">
      <w:pPr>
        <w:spacing w:line="276" w:lineRule="auto"/>
        <w:jc w:val="both"/>
        <w:rPr>
          <w:b/>
          <w:lang w:val="en-GB"/>
        </w:rPr>
      </w:pPr>
    </w:p>
    <w:p w14:paraId="49B4BD1C" w14:textId="149E8F7A" w:rsidR="007F527D" w:rsidRPr="00C370BC" w:rsidRDefault="00630DE5">
      <w:pPr>
        <w:spacing w:line="276" w:lineRule="auto"/>
        <w:jc w:val="both"/>
        <w:rPr>
          <w:lang w:val="en-GB"/>
        </w:rPr>
      </w:pPr>
      <w:r w:rsidRPr="00C370BC">
        <w:rPr>
          <w:lang w:val="en-GB"/>
        </w:rPr>
        <w:t xml:space="preserve">In this task we deal with the settling of a particle A in an infinitely long </w:t>
      </w:r>
      <w:r w:rsidR="002F3B08">
        <w:rPr>
          <w:lang w:val="en-GB"/>
        </w:rPr>
        <w:t xml:space="preserve">and </w:t>
      </w:r>
      <w:r w:rsidRPr="00C370BC">
        <w:rPr>
          <w:lang w:val="en-GB"/>
        </w:rPr>
        <w:t>unbounded channel filled with water (</w:t>
      </w:r>
      <w:r w:rsidRPr="00C370BC">
        <w:rPr>
          <w:rFonts w:ascii="Symbol" w:eastAsia="Symbol" w:hAnsi="Symbol" w:cs="Symbol"/>
          <w:i/>
          <w:lang w:val="en-GB"/>
        </w:rPr>
        <w:t>r</w:t>
      </w:r>
      <w:r w:rsidRPr="00C370BC">
        <w:rPr>
          <w:i/>
          <w:lang w:val="en-GB"/>
        </w:rPr>
        <w:t xml:space="preserve"> </w:t>
      </w:r>
      <w:r w:rsidRPr="00C370BC">
        <w:rPr>
          <w:lang w:val="en-GB"/>
        </w:rPr>
        <w:t>= 1000 kg/m</w:t>
      </w:r>
      <w:r w:rsidRPr="00C370BC">
        <w:rPr>
          <w:vertAlign w:val="superscript"/>
          <w:lang w:val="en-GB"/>
        </w:rPr>
        <w:t>3</w:t>
      </w:r>
      <w:r w:rsidRPr="00C370BC">
        <w:rPr>
          <w:lang w:val="en-GB"/>
        </w:rPr>
        <w:t xml:space="preserve">). The particle has the following properties: </w:t>
      </w:r>
    </w:p>
    <w:p w14:paraId="35C7AD72" w14:textId="77777777" w:rsidR="007F527D" w:rsidRPr="00C370BC" w:rsidRDefault="007F527D">
      <w:pPr>
        <w:spacing w:line="276" w:lineRule="auto"/>
        <w:jc w:val="both"/>
        <w:rPr>
          <w:lang w:val="en-GB"/>
        </w:rPr>
      </w:pPr>
    </w:p>
    <w:p w14:paraId="4855B2D3" w14:textId="77777777" w:rsidR="007F527D" w:rsidRPr="00C370BC" w:rsidRDefault="00630DE5">
      <w:pPr>
        <w:pStyle w:val="Caption"/>
        <w:keepNext/>
        <w:spacing w:line="276" w:lineRule="auto"/>
        <w:jc w:val="center"/>
        <w:rPr>
          <w:b/>
          <w:i w:val="0"/>
          <w:color w:val="000000" w:themeColor="text1"/>
          <w:sz w:val="22"/>
          <w:lang w:val="en-GB"/>
        </w:rPr>
      </w:pPr>
      <w:r w:rsidRPr="00C370BC">
        <w:rPr>
          <w:b/>
          <w:i w:val="0"/>
          <w:color w:val="000000" w:themeColor="text1"/>
          <w:sz w:val="22"/>
          <w:lang w:val="en-GB"/>
        </w:rPr>
        <w:t xml:space="preserve">Table </w:t>
      </w:r>
      <w:r w:rsidRPr="00C370BC">
        <w:rPr>
          <w:b/>
          <w:i w:val="0"/>
          <w:color w:val="000000" w:themeColor="text1"/>
          <w:sz w:val="22"/>
          <w:lang w:val="en-GB"/>
        </w:rPr>
        <w:fldChar w:fldCharType="begin"/>
      </w:r>
      <w:r w:rsidRPr="00C370BC">
        <w:rPr>
          <w:b/>
          <w:i w:val="0"/>
          <w:color w:val="000000"/>
          <w:sz w:val="22"/>
          <w:lang w:val="en-GB"/>
        </w:rPr>
        <w:instrText>SEQ Table \* ARABIC</w:instrText>
      </w:r>
      <w:r w:rsidRPr="00C370BC">
        <w:rPr>
          <w:b/>
          <w:i w:val="0"/>
          <w:color w:val="000000"/>
          <w:sz w:val="22"/>
          <w:lang w:val="en-GB"/>
        </w:rPr>
        <w:fldChar w:fldCharType="separate"/>
      </w:r>
      <w:r w:rsidRPr="00C370BC">
        <w:rPr>
          <w:b/>
          <w:i w:val="0"/>
          <w:color w:val="000000"/>
          <w:sz w:val="22"/>
          <w:lang w:val="en-GB"/>
        </w:rPr>
        <w:t>1</w:t>
      </w:r>
      <w:r w:rsidRPr="00C370BC">
        <w:rPr>
          <w:b/>
          <w:i w:val="0"/>
          <w:color w:val="000000"/>
          <w:sz w:val="22"/>
          <w:lang w:val="en-GB"/>
        </w:rPr>
        <w:fldChar w:fldCharType="end"/>
      </w:r>
      <w:r w:rsidRPr="00C370BC">
        <w:rPr>
          <w:b/>
          <w:i w:val="0"/>
          <w:color w:val="000000" w:themeColor="text1"/>
          <w:sz w:val="22"/>
          <w:lang w:val="en-GB"/>
        </w:rPr>
        <w:t xml:space="preserve"> - Particle A properties</w:t>
      </w:r>
    </w:p>
    <w:tbl>
      <w:tblPr>
        <w:tblStyle w:val="TableGrid"/>
        <w:tblW w:w="9350" w:type="dxa"/>
        <w:tblLook w:val="04A0" w:firstRow="1" w:lastRow="0" w:firstColumn="1" w:lastColumn="0" w:noHBand="0" w:noVBand="1"/>
      </w:tblPr>
      <w:tblGrid>
        <w:gridCol w:w="4676"/>
        <w:gridCol w:w="4674"/>
      </w:tblGrid>
      <w:tr w:rsidR="007F527D" w:rsidRPr="00C370BC" w14:paraId="2E9E52E1" w14:textId="77777777">
        <w:tc>
          <w:tcPr>
            <w:tcW w:w="4675" w:type="dxa"/>
          </w:tcPr>
          <w:p w14:paraId="1ABA1C46" w14:textId="3F7E6FDE" w:rsidR="007F527D" w:rsidRPr="00C370BC" w:rsidRDefault="00F11084">
            <w:pPr>
              <w:spacing w:line="276" w:lineRule="auto"/>
              <w:jc w:val="center"/>
              <w:rPr>
                <w:vertAlign w:val="subscript"/>
                <w:lang w:val="en-GB"/>
              </w:rPr>
            </w:pPr>
            <w:r>
              <w:rPr>
                <w:lang w:val="en-GB"/>
              </w:rPr>
              <w:t>d</w:t>
            </w:r>
            <w:r w:rsidR="00630DE5" w:rsidRPr="00C370BC">
              <w:rPr>
                <w:lang w:val="en-GB"/>
              </w:rPr>
              <w:t xml:space="preserve">iameter </w:t>
            </w:r>
            <w:proofErr w:type="spellStart"/>
            <w:r w:rsidR="00630DE5" w:rsidRPr="00C370BC">
              <w:rPr>
                <w:i/>
                <w:lang w:val="en-GB"/>
              </w:rPr>
              <w:t>d</w:t>
            </w:r>
            <w:r w:rsidR="00630DE5" w:rsidRPr="00C370BC">
              <w:rPr>
                <w:i/>
                <w:vertAlign w:val="subscript"/>
                <w:lang w:val="en-GB"/>
              </w:rPr>
              <w:t>p</w:t>
            </w:r>
            <w:proofErr w:type="spellEnd"/>
          </w:p>
        </w:tc>
        <w:tc>
          <w:tcPr>
            <w:tcW w:w="4674" w:type="dxa"/>
          </w:tcPr>
          <w:p w14:paraId="70DB782D" w14:textId="77777777" w:rsidR="007F527D" w:rsidRPr="00C370BC" w:rsidRDefault="00630DE5">
            <w:pPr>
              <w:spacing w:line="276" w:lineRule="auto"/>
              <w:jc w:val="center"/>
              <w:rPr>
                <w:lang w:val="en-GB"/>
              </w:rPr>
            </w:pPr>
            <w:r w:rsidRPr="00C370BC">
              <w:rPr>
                <w:lang w:val="en-GB"/>
              </w:rPr>
              <w:t>0.5 mm</w:t>
            </w:r>
          </w:p>
        </w:tc>
      </w:tr>
      <w:tr w:rsidR="007F527D" w:rsidRPr="00C370BC" w14:paraId="200B8E34" w14:textId="77777777">
        <w:tc>
          <w:tcPr>
            <w:tcW w:w="4675" w:type="dxa"/>
          </w:tcPr>
          <w:p w14:paraId="0ADE5763" w14:textId="57DFCAD2" w:rsidR="007F527D" w:rsidRPr="00C370BC" w:rsidRDefault="00F11084">
            <w:pPr>
              <w:spacing w:line="276" w:lineRule="auto"/>
              <w:jc w:val="center"/>
              <w:rPr>
                <w:vertAlign w:val="subscript"/>
                <w:lang w:val="en-GB"/>
              </w:rPr>
            </w:pPr>
            <w:r>
              <w:rPr>
                <w:lang w:val="en-GB"/>
              </w:rPr>
              <w:t>d</w:t>
            </w:r>
            <w:r w:rsidR="00630DE5" w:rsidRPr="00C370BC">
              <w:rPr>
                <w:lang w:val="en-GB"/>
              </w:rPr>
              <w:t xml:space="preserve">ensity </w:t>
            </w:r>
            <w:r w:rsidR="00630DE5" w:rsidRPr="00C370BC">
              <w:rPr>
                <w:rFonts w:ascii="Symbol" w:eastAsia="Symbol" w:hAnsi="Symbol" w:cs="Symbol"/>
                <w:i/>
                <w:lang w:val="en-GB"/>
              </w:rPr>
              <w:t>r</w:t>
            </w:r>
            <w:r w:rsidR="00630DE5" w:rsidRPr="00C370BC">
              <w:rPr>
                <w:i/>
                <w:vertAlign w:val="subscript"/>
                <w:lang w:val="en-GB"/>
              </w:rPr>
              <w:t>p</w:t>
            </w:r>
          </w:p>
        </w:tc>
        <w:tc>
          <w:tcPr>
            <w:tcW w:w="4674" w:type="dxa"/>
          </w:tcPr>
          <w:p w14:paraId="0ECB15AF" w14:textId="77777777" w:rsidR="007F527D" w:rsidRPr="00C370BC" w:rsidRDefault="00630DE5">
            <w:pPr>
              <w:spacing w:line="276" w:lineRule="auto"/>
              <w:jc w:val="center"/>
              <w:rPr>
                <w:lang w:val="en-GB"/>
              </w:rPr>
            </w:pPr>
            <w:r w:rsidRPr="00C370BC">
              <w:rPr>
                <w:lang w:val="en-GB"/>
              </w:rPr>
              <w:t>2560 kg/m</w:t>
            </w:r>
            <w:r w:rsidRPr="00C370BC">
              <w:rPr>
                <w:vertAlign w:val="superscript"/>
                <w:lang w:val="en-GB"/>
              </w:rPr>
              <w:t>3</w:t>
            </w:r>
          </w:p>
        </w:tc>
      </w:tr>
    </w:tbl>
    <w:p w14:paraId="765B1A22" w14:textId="77777777" w:rsidR="007F527D" w:rsidRPr="00C370BC" w:rsidRDefault="007F527D">
      <w:pPr>
        <w:spacing w:line="276" w:lineRule="auto"/>
        <w:jc w:val="center"/>
        <w:rPr>
          <w:lang w:val="en-GB"/>
        </w:rPr>
      </w:pPr>
    </w:p>
    <w:p w14:paraId="200681DD" w14:textId="534B6767" w:rsidR="007F527D" w:rsidRPr="00C370BC" w:rsidRDefault="00630DE5" w:rsidP="00F11084">
      <w:pPr>
        <w:spacing w:after="120" w:line="276" w:lineRule="auto"/>
        <w:rPr>
          <w:lang w:val="en-GB"/>
        </w:rPr>
      </w:pPr>
      <w:r w:rsidRPr="00C370BC">
        <w:rPr>
          <w:lang w:val="en-GB"/>
        </w:rPr>
        <w:t xml:space="preserve">The cumulative effect of the forces acting on the particle is responsible for the settling process. After some time (or length traversed along the channel) the particle A attains a constant velocity, termed the </w:t>
      </w:r>
      <w:r w:rsidRPr="00C370BC">
        <w:rPr>
          <w:i/>
          <w:lang w:val="en-GB"/>
        </w:rPr>
        <w:t>terminal (or settling) velocity</w:t>
      </w:r>
      <w:r w:rsidRPr="00C370BC">
        <w:rPr>
          <w:lang w:val="en-GB"/>
        </w:rPr>
        <w:t xml:space="preserve">. The settling velocity is one of the key variables in multiphase flow systems involving sediment transport and is critical to our understanding of suspension formation, deposition and mixing. </w:t>
      </w:r>
    </w:p>
    <w:p w14:paraId="34B0CA56" w14:textId="7219A632" w:rsidR="007F527D" w:rsidRPr="00C370BC" w:rsidRDefault="00630DE5">
      <w:pPr>
        <w:spacing w:after="240" w:line="276" w:lineRule="auto"/>
        <w:rPr>
          <w:lang w:val="en-GB"/>
        </w:rPr>
      </w:pPr>
      <w:r w:rsidRPr="00C370BC">
        <w:rPr>
          <w:lang w:val="en-GB"/>
        </w:rPr>
        <w:t xml:space="preserve">In the current task you will simulate the process of settling of a spherical glass particle (Table 1) in an infinite channel filled with water, using your own solver (i.e. not a commercial CFD solver) developed using any of the available scientific computing environments (for example </w:t>
      </w:r>
      <w:r w:rsidR="00F11084" w:rsidRPr="00C370BC">
        <w:rPr>
          <w:lang w:val="en-GB"/>
        </w:rPr>
        <w:t>MATLAB</w:t>
      </w:r>
      <w:r w:rsidRPr="00C370BC">
        <w:rPr>
          <w:lang w:val="en-GB"/>
        </w:rPr>
        <w:t xml:space="preserve">, Mathematica, Python, C++, R script etc.). </w:t>
      </w:r>
      <w:r w:rsidRPr="00C370BC">
        <w:rPr>
          <w:bCs/>
          <w:lang w:val="en-GB"/>
        </w:rPr>
        <w:t>We recommend using Python for this task, as it would help you with Task B (where we provide you with a code template written in Python).</w:t>
      </w:r>
      <w:r w:rsidRPr="00C370BC">
        <w:rPr>
          <w:b/>
          <w:lang w:val="en-GB"/>
        </w:rPr>
        <w:t xml:space="preserve"> </w:t>
      </w:r>
      <w:r w:rsidRPr="00C370BC">
        <w:rPr>
          <w:lang w:val="en-GB"/>
        </w:rPr>
        <w:t>We have provided you with a quick start guide in the course homepage to help you setup Python within an IDE (creating a similar interface as MATLAB) along with some useful tips on commands/syntax commonly used.</w:t>
      </w:r>
    </w:p>
    <w:p w14:paraId="7D4F10EB" w14:textId="77777777" w:rsidR="007F527D" w:rsidRPr="00C370BC" w:rsidRDefault="00630DE5">
      <w:pPr>
        <w:spacing w:line="276" w:lineRule="auto"/>
        <w:jc w:val="both"/>
        <w:rPr>
          <w:b/>
          <w:lang w:val="en-GB"/>
        </w:rPr>
      </w:pPr>
      <w:r w:rsidRPr="00C370BC">
        <w:rPr>
          <w:b/>
          <w:lang w:val="en-GB"/>
        </w:rPr>
        <w:t>Numerical details (discretization)</w:t>
      </w:r>
    </w:p>
    <w:p w14:paraId="5D48F2BE" w14:textId="77777777" w:rsidR="007F527D" w:rsidRPr="00C370BC" w:rsidRDefault="007F527D">
      <w:pPr>
        <w:spacing w:line="276" w:lineRule="auto"/>
        <w:jc w:val="both"/>
        <w:rPr>
          <w:b/>
          <w:lang w:val="en-GB"/>
        </w:rPr>
      </w:pPr>
    </w:p>
    <w:p w14:paraId="5295481A" w14:textId="77777777" w:rsidR="007F527D" w:rsidRPr="00C370BC" w:rsidRDefault="00630DE5">
      <w:pPr>
        <w:spacing w:line="276" w:lineRule="auto"/>
        <w:rPr>
          <w:lang w:val="en-GB"/>
        </w:rPr>
      </w:pPr>
      <w:r w:rsidRPr="00C370BC">
        <w:rPr>
          <w:lang w:val="en-GB"/>
        </w:rPr>
        <w:t xml:space="preserve">You will integrate Newton’s second law of motion for a particle. You should identify the relevant forces and solve the following equation: </w:t>
      </w:r>
    </w:p>
    <w:p w14:paraId="43FBE88F" w14:textId="77777777" w:rsidR="007F527D" w:rsidRPr="00C370BC" w:rsidRDefault="007F527D">
      <w:pPr>
        <w:spacing w:line="276" w:lineRule="auto"/>
        <w:jc w:val="both"/>
        <w:rPr>
          <w:lang w:val="en-GB"/>
        </w:rPr>
      </w:pPr>
    </w:p>
    <w:p w14:paraId="32158AFE" w14:textId="0DB6FB18" w:rsidR="007F527D" w:rsidRPr="00C370BC" w:rsidRDefault="004068AD">
      <w:pPr>
        <w:spacing w:line="276" w:lineRule="auto"/>
        <w:jc w:val="both"/>
        <w:rPr>
          <w:lang w:val="en-GB"/>
        </w:rPr>
      </w:pPr>
      <m:oMathPara>
        <m:oMath>
          <m:sSub>
            <m:sSubPr>
              <m:ctrlPr>
                <w:rPr>
                  <w:rFonts w:ascii="Cambria Math" w:hAnsi="Cambria Math"/>
                  <w:lang w:val="en-GB"/>
                </w:rPr>
              </m:ctrlPr>
            </m:sSubPr>
            <m:e>
              <m:r>
                <w:rPr>
                  <w:rFonts w:ascii="Cambria Math" w:hAnsi="Cambria Math"/>
                  <w:lang w:val="en-GB"/>
                </w:rPr>
                <m:t>m</m:t>
              </m:r>
            </m:e>
            <m:sub>
              <m:r>
                <w:rPr>
                  <w:rFonts w:ascii="Cambria Math" w:hAnsi="Cambria Math"/>
                  <w:lang w:val="en-GB"/>
                </w:rPr>
                <m:t>p</m:t>
              </m:r>
            </m:sub>
          </m:sSub>
          <m:f>
            <m:fPr>
              <m:ctrlPr>
                <w:rPr>
                  <w:rFonts w:ascii="Cambria Math" w:hAnsi="Cambria Math"/>
                  <w:lang w:val="en-GB"/>
                </w:rPr>
              </m:ctrlPr>
            </m:fPr>
            <m:num>
              <m:r>
                <w:rPr>
                  <w:rFonts w:ascii="Cambria Math" w:hAnsi="Cambria Math"/>
                  <w:lang w:val="en-GB"/>
                </w:rPr>
                <m:t>d</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p</m:t>
                  </m:r>
                </m:sub>
              </m:sSub>
            </m:num>
            <m:den>
              <m:r>
                <w:rPr>
                  <w:rFonts w:ascii="Cambria Math" w:hAnsi="Cambria Math"/>
                  <w:lang w:val="en-GB"/>
                </w:rPr>
                <m:t>dt</m:t>
              </m:r>
            </m:den>
          </m:f>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total</m:t>
              </m:r>
            </m:sub>
          </m:sSub>
          <m:r>
            <w:rPr>
              <w:rFonts w:ascii="Cambria Math" w:hAnsi="Cambria Math"/>
              <w:lang w:val="en-GB"/>
            </w:rPr>
            <m:t xml:space="preserve">          </m:t>
          </m:r>
          <m:d>
            <m:dPr>
              <m:ctrlPr>
                <w:rPr>
                  <w:rFonts w:ascii="Cambria Math" w:hAnsi="Cambria Math"/>
                  <w:lang w:val="en-GB"/>
                </w:rPr>
              </m:ctrlPr>
            </m:dPr>
            <m:e>
              <m:r>
                <w:rPr>
                  <w:rFonts w:ascii="Cambria Math" w:hAnsi="Cambria Math"/>
                  <w:lang w:val="en-GB"/>
                </w:rPr>
                <m:t>1</m:t>
              </m:r>
            </m:e>
          </m:d>
        </m:oMath>
      </m:oMathPara>
    </w:p>
    <w:p w14:paraId="7F821254" w14:textId="77777777" w:rsidR="007F527D" w:rsidRPr="00C370BC" w:rsidRDefault="007F527D">
      <w:pPr>
        <w:spacing w:line="276" w:lineRule="auto"/>
        <w:jc w:val="both"/>
        <w:rPr>
          <w:lang w:val="en-GB"/>
        </w:rPr>
      </w:pPr>
    </w:p>
    <w:p w14:paraId="3C061B79" w14:textId="36699FCD" w:rsidR="007F527D" w:rsidRPr="00C370BC" w:rsidRDefault="00630DE5">
      <w:pPr>
        <w:spacing w:line="276" w:lineRule="auto"/>
        <w:rPr>
          <w:lang w:val="en-GB"/>
        </w:rPr>
      </w:pPr>
      <w:r w:rsidRPr="00C370BC">
        <w:rPr>
          <w:lang w:val="en-GB"/>
        </w:rPr>
        <w:t xml:space="preserve">where </w:t>
      </w:r>
      <m:oMath>
        <m:sSub>
          <m:sSubPr>
            <m:ctrlPr>
              <w:rPr>
                <w:rFonts w:ascii="Cambria Math" w:hAnsi="Cambria Math"/>
                <w:i/>
                <w:iCs/>
                <w:lang w:val="en-GB"/>
              </w:rPr>
            </m:ctrlPr>
          </m:sSubPr>
          <m:e>
            <m:r>
              <w:rPr>
                <w:rFonts w:ascii="Cambria Math" w:hAnsi="Cambria Math"/>
                <w:lang w:val="en-GB"/>
              </w:rPr>
              <m:t>m</m:t>
            </m:r>
          </m:e>
          <m:sub>
            <m:r>
              <w:rPr>
                <w:rFonts w:ascii="Cambria Math" w:hAnsi="Cambria Math"/>
                <w:lang w:val="en-GB"/>
              </w:rPr>
              <m:t>p</m:t>
            </m:r>
          </m:sub>
        </m:sSub>
      </m:oMath>
      <w:r w:rsidR="006D6CC8" w:rsidRPr="006D6CC8">
        <w:rPr>
          <w:lang w:val="en-GB"/>
        </w:rPr>
        <w:t xml:space="preserve"> </w:t>
      </w:r>
      <w:r w:rsidRPr="00C370BC">
        <w:rPr>
          <w:lang w:val="en-GB"/>
        </w:rPr>
        <w:t xml:space="preserve">and </w:t>
      </w:r>
      <m:oMath>
        <m:sSub>
          <m:sSubPr>
            <m:ctrlPr>
              <w:rPr>
                <w:rFonts w:ascii="Cambria Math" w:hAnsi="Cambria Math"/>
                <w:i/>
                <w:iCs/>
                <w:lang w:val="en-GB"/>
              </w:rPr>
            </m:ctrlPr>
          </m:sSubPr>
          <m:e>
            <m:r>
              <w:rPr>
                <w:rFonts w:ascii="Cambria Math" w:hAnsi="Cambria Math"/>
                <w:lang w:val="en-GB"/>
              </w:rPr>
              <m:t>V</m:t>
            </m:r>
          </m:e>
          <m:sub>
            <m:r>
              <w:rPr>
                <w:rFonts w:ascii="Cambria Math" w:hAnsi="Cambria Math"/>
                <w:lang w:val="en-GB"/>
              </w:rPr>
              <m:t>p</m:t>
            </m:r>
          </m:sub>
        </m:sSub>
      </m:oMath>
      <w:r w:rsidRPr="00C370BC">
        <w:rPr>
          <w:lang w:val="en-GB"/>
        </w:rPr>
        <w:t xml:space="preserve"> are the particle mass and velocity, respectively, and </w:t>
      </w:r>
      <m:oMath>
        <m:sSub>
          <m:sSubPr>
            <m:ctrlPr>
              <w:rPr>
                <w:rFonts w:ascii="Cambria Math" w:hAnsi="Cambria Math"/>
                <w:i/>
                <w:iCs/>
                <w:lang w:val="en-GB"/>
              </w:rPr>
            </m:ctrlPr>
          </m:sSubPr>
          <m:e>
            <m:r>
              <w:rPr>
                <w:rFonts w:ascii="Cambria Math" w:hAnsi="Cambria Math"/>
                <w:lang w:val="en-GB"/>
              </w:rPr>
              <m:t>F</m:t>
            </m:r>
          </m:e>
          <m:sub>
            <m:r>
              <w:rPr>
                <w:rFonts w:ascii="Cambria Math" w:hAnsi="Cambria Math"/>
                <w:lang w:val="en-GB"/>
              </w:rPr>
              <m:t>total</m:t>
            </m:r>
          </m:sub>
        </m:sSub>
      </m:oMath>
      <w:r w:rsidRPr="00C370BC">
        <w:rPr>
          <w:lang w:val="en-GB"/>
        </w:rPr>
        <w:t xml:space="preserve"> is the summation of relevant forces acting on the particle.  Eq. 1 is integrated using a finite difference approach. The simplest method for discretizing this equation (temporally) is the </w:t>
      </w:r>
      <w:r w:rsidRPr="00C370BC">
        <w:rPr>
          <w:i/>
          <w:iCs/>
          <w:lang w:val="en-GB"/>
        </w:rPr>
        <w:t xml:space="preserve">Forward Euler Method (FWE). </w:t>
      </w:r>
      <w:r w:rsidRPr="00C370BC">
        <w:rPr>
          <w:lang w:val="en-GB"/>
        </w:rPr>
        <w:t>This approximation</w:t>
      </w:r>
      <w:r w:rsidRPr="00C370BC">
        <w:rPr>
          <w:i/>
          <w:iCs/>
          <w:lang w:val="en-GB"/>
        </w:rPr>
        <w:t xml:space="preserve"> </w:t>
      </w:r>
      <w:r w:rsidRPr="00C370BC">
        <w:rPr>
          <w:lang w:val="en-GB"/>
        </w:rPr>
        <w:t xml:space="preserve">can be derived using the definition of a derivative for a function </w:t>
      </w:r>
      <w:r w:rsidRPr="00C370BC">
        <w:rPr>
          <w:i/>
          <w:iCs/>
          <w:lang w:val="en-GB"/>
        </w:rPr>
        <w:t>y(t)</w:t>
      </w:r>
      <w:r w:rsidRPr="00C370BC">
        <w:rPr>
          <w:lang w:val="en-GB"/>
        </w:rPr>
        <w:t xml:space="preserve"> at a point </w:t>
      </w:r>
      <w:r w:rsidRPr="00C370BC">
        <w:rPr>
          <w:i/>
          <w:iCs/>
          <w:lang w:val="en-GB"/>
        </w:rPr>
        <w:t>t</w:t>
      </w:r>
      <w:r w:rsidRPr="00C370BC">
        <w:rPr>
          <w:lang w:val="en-GB"/>
        </w:rPr>
        <w:t xml:space="preserve"> as described below.</w:t>
      </w:r>
    </w:p>
    <w:p w14:paraId="5158CDA5" w14:textId="77777777" w:rsidR="007F527D" w:rsidRPr="00C370BC" w:rsidRDefault="00630DE5">
      <w:pPr>
        <w:spacing w:line="276" w:lineRule="auto"/>
        <w:jc w:val="both"/>
        <w:rPr>
          <w:lang w:val="en-GB"/>
        </w:rPr>
      </w:pPr>
      <w:r w:rsidRPr="00C370BC">
        <w:rPr>
          <w:lang w:val="en-GB"/>
        </w:rPr>
        <w:t xml:space="preserve">We start with the definition of a differential: </w:t>
      </w:r>
    </w:p>
    <w:p w14:paraId="56D600DE" w14:textId="77777777" w:rsidR="007F527D" w:rsidRPr="00C370BC" w:rsidRDefault="007F527D">
      <w:pPr>
        <w:spacing w:line="276" w:lineRule="auto"/>
        <w:jc w:val="both"/>
        <w:rPr>
          <w:lang w:val="en-GB"/>
        </w:rPr>
      </w:pPr>
    </w:p>
    <w:p w14:paraId="6AEC1AE3" w14:textId="7A6F6134" w:rsidR="007F527D" w:rsidRPr="00C370BC" w:rsidRDefault="004068AD">
      <w:pPr>
        <w:spacing w:line="276" w:lineRule="auto"/>
        <w:jc w:val="both"/>
        <w:rPr>
          <w:lang w:val="en-GB"/>
        </w:rPr>
      </w:pPr>
      <m:oMathPara>
        <m:oMath>
          <m:f>
            <m:fPr>
              <m:ctrlPr>
                <w:rPr>
                  <w:rFonts w:ascii="Cambria Math" w:hAnsi="Cambria Math"/>
                  <w:lang w:val="en-GB"/>
                </w:rPr>
              </m:ctrlPr>
            </m:fPr>
            <m:num>
              <m:r>
                <w:rPr>
                  <w:rFonts w:ascii="Cambria Math" w:hAnsi="Cambria Math"/>
                  <w:lang w:val="en-GB"/>
                </w:rPr>
                <m:t>dy</m:t>
              </m:r>
            </m:num>
            <m:den>
              <m:r>
                <w:rPr>
                  <w:rFonts w:ascii="Cambria Math" w:hAnsi="Cambria Math"/>
                  <w:lang w:val="en-GB"/>
                </w:rPr>
                <m:t>dt</m:t>
              </m:r>
            </m:den>
          </m:f>
          <m:r>
            <w:rPr>
              <w:rFonts w:ascii="Cambria Math" w:hAnsi="Cambria Math"/>
              <w:lang w:val="en-GB"/>
            </w:rPr>
            <m:t>=</m:t>
          </m:r>
          <m:func>
            <m:funcPr>
              <m:ctrlPr>
                <w:rPr>
                  <w:rFonts w:ascii="Cambria Math" w:hAnsi="Cambria Math"/>
                  <w:lang w:val="en-GB"/>
                </w:rPr>
              </m:ctrlPr>
            </m:funcPr>
            <m:fName>
              <m:limLow>
                <m:limLowPr>
                  <m:ctrlPr>
                    <w:rPr>
                      <w:rFonts w:ascii="Cambria Math" w:hAnsi="Cambria Math"/>
                      <w:lang w:val="en-GB"/>
                    </w:rPr>
                  </m:ctrlPr>
                </m:limLowPr>
                <m:e>
                  <m:r>
                    <w:rPr>
                      <w:rFonts w:ascii="Cambria Math" w:hAnsi="Cambria Math"/>
                      <w:lang w:val="en-GB"/>
                    </w:rPr>
                    <m:t>lim</m:t>
                  </m:r>
                </m:e>
                <m:lim>
                  <m:r>
                    <w:rPr>
                      <w:rFonts w:ascii="Cambria Math" w:hAnsi="Cambria Math"/>
                      <w:lang w:val="en-GB"/>
                    </w:rPr>
                    <m:t>h→</m:t>
                  </m:r>
                  <m:r>
                    <w:rPr>
                      <w:rFonts w:ascii="Cambria Math" w:hAnsi="Cambria Math"/>
                      <w:lang w:val="en-GB"/>
                    </w:rPr>
                    <m:t>0</m:t>
                  </m:r>
                </m:lim>
              </m:limLow>
            </m:fName>
            <m:e>
              <m:f>
                <m:fPr>
                  <m:ctrlPr>
                    <w:rPr>
                      <w:rFonts w:ascii="Cambria Math" w:hAnsi="Cambria Math"/>
                      <w:lang w:val="en-GB"/>
                    </w:rPr>
                  </m:ctrlPr>
                </m:fPr>
                <m:num>
                  <m:r>
                    <w:rPr>
                      <w:rFonts w:ascii="Cambria Math" w:hAnsi="Cambria Math"/>
                      <w:lang w:val="en-GB"/>
                    </w:rPr>
                    <m:t>y</m:t>
                  </m:r>
                  <m:d>
                    <m:dPr>
                      <m:ctrlPr>
                        <w:rPr>
                          <w:rFonts w:ascii="Cambria Math" w:hAnsi="Cambria Math"/>
                          <w:lang w:val="en-GB"/>
                        </w:rPr>
                      </m:ctrlPr>
                    </m:dPr>
                    <m:e>
                      <m:r>
                        <w:rPr>
                          <w:rFonts w:ascii="Cambria Math" w:hAnsi="Cambria Math"/>
                          <w:lang w:val="en-GB"/>
                        </w:rPr>
                        <m:t>t+h</m:t>
                      </m:r>
                    </m:e>
                  </m:d>
                  <m:r>
                    <w:rPr>
                      <w:rFonts w:ascii="Cambria Math" w:hAnsi="Cambria Math"/>
                      <w:lang w:val="en-GB"/>
                    </w:rPr>
                    <m:t>-y</m:t>
                  </m:r>
                  <m:d>
                    <m:dPr>
                      <m:ctrlPr>
                        <w:rPr>
                          <w:rFonts w:ascii="Cambria Math" w:hAnsi="Cambria Math"/>
                          <w:lang w:val="en-GB"/>
                        </w:rPr>
                      </m:ctrlPr>
                    </m:dPr>
                    <m:e>
                      <m:r>
                        <w:rPr>
                          <w:rFonts w:ascii="Cambria Math" w:hAnsi="Cambria Math"/>
                          <w:lang w:val="en-GB"/>
                        </w:rPr>
                        <m:t>t</m:t>
                      </m:r>
                    </m:e>
                  </m:d>
                </m:num>
                <m:den>
                  <m:r>
                    <w:rPr>
                      <w:rFonts w:ascii="Cambria Math" w:hAnsi="Cambria Math"/>
                      <w:lang w:val="en-GB"/>
                    </w:rPr>
                    <m:t>h</m:t>
                  </m:r>
                </m:den>
              </m:f>
            </m:e>
          </m:func>
          <m:r>
            <w:rPr>
              <w:rFonts w:ascii="Cambria Math" w:hAnsi="Cambria Math"/>
              <w:lang w:val="en-GB"/>
            </w:rPr>
            <m:t xml:space="preserve">                 </m:t>
          </m:r>
          <m:d>
            <m:dPr>
              <m:ctrlPr>
                <w:rPr>
                  <w:rFonts w:ascii="Cambria Math" w:hAnsi="Cambria Math"/>
                  <w:lang w:val="en-GB"/>
                </w:rPr>
              </m:ctrlPr>
            </m:dPr>
            <m:e>
              <m:r>
                <w:rPr>
                  <w:rFonts w:ascii="Cambria Math" w:hAnsi="Cambria Math"/>
                  <w:lang w:val="en-GB"/>
                </w:rPr>
                <m:t>2</m:t>
              </m:r>
            </m:e>
          </m:d>
        </m:oMath>
      </m:oMathPara>
    </w:p>
    <w:p w14:paraId="7ED07949" w14:textId="77777777" w:rsidR="007F527D" w:rsidRPr="00C370BC" w:rsidRDefault="007F527D">
      <w:pPr>
        <w:spacing w:line="276" w:lineRule="auto"/>
        <w:jc w:val="both"/>
        <w:rPr>
          <w:lang w:val="en-GB"/>
        </w:rPr>
      </w:pPr>
    </w:p>
    <w:p w14:paraId="1EC9EB6B" w14:textId="77777777" w:rsidR="007F527D" w:rsidRPr="00C370BC" w:rsidRDefault="00630DE5">
      <w:pPr>
        <w:spacing w:line="276" w:lineRule="auto"/>
        <w:jc w:val="both"/>
        <w:rPr>
          <w:lang w:val="en-GB"/>
        </w:rPr>
      </w:pPr>
      <w:r w:rsidRPr="00C370BC">
        <w:rPr>
          <w:lang w:val="en-GB"/>
        </w:rPr>
        <w:t xml:space="preserve">An approximation of Eq. 2 is obtained by setting </w:t>
      </w:r>
      <w:r w:rsidRPr="00C370BC">
        <w:rPr>
          <w:i/>
          <w:iCs/>
          <w:lang w:val="en-GB"/>
        </w:rPr>
        <w:t>h = ∆t</w:t>
      </w:r>
      <w:r w:rsidRPr="00C370BC">
        <w:rPr>
          <w:lang w:val="en-GB"/>
        </w:rPr>
        <w:t xml:space="preserve"> and </w:t>
      </w:r>
      <w:r w:rsidRPr="00C370BC">
        <w:rPr>
          <w:i/>
          <w:iCs/>
          <w:lang w:val="en-GB"/>
        </w:rPr>
        <w:t>t = t</w:t>
      </w:r>
      <w:r w:rsidRPr="00C370BC">
        <w:rPr>
          <w:i/>
          <w:iCs/>
          <w:vertAlign w:val="subscript"/>
          <w:lang w:val="en-GB"/>
        </w:rPr>
        <w:t>0</w:t>
      </w:r>
      <w:r w:rsidRPr="00C370BC">
        <w:rPr>
          <w:lang w:val="en-GB"/>
        </w:rPr>
        <w:t xml:space="preserve"> (initial state). This leads to: </w:t>
      </w:r>
    </w:p>
    <w:p w14:paraId="43593220" w14:textId="77777777" w:rsidR="007F527D" w:rsidRPr="00C370BC" w:rsidRDefault="007F527D">
      <w:pPr>
        <w:spacing w:line="276" w:lineRule="auto"/>
        <w:jc w:val="both"/>
        <w:rPr>
          <w:lang w:val="en-GB"/>
        </w:rPr>
      </w:pPr>
    </w:p>
    <w:p w14:paraId="4FE4CFB0" w14:textId="6DC132D1" w:rsidR="007F527D" w:rsidRPr="00C370BC" w:rsidRDefault="004068AD">
      <w:pPr>
        <w:spacing w:line="276" w:lineRule="auto"/>
        <w:jc w:val="both"/>
        <w:rPr>
          <w:lang w:val="en-GB"/>
        </w:rPr>
      </w:pPr>
      <m:oMathPara>
        <m:oMath>
          <m:f>
            <m:fPr>
              <m:ctrlPr>
                <w:rPr>
                  <w:rFonts w:ascii="Cambria Math" w:hAnsi="Cambria Math"/>
                  <w:lang w:val="en-GB"/>
                </w:rPr>
              </m:ctrlPr>
            </m:fPr>
            <m:num>
              <m:r>
                <w:rPr>
                  <w:rFonts w:ascii="Cambria Math" w:hAnsi="Cambria Math"/>
                  <w:lang w:val="en-GB"/>
                </w:rPr>
                <m:t>dy</m:t>
              </m:r>
            </m:num>
            <m:den>
              <m:r>
                <w:rPr>
                  <w:rFonts w:ascii="Cambria Math" w:hAnsi="Cambria Math"/>
                  <w:lang w:val="en-GB"/>
                </w:rPr>
                <m:t>dt</m:t>
              </m:r>
            </m:den>
          </m:f>
          <m:r>
            <w:rPr>
              <w:rFonts w:ascii="Cambria Math" w:hAnsi="Cambria Math"/>
              <w:lang w:val="en-GB"/>
            </w:rPr>
            <m:t>≈</m:t>
          </m:r>
          <m:f>
            <m:fPr>
              <m:ctrlPr>
                <w:rPr>
                  <w:rFonts w:ascii="Cambria Math" w:hAnsi="Cambria Math"/>
                  <w:lang w:val="en-GB"/>
                </w:rPr>
              </m:ctrlPr>
            </m:fPr>
            <m:num>
              <m:r>
                <w:rPr>
                  <w:rFonts w:ascii="Cambria Math" w:hAnsi="Cambria Math"/>
                  <w:lang w:val="en-GB"/>
                </w:rPr>
                <m:t>y</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0</m:t>
                      </m:r>
                    </m:sub>
                  </m:sSub>
                  <m:r>
                    <w:rPr>
                      <w:rFonts w:ascii="Cambria Math" w:hAnsi="Cambria Math"/>
                      <w:lang w:val="en-GB"/>
                    </w:rPr>
                    <m:t>+∆t</m:t>
                  </m:r>
                </m:e>
              </m:d>
              <m:r>
                <w:rPr>
                  <w:rFonts w:ascii="Cambria Math" w:hAnsi="Cambria Math"/>
                  <w:lang w:val="en-GB"/>
                </w:rPr>
                <m:t>-y</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0</m:t>
                      </m:r>
                    </m:sub>
                  </m:sSub>
                </m:e>
              </m:d>
            </m:num>
            <m:den>
              <m:r>
                <w:rPr>
                  <w:rFonts w:ascii="Cambria Math" w:hAnsi="Cambria Math"/>
                  <w:lang w:val="en-GB"/>
                </w:rPr>
                <m:t>∆t</m:t>
              </m:r>
            </m:den>
          </m:f>
          <m:r>
            <w:rPr>
              <w:rFonts w:ascii="Cambria Math" w:hAnsi="Cambria Math"/>
              <w:lang w:val="en-GB"/>
            </w:rPr>
            <m:t xml:space="preserve">                   </m:t>
          </m:r>
          <m:d>
            <m:dPr>
              <m:ctrlPr>
                <w:rPr>
                  <w:rFonts w:ascii="Cambria Math" w:hAnsi="Cambria Math"/>
                  <w:lang w:val="en-GB"/>
                </w:rPr>
              </m:ctrlPr>
            </m:dPr>
            <m:e>
              <m:r>
                <w:rPr>
                  <w:rFonts w:ascii="Cambria Math" w:hAnsi="Cambria Math"/>
                  <w:lang w:val="en-GB"/>
                </w:rPr>
                <m:t>3</m:t>
              </m:r>
            </m:e>
          </m:d>
        </m:oMath>
      </m:oMathPara>
    </w:p>
    <w:p w14:paraId="18007984" w14:textId="77777777" w:rsidR="007F527D" w:rsidRPr="00C370BC" w:rsidRDefault="007F527D">
      <w:pPr>
        <w:spacing w:line="276" w:lineRule="auto"/>
        <w:jc w:val="both"/>
        <w:rPr>
          <w:lang w:val="en-GB"/>
        </w:rPr>
      </w:pPr>
    </w:p>
    <w:p w14:paraId="654289FA" w14:textId="77777777" w:rsidR="007F527D" w:rsidRPr="00C370BC" w:rsidRDefault="00630DE5">
      <w:pPr>
        <w:spacing w:line="276" w:lineRule="auto"/>
        <w:rPr>
          <w:rFonts w:eastAsiaTheme="minorEastAsia"/>
          <w:i/>
          <w:iCs/>
          <w:lang w:val="en-GB"/>
        </w:rPr>
      </w:pPr>
      <w:r w:rsidRPr="00C370BC">
        <w:rPr>
          <w:lang w:val="en-GB"/>
        </w:rPr>
        <w:t xml:space="preserve">where </w:t>
      </w:r>
      <m:oMath>
        <m:r>
          <w:rPr>
            <w:rFonts w:ascii="Cambria Math" w:hAnsi="Cambria Math"/>
            <w:lang w:val="en-GB"/>
          </w:rPr>
          <m:t>∆t</m:t>
        </m:r>
      </m:oMath>
      <w:r w:rsidRPr="00C370BC">
        <w:rPr>
          <w:rFonts w:eastAsiaTheme="minorEastAsia"/>
          <w:lang w:val="en-GB"/>
        </w:rPr>
        <w:t xml:space="preserve"> is any relevant step length (or interval length). To write a difference expression for Eq. 3, we let </w:t>
      </w:r>
      <w:r w:rsidRPr="00C370BC">
        <w:rPr>
          <w:rFonts w:eastAsiaTheme="minorEastAsia"/>
          <w:i/>
          <w:iCs/>
          <w:lang w:val="en-GB"/>
        </w:rPr>
        <w:t>Y</w:t>
      </w:r>
      <w:r w:rsidRPr="00C370BC">
        <w:rPr>
          <w:rFonts w:eastAsiaTheme="minorEastAsia"/>
          <w:i/>
          <w:iCs/>
          <w:vertAlign w:val="subscript"/>
          <w:lang w:val="en-GB"/>
        </w:rPr>
        <w:t>i</w:t>
      </w:r>
      <w:r w:rsidRPr="00C370BC">
        <w:rPr>
          <w:rFonts w:eastAsiaTheme="minorEastAsia"/>
          <w:lang w:val="en-GB"/>
        </w:rPr>
        <w:t xml:space="preserve"> denote our approximation </w:t>
      </w:r>
      <w:proofErr w:type="spellStart"/>
      <w:r w:rsidRPr="00C370BC">
        <w:rPr>
          <w:rFonts w:eastAsiaTheme="minorEastAsia"/>
          <w:lang w:val="en-GB"/>
        </w:rPr>
        <w:t xml:space="preserve">to </w:t>
      </w:r>
      <w:r w:rsidRPr="00C370BC">
        <w:rPr>
          <w:rFonts w:eastAsiaTheme="minorEastAsia"/>
          <w:i/>
          <w:iCs/>
          <w:lang w:val="en-GB"/>
        </w:rPr>
        <w:t>y</w:t>
      </w:r>
      <w:proofErr w:type="spellEnd"/>
      <w:r w:rsidRPr="00C370BC">
        <w:rPr>
          <w:rFonts w:eastAsiaTheme="minorEastAsia"/>
          <w:i/>
          <w:iCs/>
          <w:lang w:val="en-GB"/>
        </w:rPr>
        <w:t>(t</w:t>
      </w:r>
      <w:r w:rsidRPr="00C370BC">
        <w:rPr>
          <w:rFonts w:eastAsiaTheme="minorEastAsia"/>
          <w:i/>
          <w:iCs/>
          <w:vertAlign w:val="subscript"/>
          <w:lang w:val="en-GB"/>
        </w:rPr>
        <w:t>i</w:t>
      </w:r>
      <w:r w:rsidRPr="00C370BC">
        <w:rPr>
          <w:rFonts w:eastAsiaTheme="minorEastAsia"/>
          <w:i/>
          <w:iCs/>
          <w:lang w:val="en-GB"/>
        </w:rPr>
        <w:t>)</w:t>
      </w:r>
      <w:r w:rsidRPr="00C370BC">
        <w:rPr>
          <w:rFonts w:eastAsiaTheme="minorEastAsia"/>
          <w:lang w:val="en-GB"/>
        </w:rPr>
        <w:t xml:space="preserve">. Clearly, </w:t>
      </w:r>
      <w:r w:rsidRPr="00C370BC">
        <w:rPr>
          <w:rFonts w:eastAsiaTheme="minorEastAsia"/>
          <w:i/>
          <w:iCs/>
          <w:lang w:val="en-GB"/>
        </w:rPr>
        <w:t>Y</w:t>
      </w:r>
      <w:r w:rsidRPr="00C370BC">
        <w:rPr>
          <w:rFonts w:eastAsiaTheme="minorEastAsia"/>
          <w:i/>
          <w:iCs/>
          <w:vertAlign w:val="subscript"/>
          <w:lang w:val="en-GB"/>
        </w:rPr>
        <w:t>0</w:t>
      </w:r>
      <w:r w:rsidRPr="00C370BC">
        <w:rPr>
          <w:rFonts w:eastAsiaTheme="minorEastAsia"/>
          <w:i/>
          <w:iCs/>
          <w:lang w:val="en-GB"/>
        </w:rPr>
        <w:t xml:space="preserve"> = y(t</w:t>
      </w:r>
      <w:r w:rsidRPr="00C370BC">
        <w:rPr>
          <w:rFonts w:eastAsiaTheme="minorEastAsia"/>
          <w:i/>
          <w:iCs/>
          <w:vertAlign w:val="subscript"/>
          <w:lang w:val="en-GB"/>
        </w:rPr>
        <w:t>0</w:t>
      </w:r>
      <w:r w:rsidRPr="00C370BC">
        <w:rPr>
          <w:rFonts w:eastAsiaTheme="minorEastAsia"/>
          <w:i/>
          <w:iCs/>
          <w:lang w:val="en-GB"/>
        </w:rPr>
        <w:t>),</w:t>
      </w:r>
      <w:r w:rsidRPr="00C370BC">
        <w:rPr>
          <w:rFonts w:eastAsiaTheme="minorEastAsia"/>
          <w:lang w:val="en-GB"/>
        </w:rPr>
        <w:t xml:space="preserve"> which is the initial condition. Using this notation, we obtain Eq. 4, understood as a general form of the </w:t>
      </w:r>
      <w:r w:rsidRPr="00C370BC">
        <w:rPr>
          <w:rFonts w:eastAsiaTheme="minorEastAsia"/>
          <w:i/>
          <w:iCs/>
          <w:lang w:val="en-GB"/>
        </w:rPr>
        <w:t>FWE</w:t>
      </w:r>
      <w:r w:rsidRPr="00C370BC">
        <w:rPr>
          <w:rFonts w:eastAsiaTheme="minorEastAsia"/>
          <w:lang w:val="en-GB"/>
        </w:rPr>
        <w:t xml:space="preserve"> method:</w:t>
      </w:r>
      <w:r w:rsidRPr="00C370BC">
        <w:rPr>
          <w:rFonts w:eastAsiaTheme="minorEastAsia"/>
          <w:i/>
          <w:iCs/>
          <w:lang w:val="en-GB"/>
        </w:rPr>
        <w:t xml:space="preserve"> </w:t>
      </w:r>
    </w:p>
    <w:p w14:paraId="44B43188" w14:textId="77777777" w:rsidR="007F527D" w:rsidRPr="00C370BC" w:rsidRDefault="007F527D">
      <w:pPr>
        <w:spacing w:line="276" w:lineRule="auto"/>
        <w:jc w:val="both"/>
        <w:rPr>
          <w:rFonts w:eastAsiaTheme="minorEastAsia"/>
          <w:lang w:val="en-GB"/>
        </w:rPr>
      </w:pPr>
    </w:p>
    <w:p w14:paraId="4FDD15F5" w14:textId="2AC09441" w:rsidR="007F527D" w:rsidRPr="00C370BC" w:rsidRDefault="004068AD">
      <w:pPr>
        <w:spacing w:line="276" w:lineRule="auto"/>
        <w:jc w:val="both"/>
        <w:rPr>
          <w:lang w:val="en-GB"/>
        </w:rPr>
      </w:pPr>
      <m:oMathPara>
        <m:oMath>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0</m:t>
                  </m:r>
                </m:sub>
              </m:sSub>
            </m:num>
            <m:den>
              <m:r>
                <w:rPr>
                  <w:rFonts w:ascii="Cambria Math" w:hAnsi="Cambria Math"/>
                  <w:lang w:val="en-GB"/>
                </w:rPr>
                <m:t>∆t</m:t>
              </m:r>
            </m:den>
          </m:f>
          <m:r>
            <w:rPr>
              <w:rFonts w:ascii="Cambria Math" w:hAnsi="Cambria Math"/>
              <w:lang w:val="en-GB"/>
            </w:rPr>
            <m:t>≈f</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0</m:t>
                  </m:r>
                </m:sub>
              </m:sSub>
            </m:e>
          </m:d>
          <m:r>
            <w:rPr>
              <w:rFonts w:ascii="Cambria Math" w:hAnsi="Cambria Math"/>
              <w:lang w:val="en-GB"/>
            </w:rPr>
            <m:t xml:space="preserve">                               </m:t>
          </m:r>
          <m:d>
            <m:dPr>
              <m:ctrlPr>
                <w:rPr>
                  <w:rFonts w:ascii="Cambria Math" w:hAnsi="Cambria Math"/>
                  <w:lang w:val="en-GB"/>
                </w:rPr>
              </m:ctrlPr>
            </m:dPr>
            <m:e>
              <m:r>
                <w:rPr>
                  <w:rFonts w:ascii="Cambria Math" w:hAnsi="Cambria Math"/>
                  <w:lang w:val="en-GB"/>
                </w:rPr>
                <m:t>4</m:t>
              </m:r>
            </m:e>
          </m:d>
        </m:oMath>
      </m:oMathPara>
    </w:p>
    <w:p w14:paraId="6FA032E4" w14:textId="77777777" w:rsidR="007F527D" w:rsidRPr="00C370BC" w:rsidRDefault="007F527D">
      <w:pPr>
        <w:spacing w:line="276" w:lineRule="auto"/>
        <w:jc w:val="both"/>
        <w:rPr>
          <w:lang w:val="en-GB"/>
        </w:rPr>
      </w:pPr>
    </w:p>
    <w:p w14:paraId="6FCD3B54" w14:textId="77777777" w:rsidR="007F527D" w:rsidRPr="00C370BC" w:rsidRDefault="00630DE5">
      <w:pPr>
        <w:spacing w:line="276" w:lineRule="auto"/>
        <w:jc w:val="both"/>
        <w:rPr>
          <w:lang w:val="en-GB"/>
        </w:rPr>
      </w:pPr>
      <w:r w:rsidRPr="00C370BC">
        <w:rPr>
          <w:lang w:val="en-GB"/>
        </w:rPr>
        <w:t>Thus, by evaluating a differential function at a previous state (</w:t>
      </w:r>
      <w:r w:rsidRPr="00C370BC">
        <w:rPr>
          <w:i/>
          <w:iCs/>
          <w:lang w:val="en-GB"/>
        </w:rPr>
        <w:t>t</w:t>
      </w:r>
      <w:r w:rsidRPr="00C370BC">
        <w:rPr>
          <w:i/>
          <w:iCs/>
          <w:vertAlign w:val="subscript"/>
          <w:lang w:val="en-GB"/>
        </w:rPr>
        <w:t>0</w:t>
      </w:r>
      <w:r w:rsidRPr="00C370BC">
        <w:rPr>
          <w:lang w:val="en-GB"/>
        </w:rPr>
        <w:t>), we can approximate its value at the next state (</w:t>
      </w:r>
      <w:r w:rsidRPr="00C370BC">
        <w:rPr>
          <w:i/>
          <w:iCs/>
          <w:lang w:val="en-GB"/>
        </w:rPr>
        <w:t>t</w:t>
      </w:r>
      <w:r w:rsidRPr="00C370BC">
        <w:rPr>
          <w:i/>
          <w:iCs/>
          <w:vertAlign w:val="subscript"/>
          <w:lang w:val="en-GB"/>
        </w:rPr>
        <w:t>0</w:t>
      </w:r>
      <w:r w:rsidRPr="00C370BC">
        <w:rPr>
          <w:i/>
          <w:iCs/>
          <w:lang w:val="en-GB"/>
        </w:rPr>
        <w:t xml:space="preserve"> + </w:t>
      </w:r>
      <w:proofErr w:type="spellStart"/>
      <w:r w:rsidRPr="00C370BC">
        <w:rPr>
          <w:i/>
          <w:iCs/>
          <w:lang w:val="en-GB"/>
        </w:rPr>
        <w:t>Δt</w:t>
      </w:r>
      <w:proofErr w:type="spellEnd"/>
      <w:r w:rsidRPr="00C370BC">
        <w:rPr>
          <w:lang w:val="en-GB"/>
        </w:rPr>
        <w:t xml:space="preserve">). This is further rewritten as: </w:t>
      </w:r>
    </w:p>
    <w:p w14:paraId="2F69F1F0" w14:textId="77777777" w:rsidR="007F527D" w:rsidRPr="00C370BC" w:rsidRDefault="007F527D">
      <w:pPr>
        <w:spacing w:line="276" w:lineRule="auto"/>
        <w:jc w:val="both"/>
        <w:rPr>
          <w:lang w:val="en-GB"/>
        </w:rPr>
      </w:pPr>
    </w:p>
    <w:p w14:paraId="0E7357BC" w14:textId="70DF41EB" w:rsidR="007F527D" w:rsidRPr="00C370BC" w:rsidRDefault="004068AD">
      <w:pPr>
        <w:spacing w:line="276" w:lineRule="auto"/>
        <w:jc w:val="both"/>
        <w:rPr>
          <w:lang w:val="en-GB"/>
        </w:rPr>
      </w:pPr>
      <m:oMathPara>
        <m:oMath>
          <m:sSub>
            <m:sSubPr>
              <m:ctrlPr>
                <w:rPr>
                  <w:rFonts w:ascii="Cambria Math" w:hAnsi="Cambria Math"/>
                  <w:lang w:val="en-GB"/>
                </w:rPr>
              </m:ctrlPr>
            </m:sSubPr>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p</m:t>
                  </m:r>
                </m:sub>
              </m:sSub>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p</m:t>
                  </m:r>
                </m:sub>
              </m:sSub>
            </m:e>
            <m:sub>
              <m:r>
                <w:rPr>
                  <w:rFonts w:ascii="Cambria Math" w:hAnsi="Cambria Math"/>
                  <w:lang w:val="en-GB"/>
                </w:rPr>
                <m:t>0</m:t>
              </m:r>
            </m:sub>
          </m:sSub>
          <m:r>
            <w:rPr>
              <w:rFonts w:ascii="Cambria Math" w:hAnsi="Cambria Math"/>
              <w:lang w:val="en-GB"/>
            </w:rPr>
            <m:t>+∆t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total</m:t>
                  </m:r>
                </m:sub>
              </m:sSub>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p</m:t>
                          </m:r>
                        </m:sub>
                      </m:sSub>
                    </m:e>
                    <m:sub>
                      <m:r>
                        <w:rPr>
                          <w:rFonts w:ascii="Cambria Math" w:hAnsi="Cambria Math"/>
                          <w:lang w:val="en-GB"/>
                        </w:rPr>
                        <m:t>0</m:t>
                      </m:r>
                    </m:sub>
                  </m:sSub>
                </m:e>
              </m:d>
            </m:num>
            <m:den>
              <m:sSub>
                <m:sSubPr>
                  <m:ctrlPr>
                    <w:rPr>
                      <w:rFonts w:ascii="Cambria Math" w:hAnsi="Cambria Math"/>
                      <w:lang w:val="en-GB"/>
                    </w:rPr>
                  </m:ctrlPr>
                </m:sSubPr>
                <m:e>
                  <m:r>
                    <w:rPr>
                      <w:rFonts w:ascii="Cambria Math" w:hAnsi="Cambria Math"/>
                      <w:lang w:val="en-GB"/>
                    </w:rPr>
                    <m:t>m</m:t>
                  </m:r>
                </m:e>
                <m:sub>
                  <m:r>
                    <w:rPr>
                      <w:rFonts w:ascii="Cambria Math" w:hAnsi="Cambria Math"/>
                      <w:lang w:val="en-GB"/>
                    </w:rPr>
                    <m:t>p</m:t>
                  </m:r>
                </m:sub>
              </m:sSub>
            </m:den>
          </m:f>
          <m:r>
            <w:rPr>
              <w:rFonts w:ascii="Cambria Math" w:hAnsi="Cambria Math"/>
              <w:lang w:val="en-GB"/>
            </w:rPr>
            <m:t xml:space="preserve">               </m:t>
          </m:r>
          <m:d>
            <m:dPr>
              <m:ctrlPr>
                <w:rPr>
                  <w:rFonts w:ascii="Cambria Math" w:hAnsi="Cambria Math"/>
                  <w:lang w:val="en-GB"/>
                </w:rPr>
              </m:ctrlPr>
            </m:dPr>
            <m:e>
              <m:r>
                <w:rPr>
                  <w:rFonts w:ascii="Cambria Math" w:hAnsi="Cambria Math"/>
                  <w:lang w:val="en-GB"/>
                </w:rPr>
                <m:t>5</m:t>
              </m:r>
            </m:e>
          </m:d>
        </m:oMath>
      </m:oMathPara>
    </w:p>
    <w:p w14:paraId="79F98F13" w14:textId="77777777" w:rsidR="007F527D" w:rsidRPr="00C370BC" w:rsidRDefault="007F527D">
      <w:pPr>
        <w:spacing w:line="276" w:lineRule="auto"/>
        <w:jc w:val="both"/>
        <w:rPr>
          <w:lang w:val="en-GB"/>
        </w:rPr>
      </w:pPr>
    </w:p>
    <w:p w14:paraId="75F2CC8D" w14:textId="77777777" w:rsidR="007F527D" w:rsidRPr="00C370BC" w:rsidRDefault="00630DE5">
      <w:pPr>
        <w:spacing w:after="240" w:line="276" w:lineRule="auto"/>
        <w:rPr>
          <w:lang w:val="en-GB"/>
        </w:rPr>
      </w:pPr>
      <w:r w:rsidRPr="00C370BC">
        <w:rPr>
          <w:lang w:val="en-GB"/>
        </w:rPr>
        <w:t xml:space="preserve">where, </w:t>
      </w:r>
      <w:r w:rsidRPr="00C370BC">
        <w:rPr>
          <w:i/>
          <w:iCs/>
          <w:lang w:val="en-GB"/>
        </w:rPr>
        <w:t>V</w:t>
      </w:r>
      <w:r w:rsidRPr="00C370BC">
        <w:rPr>
          <w:i/>
          <w:iCs/>
          <w:vertAlign w:val="subscript"/>
          <w:lang w:val="en-GB"/>
        </w:rPr>
        <w:t>P0</w:t>
      </w:r>
      <w:r w:rsidRPr="00C370BC">
        <w:rPr>
          <w:lang w:val="en-GB"/>
        </w:rPr>
        <w:t xml:space="preserve"> and </w:t>
      </w:r>
      <w:r w:rsidRPr="00C370BC">
        <w:rPr>
          <w:i/>
          <w:iCs/>
          <w:lang w:val="en-GB"/>
        </w:rPr>
        <w:t>V</w:t>
      </w:r>
      <w:r w:rsidRPr="00C370BC">
        <w:rPr>
          <w:i/>
          <w:iCs/>
          <w:vertAlign w:val="subscript"/>
          <w:lang w:val="en-GB"/>
        </w:rPr>
        <w:t>P1</w:t>
      </w:r>
      <w:r w:rsidRPr="00C370BC">
        <w:rPr>
          <w:lang w:val="en-GB"/>
        </w:rPr>
        <w:t xml:space="preserve"> are the particle velocities at time </w:t>
      </w:r>
      <w:r w:rsidRPr="00C370BC">
        <w:rPr>
          <w:i/>
          <w:iCs/>
          <w:lang w:val="en-GB"/>
        </w:rPr>
        <w:t>t = t</w:t>
      </w:r>
      <w:r w:rsidRPr="00C370BC">
        <w:rPr>
          <w:i/>
          <w:iCs/>
          <w:vertAlign w:val="subscript"/>
          <w:lang w:val="en-GB"/>
        </w:rPr>
        <w:t>0</w:t>
      </w:r>
      <w:r w:rsidRPr="00C370BC">
        <w:rPr>
          <w:lang w:val="en-GB"/>
        </w:rPr>
        <w:t xml:space="preserve"> and </w:t>
      </w:r>
      <w:r w:rsidRPr="00C370BC">
        <w:rPr>
          <w:i/>
          <w:iCs/>
          <w:lang w:val="en-GB"/>
        </w:rPr>
        <w:t>t = t</w:t>
      </w:r>
      <w:r w:rsidRPr="00C370BC">
        <w:rPr>
          <w:i/>
          <w:iCs/>
          <w:vertAlign w:val="subscript"/>
          <w:lang w:val="en-GB"/>
        </w:rPr>
        <w:t>0</w:t>
      </w:r>
      <w:r w:rsidRPr="00C370BC">
        <w:rPr>
          <w:i/>
          <w:iCs/>
          <w:lang w:val="en-GB"/>
        </w:rPr>
        <w:t xml:space="preserve"> + </w:t>
      </w:r>
      <w:proofErr w:type="spellStart"/>
      <w:r w:rsidRPr="00C370BC">
        <w:rPr>
          <w:i/>
          <w:iCs/>
          <w:lang w:val="en-GB"/>
        </w:rPr>
        <w:t>Δt</w:t>
      </w:r>
      <w:proofErr w:type="spellEnd"/>
      <w:r w:rsidRPr="00C370BC">
        <w:rPr>
          <w:i/>
          <w:iCs/>
          <w:lang w:val="en-GB"/>
        </w:rPr>
        <w:t xml:space="preserve">, </w:t>
      </w:r>
      <w:r w:rsidRPr="00C370BC">
        <w:rPr>
          <w:lang w:val="en-GB"/>
        </w:rPr>
        <w:t>respectively. Note that Eq. 5 can also be derived using a truncated Taylor series expansion of Eq. 1 and consequently, an error referred to as the </w:t>
      </w:r>
      <w:r w:rsidRPr="00C370BC">
        <w:rPr>
          <w:i/>
          <w:iCs/>
          <w:lang w:val="en-GB"/>
        </w:rPr>
        <w:t>local truncation error (LTE)</w:t>
      </w:r>
      <w:r w:rsidRPr="00C370BC">
        <w:rPr>
          <w:lang w:val="en-GB"/>
        </w:rPr>
        <w:t> </w:t>
      </w:r>
      <w:r w:rsidRPr="00C370BC">
        <w:rPr>
          <w:i/>
          <w:iCs/>
          <w:lang w:val="en-GB"/>
        </w:rPr>
        <w:t>is</w:t>
      </w:r>
      <w:r w:rsidRPr="00C370BC">
        <w:rPr>
          <w:lang w:val="en-GB"/>
        </w:rPr>
        <w:t xml:space="preserve"> induced at every time step. The</w:t>
      </w:r>
      <w:r w:rsidRPr="00C370BC">
        <w:rPr>
          <w:i/>
          <w:iCs/>
          <w:lang w:val="en-GB"/>
        </w:rPr>
        <w:t xml:space="preserve"> LTE</w:t>
      </w:r>
      <w:r w:rsidRPr="00C370BC">
        <w:rPr>
          <w:lang w:val="en-GB"/>
        </w:rPr>
        <w:t xml:space="preserve"> for a </w:t>
      </w:r>
      <w:r w:rsidRPr="00C370BC">
        <w:rPr>
          <w:i/>
          <w:iCs/>
          <w:lang w:val="en-GB"/>
        </w:rPr>
        <w:t>FWE</w:t>
      </w:r>
      <w:r w:rsidRPr="00C370BC">
        <w:rPr>
          <w:lang w:val="en-GB"/>
        </w:rPr>
        <w:t xml:space="preserve"> method has an order O(</w:t>
      </w:r>
      <w:r w:rsidRPr="00C370BC">
        <w:rPr>
          <w:i/>
          <w:iCs/>
          <w:lang w:val="en-GB"/>
        </w:rPr>
        <w:t>h</w:t>
      </w:r>
      <w:r w:rsidRPr="00C370BC">
        <w:rPr>
          <w:vertAlign w:val="superscript"/>
          <w:lang w:val="en-GB"/>
        </w:rPr>
        <w:t>2</w:t>
      </w:r>
      <w:r w:rsidRPr="00C370BC">
        <w:rPr>
          <w:lang w:val="en-GB"/>
        </w:rPr>
        <w:t xml:space="preserve">) and hence the method is considered </w:t>
      </w:r>
      <w:r w:rsidRPr="00C370BC">
        <w:rPr>
          <w:i/>
          <w:iCs/>
          <w:lang w:val="en-GB"/>
        </w:rPr>
        <w:t>first order accurate</w:t>
      </w:r>
      <w:r w:rsidRPr="00C370BC">
        <w:rPr>
          <w:lang w:val="en-GB"/>
        </w:rPr>
        <w:t>. Another important observation regarding this method is that it is a fully </w:t>
      </w:r>
      <w:r w:rsidRPr="00C370BC">
        <w:rPr>
          <w:i/>
          <w:iCs/>
          <w:lang w:val="en-GB"/>
        </w:rPr>
        <w:t>explicit</w:t>
      </w:r>
      <w:r w:rsidRPr="00C370BC">
        <w:rPr>
          <w:lang w:val="en-GB"/>
        </w:rPr>
        <w:t> method, i.e., </w:t>
      </w:r>
      <w:r w:rsidRPr="00C370BC">
        <w:rPr>
          <w:i/>
          <w:iCs/>
          <w:lang w:val="en-GB"/>
        </w:rPr>
        <w:t>y</w:t>
      </w:r>
      <w:r w:rsidRPr="00C370BC">
        <w:rPr>
          <w:i/>
          <w:iCs/>
          <w:vertAlign w:val="subscript"/>
          <w:lang w:val="en-GB"/>
        </w:rPr>
        <w:t>n</w:t>
      </w:r>
      <w:r w:rsidRPr="00C370BC">
        <w:rPr>
          <w:vertAlign w:val="subscript"/>
          <w:lang w:val="en-GB"/>
        </w:rPr>
        <w:t>+1</w:t>
      </w:r>
      <w:r w:rsidRPr="00C370BC">
        <w:rPr>
          <w:lang w:val="en-GB"/>
        </w:rPr>
        <w:t> is given in terms of known quantities such as </w:t>
      </w:r>
      <w:proofErr w:type="spellStart"/>
      <w:r w:rsidRPr="00C370BC">
        <w:rPr>
          <w:i/>
          <w:iCs/>
          <w:lang w:val="en-GB"/>
        </w:rPr>
        <w:t>y</w:t>
      </w:r>
      <w:r w:rsidRPr="00C370BC">
        <w:rPr>
          <w:i/>
          <w:iCs/>
          <w:vertAlign w:val="subscript"/>
          <w:lang w:val="en-GB"/>
        </w:rPr>
        <w:t>n</w:t>
      </w:r>
      <w:proofErr w:type="spellEnd"/>
      <w:r w:rsidRPr="00C370BC">
        <w:rPr>
          <w:lang w:val="en-GB"/>
        </w:rPr>
        <w:t> and </w:t>
      </w:r>
      <w:r w:rsidRPr="00C370BC">
        <w:rPr>
          <w:i/>
          <w:iCs/>
          <w:lang w:val="en-GB"/>
        </w:rPr>
        <w:t>f</w:t>
      </w:r>
      <w:r w:rsidRPr="00C370BC">
        <w:rPr>
          <w:lang w:val="en-GB"/>
        </w:rPr>
        <w:t>(</w:t>
      </w:r>
      <w:proofErr w:type="spellStart"/>
      <w:proofErr w:type="gramStart"/>
      <w:r w:rsidRPr="00C370BC">
        <w:rPr>
          <w:i/>
          <w:iCs/>
          <w:lang w:val="en-GB"/>
        </w:rPr>
        <w:t>y</w:t>
      </w:r>
      <w:r w:rsidRPr="00C370BC">
        <w:rPr>
          <w:i/>
          <w:iCs/>
          <w:vertAlign w:val="subscript"/>
          <w:lang w:val="en-GB"/>
        </w:rPr>
        <w:t>n</w:t>
      </w:r>
      <w:r w:rsidRPr="00C370BC">
        <w:rPr>
          <w:lang w:val="en-GB"/>
        </w:rPr>
        <w:t>,</w:t>
      </w:r>
      <w:r w:rsidRPr="00C370BC">
        <w:rPr>
          <w:i/>
          <w:iCs/>
          <w:lang w:val="en-GB"/>
        </w:rPr>
        <w:t>t</w:t>
      </w:r>
      <w:r w:rsidRPr="00C370BC">
        <w:rPr>
          <w:i/>
          <w:iCs/>
          <w:vertAlign w:val="subscript"/>
          <w:lang w:val="en-GB"/>
        </w:rPr>
        <w:t>n</w:t>
      </w:r>
      <w:proofErr w:type="spellEnd"/>
      <w:proofErr w:type="gramEnd"/>
      <w:r w:rsidRPr="00C370BC">
        <w:rPr>
          <w:lang w:val="en-GB"/>
        </w:rPr>
        <w:t>). Explicit methods are straightforward to implement, but with a drawback that arises from the limitations on the time step size to ensure </w:t>
      </w:r>
      <w:r w:rsidRPr="00C370BC">
        <w:rPr>
          <w:i/>
          <w:iCs/>
          <w:lang w:val="en-GB"/>
        </w:rPr>
        <w:t>numerical stability</w:t>
      </w:r>
      <w:r w:rsidRPr="00C370BC">
        <w:rPr>
          <w:lang w:val="en-GB"/>
        </w:rPr>
        <w:t>. Keep this in mind when choosing your time steps.</w:t>
      </w:r>
    </w:p>
    <w:p w14:paraId="7E9E38C7" w14:textId="77777777" w:rsidR="007F527D" w:rsidRPr="00C370BC" w:rsidRDefault="00630DE5">
      <w:pPr>
        <w:jc w:val="both"/>
        <w:rPr>
          <w:b/>
          <w:lang w:val="en-GB"/>
        </w:rPr>
      </w:pPr>
      <w:r w:rsidRPr="00C370BC">
        <w:rPr>
          <w:b/>
          <w:lang w:val="en-GB"/>
        </w:rPr>
        <w:t>Assumptions</w:t>
      </w:r>
    </w:p>
    <w:p w14:paraId="16F5185E" w14:textId="77777777" w:rsidR="007F527D" w:rsidRPr="00C370BC" w:rsidRDefault="007F527D">
      <w:pPr>
        <w:jc w:val="both"/>
        <w:rPr>
          <w:b/>
          <w:lang w:val="en-GB"/>
        </w:rPr>
      </w:pPr>
    </w:p>
    <w:p w14:paraId="53B47B2E" w14:textId="77777777" w:rsidR="007F527D" w:rsidRPr="00C370BC" w:rsidRDefault="00630DE5">
      <w:pPr>
        <w:spacing w:line="276" w:lineRule="auto"/>
        <w:jc w:val="both"/>
        <w:rPr>
          <w:lang w:val="en-GB"/>
        </w:rPr>
      </w:pPr>
      <w:r w:rsidRPr="00C370BC">
        <w:rPr>
          <w:lang w:val="en-GB"/>
        </w:rPr>
        <w:t xml:space="preserve">The task can be solved with varying degrees of accuracy. To have a more uniform set of results, you are encouraged to incorporate the following assumptions:  </w:t>
      </w:r>
    </w:p>
    <w:p w14:paraId="4DE673EB" w14:textId="112A6DDD" w:rsidR="007F527D" w:rsidRPr="00C370BC" w:rsidRDefault="00630DE5">
      <w:pPr>
        <w:pStyle w:val="ListParagraph"/>
        <w:numPr>
          <w:ilvl w:val="0"/>
          <w:numId w:val="1"/>
        </w:numPr>
        <w:spacing w:line="276" w:lineRule="auto"/>
        <w:jc w:val="both"/>
        <w:rPr>
          <w:lang w:val="en-GB"/>
        </w:rPr>
      </w:pPr>
      <w:r w:rsidRPr="00C370BC">
        <w:rPr>
          <w:lang w:val="en-GB"/>
        </w:rPr>
        <w:t xml:space="preserve">The particle starts from rest </w:t>
      </w:r>
      <m:oMath>
        <m:sSub>
          <m:sSubPr>
            <m:ctrlPr>
              <w:rPr>
                <w:rFonts w:ascii="Cambria Math" w:hAnsi="Cambria Math"/>
                <w:i/>
                <w:iCs/>
                <w:lang w:val="en-GB"/>
              </w:rPr>
            </m:ctrlPr>
          </m:sSubPr>
          <m:e>
            <m:r>
              <w:rPr>
                <w:rFonts w:ascii="Cambria Math" w:hAnsi="Cambria Math"/>
                <w:lang w:val="en-GB"/>
              </w:rPr>
              <m:t>V</m:t>
            </m:r>
          </m:e>
          <m:sub>
            <m:r>
              <w:rPr>
                <w:rFonts w:ascii="Cambria Math" w:hAnsi="Cambria Math"/>
                <w:lang w:val="en-GB"/>
              </w:rPr>
              <m:t>p</m:t>
            </m:r>
          </m:sub>
        </m:sSub>
        <m:r>
          <w:rPr>
            <w:rFonts w:ascii="Cambria Math" w:hAnsi="Cambria Math"/>
            <w:lang w:val="en-GB"/>
          </w:rPr>
          <m:t xml:space="preserve"> </m:t>
        </m:r>
      </m:oMath>
      <w:r w:rsidRPr="00C370BC">
        <w:rPr>
          <w:i/>
          <w:lang w:val="en-GB"/>
        </w:rPr>
        <w:t>(t = 0) = 0</w:t>
      </w:r>
    </w:p>
    <w:p w14:paraId="1CF9E0E7" w14:textId="77777777" w:rsidR="007F527D" w:rsidRPr="00C370BC" w:rsidRDefault="00630DE5">
      <w:pPr>
        <w:pStyle w:val="ListParagraph"/>
        <w:numPr>
          <w:ilvl w:val="0"/>
          <w:numId w:val="1"/>
        </w:numPr>
        <w:spacing w:line="276" w:lineRule="auto"/>
        <w:jc w:val="both"/>
        <w:rPr>
          <w:lang w:val="en-GB"/>
        </w:rPr>
      </w:pPr>
      <w:r w:rsidRPr="00C370BC">
        <w:rPr>
          <w:lang w:val="en-GB"/>
        </w:rPr>
        <w:t>The particle settles only along a single direction</w:t>
      </w:r>
      <w:r w:rsidRPr="00C370BC">
        <w:rPr>
          <w:color w:val="FF0000"/>
          <w:lang w:val="en-GB"/>
        </w:rPr>
        <w:t xml:space="preserve"> </w:t>
      </w:r>
      <w:r w:rsidRPr="00C370BC">
        <w:rPr>
          <w:lang w:val="en-GB"/>
        </w:rPr>
        <w:t xml:space="preserve">(starting at </w:t>
      </w:r>
      <w:r w:rsidRPr="00C370BC">
        <w:rPr>
          <w:i/>
          <w:lang w:val="en-GB"/>
        </w:rPr>
        <w:t xml:space="preserve">zero) </w:t>
      </w:r>
    </w:p>
    <w:p w14:paraId="3935D24A" w14:textId="0A26F87C" w:rsidR="007F527D" w:rsidRPr="00C370BC" w:rsidRDefault="00630DE5">
      <w:pPr>
        <w:pStyle w:val="ListParagraph"/>
        <w:numPr>
          <w:ilvl w:val="0"/>
          <w:numId w:val="1"/>
        </w:numPr>
        <w:spacing w:line="276" w:lineRule="auto"/>
        <w:jc w:val="both"/>
        <w:rPr>
          <w:lang w:val="en-GB"/>
        </w:rPr>
      </w:pPr>
      <w:r w:rsidRPr="00C370BC">
        <w:rPr>
          <w:lang w:val="en-GB"/>
        </w:rPr>
        <w:t>The particle settles in an unbounded</w:t>
      </w:r>
      <w:r w:rsidR="002F3B08">
        <w:rPr>
          <w:lang w:val="en-GB"/>
        </w:rPr>
        <w:t xml:space="preserve"> and</w:t>
      </w:r>
      <w:r w:rsidRPr="00C370BC">
        <w:rPr>
          <w:lang w:val="en-GB"/>
        </w:rPr>
        <w:t xml:space="preserve"> infinitely long domain</w:t>
      </w:r>
    </w:p>
    <w:p w14:paraId="60D12896" w14:textId="16B6F02E" w:rsidR="007F527D" w:rsidRPr="00C370BC" w:rsidRDefault="00630DE5">
      <w:pPr>
        <w:pStyle w:val="ListParagraph"/>
        <w:numPr>
          <w:ilvl w:val="0"/>
          <w:numId w:val="1"/>
        </w:numPr>
        <w:spacing w:line="276" w:lineRule="auto"/>
        <w:jc w:val="both"/>
        <w:rPr>
          <w:lang w:val="en-GB"/>
        </w:rPr>
      </w:pPr>
      <w:r w:rsidRPr="00C370BC">
        <w:rPr>
          <w:lang w:val="en-GB"/>
        </w:rPr>
        <w:t>Water in the channel is not disturbed by the settling particle (</w:t>
      </w:r>
      <m:oMath>
        <m:sSub>
          <m:sSubPr>
            <m:ctrlPr>
              <w:rPr>
                <w:rFonts w:ascii="Cambria Math" w:hAnsi="Cambria Math"/>
                <w:i/>
                <w:iCs/>
                <w:lang w:val="en-GB"/>
              </w:rPr>
            </m:ctrlPr>
          </m:sSubPr>
          <m:e>
            <m:r>
              <w:rPr>
                <w:rFonts w:ascii="Cambria Math" w:hAnsi="Cambria Math"/>
                <w:lang w:val="en-GB"/>
              </w:rPr>
              <m:t>U</m:t>
            </m:r>
          </m:e>
          <m:sub>
            <m:r>
              <w:rPr>
                <w:rFonts w:ascii="Cambria Math" w:hAnsi="Cambria Math"/>
                <w:lang w:val="en-GB"/>
              </w:rPr>
              <m:t>water</m:t>
            </m:r>
          </m:sub>
        </m:sSub>
      </m:oMath>
      <w:r w:rsidRPr="00C370BC">
        <w:rPr>
          <w:i/>
          <w:lang w:val="en-GB"/>
        </w:rPr>
        <w:t xml:space="preserve"> = 0</w:t>
      </w:r>
      <w:r w:rsidRPr="00C370BC">
        <w:rPr>
          <w:lang w:val="en-GB"/>
        </w:rPr>
        <w:t>)</w:t>
      </w:r>
    </w:p>
    <w:p w14:paraId="530EFC2D" w14:textId="77777777" w:rsidR="007F527D" w:rsidRPr="00C370BC" w:rsidRDefault="007F527D">
      <w:pPr>
        <w:pStyle w:val="ListParagraph"/>
        <w:spacing w:line="276" w:lineRule="auto"/>
        <w:jc w:val="both"/>
        <w:rPr>
          <w:lang w:val="en-GB"/>
        </w:rPr>
      </w:pPr>
    </w:p>
    <w:p w14:paraId="00ED2397" w14:textId="77777777" w:rsidR="007F527D" w:rsidRPr="00C370BC" w:rsidRDefault="00630DE5">
      <w:pPr>
        <w:jc w:val="both"/>
        <w:rPr>
          <w:b/>
          <w:lang w:val="en-GB"/>
        </w:rPr>
      </w:pPr>
      <w:r w:rsidRPr="00C370BC">
        <w:rPr>
          <w:b/>
          <w:lang w:val="en-GB"/>
        </w:rPr>
        <w:t>Questions to be discussed</w:t>
      </w:r>
    </w:p>
    <w:p w14:paraId="247B1825" w14:textId="77777777" w:rsidR="007F527D" w:rsidRPr="00C370BC" w:rsidRDefault="007F527D">
      <w:pPr>
        <w:jc w:val="both"/>
        <w:rPr>
          <w:b/>
          <w:lang w:val="en-GB"/>
        </w:rPr>
      </w:pPr>
    </w:p>
    <w:p w14:paraId="215A1770" w14:textId="237B8B02" w:rsidR="007F527D" w:rsidRPr="00C370BC" w:rsidRDefault="00630DE5" w:rsidP="009D62AD">
      <w:pPr>
        <w:spacing w:after="120" w:line="276" w:lineRule="auto"/>
        <w:rPr>
          <w:lang w:val="en-GB"/>
        </w:rPr>
      </w:pPr>
      <w:r w:rsidRPr="00C370BC">
        <w:rPr>
          <w:lang w:val="en-GB"/>
        </w:rPr>
        <w:t>Q</w:t>
      </w:r>
      <w:r w:rsidR="007765B9">
        <w:rPr>
          <w:lang w:val="en-GB"/>
        </w:rPr>
        <w:t xml:space="preserve">uestion </w:t>
      </w:r>
      <w:r w:rsidRPr="00C370BC">
        <w:rPr>
          <w:lang w:val="en-GB"/>
        </w:rPr>
        <w:t xml:space="preserve">1) Use your </w:t>
      </w:r>
      <w:r w:rsidRPr="00C370BC">
        <w:rPr>
          <w:i/>
          <w:iCs/>
          <w:lang w:val="en-GB"/>
        </w:rPr>
        <w:t>FWE solver</w:t>
      </w:r>
      <w:r w:rsidRPr="00C370BC">
        <w:rPr>
          <w:lang w:val="en-GB"/>
        </w:rPr>
        <w:t xml:space="preserve"> to include more effects than just the hydrodynamic drag. Include for example the added mass, Basset (history) force etc. (based on the particle equation of motion by Maxey and Riley </w:t>
      </w:r>
      <w:r w:rsidRPr="00C370BC">
        <w:rPr>
          <w:lang w:val="en-GB"/>
        </w:rPr>
        <w:fldChar w:fldCharType="begin"/>
      </w:r>
      <w:r w:rsidRPr="00C370BC">
        <w:rPr>
          <w:lang w:val="en-GB"/>
        </w:rPr>
        <w:instrText>ADDIN EN.CITE &lt;EndNote&gt;&lt;Cite&gt;&lt;Author&gt;Maxey&lt;/Author&gt;&lt;Year&gt;1983&lt;/Year&gt;&lt;RecNum&gt;61&lt;/RecNum&gt;&lt;DisplayText&gt;[1]&lt;/DisplayText&gt;&lt;record&gt;&lt;rec-number&gt;61&lt;/rec-number&gt;&lt;foreign-keys&gt;&lt;key app="EN" db-id="aa502dpr9pstpxerzvipxaagta9zrzv2e9v2" timestamp="1536830039"&gt;61&lt;/key&gt;&lt;/foreign-keys&gt;&lt;ref-type name="Journal Article"&gt;17&lt;/ref-type&gt;&lt;contributors&gt;&lt;authors&gt;&lt;author&gt;Maxey, Martin R.&lt;/author&gt;&lt;author&gt;Riley, James J.&lt;/author&gt;&lt;/authors&gt;&lt;/contributors&gt;&lt;titles&gt;&lt;title&gt;Equation of motion for a small rigid sphere in a nonuniform flow&lt;/title&gt;&lt;secondary-title&gt;The Physics of Fluids&lt;/secondary-title&gt;&lt;/titles&gt;&lt;periodical&gt;&lt;full-title&gt;The Physics of Fluids&lt;/full-title&gt;&lt;/periodical&gt;&lt;pages&gt;883-889&lt;/pages&gt;&lt;volume&gt;26&lt;/volume&gt;&lt;number&gt;4&lt;/number&gt;&lt;dates&gt;&lt;year&gt;1983&lt;/year&gt;&lt;pub-dates&gt;&lt;date&gt;1983/04/01&lt;/date&gt;&lt;/pub-dates&gt;&lt;/dates&gt;&lt;publisher&gt;American Institute of Physics&lt;/publisher&gt;&lt;isbn&gt;0031-9171&lt;/isbn&gt;&lt;urls&gt;&lt;related-urls&gt;&lt;url&gt;https://aip.scitation.org/doi/abs/10.1063/1.864230&lt;/url&gt;&lt;/related-urls&gt;&lt;/urls&gt;&lt;electronic-resource-num&gt;10.1063/1.864230&lt;/electronic-resource-num&gt;&lt;access-date&gt;2018/09/13&lt;/access-date&gt;&lt;/record&gt;&lt;/Cite&gt;&lt;/EndNote&gt;</w:instrText>
      </w:r>
      <w:r w:rsidRPr="00C370BC">
        <w:rPr>
          <w:lang w:val="en-GB"/>
        </w:rPr>
        <w:fldChar w:fldCharType="separate"/>
      </w:r>
      <w:r w:rsidRPr="00C370BC">
        <w:rPr>
          <w:lang w:val="en-GB"/>
        </w:rPr>
        <w:t>[1]</w:t>
      </w:r>
      <w:r w:rsidRPr="00C370BC">
        <w:rPr>
          <w:lang w:val="en-GB"/>
        </w:rPr>
        <w:fldChar w:fldCharType="end"/>
      </w:r>
      <w:r w:rsidRPr="00C370BC">
        <w:rPr>
          <w:lang w:val="en-GB"/>
        </w:rPr>
        <w:t xml:space="preserve">). Evaluate the individual contribution (e.g. </w:t>
      </w:r>
      <m:oMath>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drag</m:t>
                </m:r>
              </m:sub>
            </m:sSub>
          </m:num>
          <m:den>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gravity</m:t>
                </m:r>
              </m:sub>
            </m:sSub>
          </m:den>
        </m:f>
      </m:oMath>
      <w:r w:rsidRPr="00C370BC">
        <w:rPr>
          <w:lang w:val="en-GB"/>
        </w:rPr>
        <w:t xml:space="preserve">) of each of these effects to the gravity force applied to the particle. In other cases the sum of the absolute value of the hydrodynamic forces would be of interest, but you can explain how it would look if the drag forces </w:t>
      </w:r>
      <w:r w:rsidR="009D62AD">
        <w:rPr>
          <w:lang w:val="en-GB"/>
        </w:rPr>
        <w:t>were to</w:t>
      </w:r>
      <w:r w:rsidRPr="00C370BC">
        <w:rPr>
          <w:lang w:val="en-GB"/>
        </w:rPr>
        <w:t xml:space="preserve"> be normalized with the sum. Further, based on these individual contributions, identify and comment on the forces (effects) that are dominant in your current task.</w:t>
      </w:r>
    </w:p>
    <w:p w14:paraId="1841FA6B" w14:textId="77777777" w:rsidR="007F527D" w:rsidRPr="00C370BC" w:rsidRDefault="00630DE5">
      <w:pPr>
        <w:spacing w:line="276" w:lineRule="auto"/>
        <w:rPr>
          <w:lang w:val="en-GB"/>
        </w:rPr>
      </w:pPr>
      <w:r w:rsidRPr="00C370BC">
        <w:rPr>
          <w:lang w:val="en-GB"/>
        </w:rPr>
        <w:t xml:space="preserve">The history force can be estimated using the </w:t>
      </w:r>
      <w:proofErr w:type="spellStart"/>
      <w:r w:rsidRPr="00C370BC">
        <w:rPr>
          <w:lang w:val="en-GB"/>
        </w:rPr>
        <w:t>Nigmatulin</w:t>
      </w:r>
      <w:proofErr w:type="spellEnd"/>
      <w:r w:rsidRPr="00C370BC">
        <w:rPr>
          <w:lang w:val="en-GB"/>
        </w:rPr>
        <w:t xml:space="preserve"> approximation </w:t>
      </w:r>
      <w:r w:rsidRPr="00C370BC">
        <w:rPr>
          <w:lang w:val="en-GB"/>
        </w:rPr>
        <w:fldChar w:fldCharType="begin"/>
      </w:r>
      <w:r w:rsidRPr="00C370BC">
        <w:rPr>
          <w:lang w:val="en-GB"/>
        </w:rPr>
        <w:instrText>ADDIN EN.CITE &lt;EndNote&gt;&lt;Cite&gt;&lt;Author&gt;Nigmatulin&lt;/Author&gt;&lt;Year&gt;1991&lt;/Year&gt;&lt;RecNum&gt;66&lt;/RecNum&gt;&lt;DisplayText&gt;[2]&lt;/DisplayText&gt;&lt;record&gt;&lt;rec-number&gt;66&lt;/rec-number&gt;&lt;foreign-keys&gt;&lt;key app="EN" db-id="aa502dpr9pstpxerzvipxaagta9zrzv2e9v2" timestamp="1542027401"&gt;66&lt;/key&gt;&lt;/foreign-keys&gt;&lt;ref-type name="Book"&gt;6&lt;/ref-type&gt;&lt;contributors&gt;&lt;authors&gt;&lt;author&gt;Nigmatulin, Robert Iskanderovič&lt;/author&gt;&lt;/authors&gt;&lt;/contributors&gt;&lt;titles&gt;&lt;title&gt;Dynamics of multiphase media&lt;/title&gt;&lt;/titles&gt;&lt;edition&gt;Rev. and augm. ed&lt;/edition&gt;&lt;dates&gt;&lt;year&gt;1991&lt;/year&gt;&lt;/dates&gt;&lt;pub-location&gt;New York &lt;/pub-location&gt;&lt;publisher&gt;Hemisphere Publ.&lt;/publisher&gt;&lt;isbn&gt;089116328X&lt;/isbn&gt;&lt;urls&gt;&lt;/urls&gt;&lt;/record&gt;&lt;/Cite&gt;&lt;/EndNote&gt;</w:instrText>
      </w:r>
      <w:r w:rsidRPr="00C370BC">
        <w:rPr>
          <w:lang w:val="en-GB"/>
        </w:rPr>
        <w:fldChar w:fldCharType="separate"/>
      </w:r>
      <w:r w:rsidRPr="00C370BC">
        <w:rPr>
          <w:lang w:val="en-GB"/>
        </w:rPr>
        <w:t>[2]</w:t>
      </w:r>
      <w:r w:rsidRPr="00C370BC">
        <w:rPr>
          <w:lang w:val="en-GB"/>
        </w:rPr>
        <w:fldChar w:fldCharType="end"/>
      </w:r>
      <w:r w:rsidRPr="00C370BC">
        <w:rPr>
          <w:lang w:val="en-GB"/>
        </w:rPr>
        <w:t>:</w:t>
      </w:r>
    </w:p>
    <w:p w14:paraId="3630AB15" w14:textId="77777777" w:rsidR="007F527D" w:rsidRPr="00C370BC" w:rsidRDefault="007F527D">
      <w:pPr>
        <w:spacing w:line="276" w:lineRule="auto"/>
        <w:jc w:val="both"/>
        <w:rPr>
          <w:lang w:val="en-GB"/>
        </w:rPr>
      </w:pPr>
    </w:p>
    <w:p w14:paraId="04201C69" w14:textId="77777777" w:rsidR="007F527D" w:rsidRPr="00C370BC" w:rsidRDefault="004068AD">
      <w:pPr>
        <w:spacing w:line="276" w:lineRule="auto"/>
        <w:jc w:val="both"/>
        <w:rPr>
          <w:lang w:val="en-GB"/>
        </w:rPr>
      </w:pPr>
      <m:oMathPara>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history</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m</m:t>
              </m:r>
            </m:e>
            <m:sub>
              <m:r>
                <w:rPr>
                  <w:rFonts w:ascii="Cambria Math" w:hAnsi="Cambria Math"/>
                  <w:lang w:val="en-GB"/>
                </w:rPr>
                <m:t>p</m:t>
              </m:r>
            </m:sub>
          </m:sSub>
          <m:d>
            <m:dPr>
              <m:ctrlPr>
                <w:rPr>
                  <w:rFonts w:ascii="Cambria Math" w:hAnsi="Cambria Math"/>
                  <w:lang w:val="en-GB"/>
                </w:rPr>
              </m:ctrlPr>
            </m:dPr>
            <m:e>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p</m:t>
                      </m:r>
                    </m:sub>
                  </m:sSub>
                  <m:d>
                    <m:dPr>
                      <m:ctrlPr>
                        <w:rPr>
                          <w:rFonts w:ascii="Cambria Math" w:hAnsi="Cambria Math"/>
                          <w:lang w:val="en-GB"/>
                        </w:rPr>
                      </m:ctrlPr>
                    </m:dPr>
                    <m:e>
                      <m:r>
                        <w:rPr>
                          <w:rFonts w:ascii="Cambria Math" w:hAnsi="Cambria Math"/>
                          <w:lang w:val="en-GB"/>
                        </w:rPr>
                        <m:t>i</m:t>
                      </m:r>
                    </m:e>
                  </m:d>
                  <m:r>
                    <w:rPr>
                      <w:rFonts w:ascii="Cambria Math" w:hAnsi="Cambria Math"/>
                      <w:lang w:val="en-GB"/>
                    </w:rPr>
                    <m:t>-</m:t>
                  </m:r>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p</m:t>
                      </m:r>
                    </m:sub>
                  </m:sSub>
                  <m:d>
                    <m:dPr>
                      <m:ctrlPr>
                        <w:rPr>
                          <w:rFonts w:ascii="Cambria Math" w:hAnsi="Cambria Math"/>
                          <w:lang w:val="en-GB"/>
                        </w:rPr>
                      </m:ctrlPr>
                    </m:dPr>
                    <m:e>
                      <m:r>
                        <w:rPr>
                          <w:rFonts w:ascii="Cambria Math" w:hAnsi="Cambria Math"/>
                          <w:lang w:val="en-GB"/>
                        </w:rPr>
                        <m:t>0</m:t>
                      </m:r>
                    </m:e>
                  </m:d>
                </m:num>
                <m:den>
                  <m:rad>
                    <m:radPr>
                      <m:degHide m:val="1"/>
                      <m:ctrlPr>
                        <w:rPr>
                          <w:rFonts w:ascii="Cambria Math" w:hAnsi="Cambria Math"/>
                          <w:lang w:val="en-GB"/>
                        </w:rPr>
                      </m:ctrlPr>
                    </m:radPr>
                    <m:deg/>
                    <m:e>
                      <m:r>
                        <w:rPr>
                          <w:rFonts w:ascii="Cambria Math" w:hAnsi="Cambria Math"/>
                          <w:lang w:val="en-GB"/>
                        </w:rPr>
                        <m:t>0.5T</m:t>
                      </m:r>
                    </m:e>
                  </m:rad>
                </m:den>
              </m:f>
            </m:e>
          </m:d>
          <m:r>
            <w:rPr>
              <w:rFonts w:ascii="Cambria Math" w:hAnsi="Cambria Math"/>
              <w:lang w:val="en-GB"/>
            </w:rPr>
            <m:t>,</m:t>
          </m:r>
        </m:oMath>
      </m:oMathPara>
    </w:p>
    <w:p w14:paraId="5EEEA6C8" w14:textId="77777777" w:rsidR="007F527D" w:rsidRPr="00C370BC" w:rsidRDefault="007F527D">
      <w:pPr>
        <w:spacing w:line="276" w:lineRule="auto"/>
        <w:jc w:val="both"/>
        <w:rPr>
          <w:lang w:val="en-GB"/>
        </w:rPr>
      </w:pPr>
    </w:p>
    <w:p w14:paraId="0481412B" w14:textId="77777777" w:rsidR="007F527D" w:rsidRPr="00C370BC" w:rsidRDefault="00630DE5">
      <w:pPr>
        <w:spacing w:line="276" w:lineRule="auto"/>
        <w:jc w:val="both"/>
        <w:rPr>
          <w:lang w:val="en-GB"/>
        </w:rPr>
      </w:pPr>
      <w:r w:rsidRPr="00C370BC">
        <w:rPr>
          <w:lang w:val="en-GB"/>
        </w:rPr>
        <w:t xml:space="preserve">where </w:t>
      </w:r>
      <w:r w:rsidRPr="00C370BC">
        <w:rPr>
          <w:b/>
          <w:i/>
          <w:lang w:val="en-GB"/>
        </w:rPr>
        <w:t>u</w:t>
      </w:r>
      <w:r w:rsidRPr="00C370BC">
        <w:rPr>
          <w:b/>
          <w:i/>
          <w:vertAlign w:val="subscript"/>
          <w:lang w:val="en-GB"/>
        </w:rPr>
        <w:t>p</w:t>
      </w:r>
      <w:r w:rsidRPr="00C370BC">
        <w:rPr>
          <w:b/>
          <w:i/>
          <w:lang w:val="en-GB"/>
        </w:rPr>
        <w:t>(</w:t>
      </w:r>
      <w:proofErr w:type="spellStart"/>
      <w:r w:rsidRPr="00C370BC">
        <w:rPr>
          <w:b/>
          <w:i/>
          <w:lang w:val="en-GB"/>
        </w:rPr>
        <w:t>i</w:t>
      </w:r>
      <w:proofErr w:type="spellEnd"/>
      <w:r w:rsidRPr="00C370BC">
        <w:rPr>
          <w:b/>
          <w:i/>
          <w:lang w:val="en-GB"/>
        </w:rPr>
        <w:t xml:space="preserve">) </w:t>
      </w:r>
      <w:r w:rsidRPr="00C370BC">
        <w:rPr>
          <w:lang w:val="en-GB"/>
        </w:rPr>
        <w:t xml:space="preserve">is the velocity of the particle at time </w:t>
      </w:r>
      <w:proofErr w:type="spellStart"/>
      <w:r w:rsidRPr="00C370BC">
        <w:rPr>
          <w:i/>
          <w:lang w:val="en-GB"/>
        </w:rPr>
        <w:t>t</w:t>
      </w:r>
      <w:r w:rsidRPr="00C370BC">
        <w:rPr>
          <w:i/>
          <w:vertAlign w:val="subscript"/>
          <w:lang w:val="en-GB"/>
        </w:rPr>
        <w:t>i</w:t>
      </w:r>
      <w:proofErr w:type="spellEnd"/>
      <w:r w:rsidRPr="00C370BC">
        <w:rPr>
          <w:i/>
          <w:lang w:val="en-GB"/>
        </w:rPr>
        <w:t xml:space="preserve"> </w:t>
      </w:r>
      <w:r w:rsidRPr="00C370BC">
        <w:rPr>
          <w:lang w:val="en-GB"/>
        </w:rPr>
        <w:t xml:space="preserve">and </w:t>
      </w:r>
      <w:r w:rsidRPr="00C370BC">
        <w:rPr>
          <w:i/>
          <w:lang w:val="en-GB"/>
        </w:rPr>
        <w:t>T</w:t>
      </w:r>
      <w:r w:rsidRPr="00C370BC">
        <w:rPr>
          <w:lang w:val="en-GB"/>
        </w:rPr>
        <w:t xml:space="preserve"> is total simulation time.</w:t>
      </w:r>
    </w:p>
    <w:p w14:paraId="6DADC16C" w14:textId="77777777" w:rsidR="007F527D" w:rsidRPr="00C370BC" w:rsidRDefault="007F527D">
      <w:pPr>
        <w:spacing w:line="276" w:lineRule="auto"/>
        <w:rPr>
          <w:lang w:val="en-GB"/>
        </w:rPr>
      </w:pPr>
    </w:p>
    <w:p w14:paraId="3DE22BEB" w14:textId="7F0105AE" w:rsidR="007F527D" w:rsidRPr="00C370BC" w:rsidRDefault="00630DE5">
      <w:pPr>
        <w:spacing w:line="276" w:lineRule="auto"/>
        <w:rPr>
          <w:lang w:val="en-GB"/>
        </w:rPr>
      </w:pPr>
      <w:r w:rsidRPr="00C370BC">
        <w:rPr>
          <w:lang w:val="en-GB"/>
        </w:rPr>
        <w:t>Q</w:t>
      </w:r>
      <w:r w:rsidR="007765B9">
        <w:rPr>
          <w:lang w:val="en-GB"/>
        </w:rPr>
        <w:t xml:space="preserve">uestion </w:t>
      </w:r>
      <w:r w:rsidRPr="00C370BC">
        <w:rPr>
          <w:lang w:val="en-GB"/>
        </w:rPr>
        <w:t>2) How is the particle response time (</w:t>
      </w:r>
      <w:proofErr w:type="spellStart"/>
      <w:r w:rsidRPr="00C370BC">
        <w:rPr>
          <w:i/>
          <w:iCs/>
          <w:lang w:val="en-GB"/>
        </w:rPr>
        <w:t>τ</w:t>
      </w:r>
      <w:r w:rsidRPr="00C370BC">
        <w:rPr>
          <w:i/>
          <w:iCs/>
          <w:vertAlign w:val="subscript"/>
          <w:lang w:val="en-GB"/>
        </w:rPr>
        <w:t>p</w:t>
      </w:r>
      <w:proofErr w:type="spellEnd"/>
      <w:r w:rsidRPr="00C370BC">
        <w:rPr>
          <w:lang w:val="en-GB"/>
        </w:rPr>
        <w:t>) defined in a case of</w:t>
      </w:r>
      <w:r w:rsidR="009D62AD">
        <w:rPr>
          <w:lang w:val="en-GB"/>
        </w:rPr>
        <w:t xml:space="preserve"> the</w:t>
      </w:r>
      <w:r w:rsidRPr="00C370BC">
        <w:rPr>
          <w:lang w:val="en-GB"/>
        </w:rPr>
        <w:t xml:space="preserve"> Stokes flow, assuming that only the drag force acts on an initially stationary particle in a constant velocity fluid? Is this definition of the response time suitable for the falling particle case? Motivate your answer.</w:t>
      </w:r>
    </w:p>
    <w:p w14:paraId="28BBAE90" w14:textId="77777777" w:rsidR="007F527D" w:rsidRPr="00C370BC" w:rsidRDefault="007F527D">
      <w:pPr>
        <w:spacing w:line="276" w:lineRule="auto"/>
        <w:rPr>
          <w:lang w:val="en-GB"/>
        </w:rPr>
      </w:pPr>
    </w:p>
    <w:p w14:paraId="43249C22" w14:textId="54AFCDCC" w:rsidR="007F527D" w:rsidRPr="00C370BC" w:rsidRDefault="00630DE5">
      <w:pPr>
        <w:spacing w:line="276" w:lineRule="auto"/>
        <w:rPr>
          <w:lang w:val="en-GB"/>
        </w:rPr>
      </w:pPr>
      <w:r w:rsidRPr="00C370BC">
        <w:rPr>
          <w:lang w:val="en-GB"/>
        </w:rPr>
        <w:t>Q</w:t>
      </w:r>
      <w:r w:rsidR="007765B9">
        <w:rPr>
          <w:lang w:val="en-GB"/>
        </w:rPr>
        <w:t xml:space="preserve">uestion </w:t>
      </w:r>
      <w:r w:rsidRPr="00C370BC">
        <w:rPr>
          <w:lang w:val="en-GB"/>
        </w:rPr>
        <w:t xml:space="preserve">3) Plot the time evolution of the velocity for particle A. </w:t>
      </w:r>
      <w:bookmarkStart w:id="0" w:name="OLE_LINK2"/>
      <w:bookmarkStart w:id="1" w:name="OLE_LINK1"/>
      <w:r w:rsidRPr="00C370BC">
        <w:rPr>
          <w:lang w:val="en-GB"/>
        </w:rPr>
        <w:t xml:space="preserve">Compare your results with the experimental data provided on the course homepage. </w:t>
      </w:r>
      <w:r w:rsidRPr="00C370BC">
        <w:rPr>
          <w:rFonts w:eastAsiaTheme="minorEastAsia"/>
          <w:lang w:val="en-GB"/>
        </w:rPr>
        <w:t>How long will the particle accelerate?</w:t>
      </w:r>
      <w:r w:rsidRPr="00C370BC">
        <w:rPr>
          <w:lang w:val="en-GB"/>
        </w:rPr>
        <w:t xml:space="preserve"> Does your solver compare well with the experimental results? Explain the observed comparison trends.</w:t>
      </w:r>
      <w:bookmarkEnd w:id="0"/>
      <w:bookmarkEnd w:id="1"/>
    </w:p>
    <w:p w14:paraId="6E86ABAD" w14:textId="77777777" w:rsidR="007F527D" w:rsidRPr="00C370BC" w:rsidRDefault="007F527D">
      <w:pPr>
        <w:spacing w:line="276" w:lineRule="auto"/>
        <w:rPr>
          <w:rFonts w:eastAsiaTheme="minorEastAsia"/>
          <w:lang w:val="en-GB"/>
        </w:rPr>
      </w:pPr>
    </w:p>
    <w:p w14:paraId="3F74F832" w14:textId="7D66BE93" w:rsidR="007F527D" w:rsidRPr="00C370BC" w:rsidRDefault="00630DE5">
      <w:pPr>
        <w:spacing w:line="276" w:lineRule="auto"/>
        <w:rPr>
          <w:lang w:val="en-GB"/>
        </w:rPr>
      </w:pPr>
      <w:r w:rsidRPr="00C370BC">
        <w:rPr>
          <w:lang w:val="en-GB"/>
        </w:rPr>
        <w:t>Q</w:t>
      </w:r>
      <w:r w:rsidR="007765B9">
        <w:rPr>
          <w:lang w:val="en-GB"/>
        </w:rPr>
        <w:t xml:space="preserve">uestion </w:t>
      </w:r>
      <w:r w:rsidRPr="00C370BC">
        <w:rPr>
          <w:lang w:val="en-GB"/>
        </w:rPr>
        <w:t>4) Repeat Q</w:t>
      </w:r>
      <w:r w:rsidR="007765B9">
        <w:rPr>
          <w:lang w:val="en-GB"/>
        </w:rPr>
        <w:t xml:space="preserve">uestion </w:t>
      </w:r>
      <w:r w:rsidRPr="00C370BC">
        <w:rPr>
          <w:lang w:val="en-GB"/>
        </w:rPr>
        <w:t>3 (particle A settling in water) using a higher order explicit or implicit scheme (for e.g. the improved Euler scheme or any another scheme). What changes in the velocity plots do you note?</w:t>
      </w:r>
    </w:p>
    <w:p w14:paraId="056262D2" w14:textId="77777777" w:rsidR="007F527D" w:rsidRPr="00C370BC" w:rsidRDefault="007F527D">
      <w:pPr>
        <w:spacing w:line="276" w:lineRule="auto"/>
        <w:rPr>
          <w:lang w:val="en-GB"/>
        </w:rPr>
      </w:pPr>
    </w:p>
    <w:p w14:paraId="2A75BECC" w14:textId="6027A70E" w:rsidR="007F527D" w:rsidRPr="00C370BC" w:rsidRDefault="00630DE5">
      <w:pPr>
        <w:spacing w:line="276" w:lineRule="auto"/>
        <w:rPr>
          <w:lang w:val="en-GB"/>
        </w:rPr>
      </w:pPr>
      <w:r w:rsidRPr="00C370BC">
        <w:rPr>
          <w:lang w:val="en-GB"/>
        </w:rPr>
        <w:t xml:space="preserve">Q5) An assumption made while setting up Task A was that of an unbounded domain. What effects would a wall boundary have on your obtained results? How </w:t>
      </w:r>
      <w:r w:rsidR="009D62AD">
        <w:rPr>
          <w:lang w:val="en-GB"/>
        </w:rPr>
        <w:t>is</w:t>
      </w:r>
      <w:r w:rsidRPr="00C370BC">
        <w:rPr>
          <w:lang w:val="en-GB"/>
        </w:rPr>
        <w:t xml:space="preserve"> the drag force on particle A to be treated when the particle approaches the wall</w:t>
      </w:r>
      <w:r w:rsidR="009D62AD">
        <w:rPr>
          <w:lang w:val="en-GB"/>
        </w:rPr>
        <w:t xml:space="preserve"> </w:t>
      </w:r>
      <w:r w:rsidRPr="00C370BC">
        <w:rPr>
          <w:lang w:val="en-GB"/>
        </w:rPr>
        <w:t>(note that the particle is moving along a direction normal to the plate, see Figure 1 below)</w:t>
      </w:r>
      <w:r w:rsidR="009D62AD">
        <w:rPr>
          <w:lang w:val="en-GB"/>
        </w:rPr>
        <w:t>?</w:t>
      </w:r>
    </w:p>
    <w:p w14:paraId="02256DE8" w14:textId="77777777" w:rsidR="007F527D" w:rsidRPr="00C370BC" w:rsidRDefault="007F527D">
      <w:pPr>
        <w:jc w:val="both"/>
        <w:rPr>
          <w:lang w:val="en-GB"/>
        </w:rPr>
      </w:pPr>
    </w:p>
    <w:p w14:paraId="70F60FEE" w14:textId="77777777" w:rsidR="007F527D" w:rsidRPr="00C370BC" w:rsidRDefault="00630DE5">
      <w:pPr>
        <w:keepNext/>
        <w:spacing w:after="160" w:line="259" w:lineRule="auto"/>
        <w:jc w:val="center"/>
        <w:rPr>
          <w:lang w:val="en-GB"/>
        </w:rPr>
      </w:pPr>
      <w:r w:rsidRPr="00C370BC">
        <w:rPr>
          <w:noProof/>
          <w:lang w:val="en-GB"/>
        </w:rPr>
        <w:drawing>
          <wp:inline distT="0" distB="0" distL="0" distR="0" wp14:anchorId="7545BEE9" wp14:editId="4398915C">
            <wp:extent cx="1794676" cy="220980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noChangeArrowheads="1"/>
                    </pic:cNvPicPr>
                  </pic:nvPicPr>
                  <pic:blipFill>
                    <a:blip r:embed="rId11"/>
                    <a:stretch>
                      <a:fillRect/>
                    </a:stretch>
                  </pic:blipFill>
                  <pic:spPr bwMode="auto">
                    <a:xfrm>
                      <a:off x="0" y="0"/>
                      <a:ext cx="1801875" cy="2218664"/>
                    </a:xfrm>
                    <a:prstGeom prst="rect">
                      <a:avLst/>
                    </a:prstGeom>
                  </pic:spPr>
                </pic:pic>
              </a:graphicData>
            </a:graphic>
          </wp:inline>
        </w:drawing>
      </w:r>
    </w:p>
    <w:p w14:paraId="2ACE1593" w14:textId="77777777" w:rsidR="007F527D" w:rsidRPr="00C370BC" w:rsidRDefault="00630DE5">
      <w:pPr>
        <w:pStyle w:val="Caption"/>
        <w:jc w:val="center"/>
        <w:rPr>
          <w:i w:val="0"/>
          <w:color w:val="000000" w:themeColor="text1"/>
          <w:sz w:val="24"/>
          <w:lang w:val="en-GB"/>
        </w:rPr>
      </w:pPr>
      <w:r w:rsidRPr="00C370BC">
        <w:rPr>
          <w:i w:val="0"/>
          <w:color w:val="000000" w:themeColor="text1"/>
          <w:sz w:val="24"/>
          <w:lang w:val="en-GB"/>
        </w:rPr>
        <w:t xml:space="preserve">Figure </w:t>
      </w:r>
      <w:r w:rsidRPr="00C370BC">
        <w:rPr>
          <w:i w:val="0"/>
          <w:color w:val="000000" w:themeColor="text1"/>
          <w:sz w:val="24"/>
          <w:lang w:val="en-GB"/>
        </w:rPr>
        <w:fldChar w:fldCharType="begin"/>
      </w:r>
      <w:r w:rsidRPr="00C370BC">
        <w:rPr>
          <w:i w:val="0"/>
          <w:color w:val="000000"/>
          <w:sz w:val="24"/>
          <w:lang w:val="en-GB"/>
        </w:rPr>
        <w:instrText>SEQ Figure \* ARABIC</w:instrText>
      </w:r>
      <w:r w:rsidRPr="00C370BC">
        <w:rPr>
          <w:i w:val="0"/>
          <w:color w:val="000000"/>
          <w:sz w:val="24"/>
          <w:lang w:val="en-GB"/>
        </w:rPr>
        <w:fldChar w:fldCharType="separate"/>
      </w:r>
      <w:r w:rsidRPr="00C370BC">
        <w:rPr>
          <w:i w:val="0"/>
          <w:color w:val="000000"/>
          <w:sz w:val="24"/>
          <w:lang w:val="en-GB"/>
        </w:rPr>
        <w:t>1</w:t>
      </w:r>
      <w:r w:rsidRPr="00C370BC">
        <w:rPr>
          <w:i w:val="0"/>
          <w:color w:val="000000"/>
          <w:sz w:val="24"/>
          <w:lang w:val="en-GB"/>
        </w:rPr>
        <w:fldChar w:fldCharType="end"/>
      </w:r>
      <w:r w:rsidRPr="00C370BC">
        <w:rPr>
          <w:i w:val="0"/>
          <w:color w:val="000000" w:themeColor="text1"/>
          <w:sz w:val="24"/>
          <w:lang w:val="en-GB"/>
        </w:rPr>
        <w:t xml:space="preserve">- A spherical particle falling (in the normal direction) towards a flat plate (at a distance </w:t>
      </w:r>
      <w:r w:rsidRPr="00C370BC">
        <w:rPr>
          <w:iCs w:val="0"/>
          <w:color w:val="000000" w:themeColor="text1"/>
          <w:sz w:val="24"/>
          <w:lang w:val="en-GB"/>
        </w:rPr>
        <w:t>r</w:t>
      </w:r>
      <w:r w:rsidRPr="00C370BC">
        <w:rPr>
          <w:i w:val="0"/>
          <w:color w:val="000000" w:themeColor="text1"/>
          <w:sz w:val="24"/>
          <w:lang w:val="en-GB"/>
        </w:rPr>
        <w:t xml:space="preserve"> from the plate)</w:t>
      </w:r>
    </w:p>
    <w:p w14:paraId="3F1E7966" w14:textId="77777777" w:rsidR="007F527D" w:rsidRPr="00C370BC" w:rsidRDefault="007F527D">
      <w:pPr>
        <w:rPr>
          <w:lang w:val="en-GB"/>
        </w:rPr>
      </w:pPr>
    </w:p>
    <w:p w14:paraId="0F242576" w14:textId="77777777" w:rsidR="007F527D" w:rsidRPr="00C370BC" w:rsidRDefault="007F527D">
      <w:pPr>
        <w:rPr>
          <w:lang w:val="en-GB"/>
        </w:rPr>
      </w:pPr>
    </w:p>
    <w:p w14:paraId="78BDC674" w14:textId="77777777" w:rsidR="007F527D" w:rsidRPr="00C370BC" w:rsidRDefault="007F527D">
      <w:pPr>
        <w:rPr>
          <w:lang w:val="en-GB"/>
        </w:rPr>
      </w:pPr>
    </w:p>
    <w:p w14:paraId="23733EE3" w14:textId="77777777" w:rsidR="007F527D" w:rsidRPr="00C370BC" w:rsidRDefault="007F527D">
      <w:pPr>
        <w:rPr>
          <w:lang w:val="en-GB"/>
        </w:rPr>
      </w:pPr>
    </w:p>
    <w:p w14:paraId="17404FED" w14:textId="77777777" w:rsidR="007F527D" w:rsidRPr="00C370BC" w:rsidRDefault="007F527D">
      <w:pPr>
        <w:rPr>
          <w:lang w:val="en-GB"/>
        </w:rPr>
      </w:pPr>
    </w:p>
    <w:p w14:paraId="1946F930" w14:textId="77777777" w:rsidR="007F527D" w:rsidRPr="00C370BC" w:rsidRDefault="007F527D">
      <w:pPr>
        <w:rPr>
          <w:lang w:val="en-GB"/>
        </w:rPr>
      </w:pPr>
    </w:p>
    <w:p w14:paraId="52D261DB" w14:textId="77777777" w:rsidR="007F527D" w:rsidRPr="00C370BC" w:rsidRDefault="007F527D">
      <w:pPr>
        <w:rPr>
          <w:lang w:val="en-GB"/>
        </w:rPr>
      </w:pPr>
    </w:p>
    <w:p w14:paraId="6C00E9F8" w14:textId="77777777" w:rsidR="007F527D" w:rsidRPr="00C370BC" w:rsidRDefault="007F527D">
      <w:pPr>
        <w:rPr>
          <w:lang w:val="en-GB"/>
        </w:rPr>
      </w:pPr>
    </w:p>
    <w:p w14:paraId="7A1CC002" w14:textId="77777777" w:rsidR="007F527D" w:rsidRPr="00C370BC" w:rsidRDefault="007F527D">
      <w:pPr>
        <w:rPr>
          <w:lang w:val="en-GB"/>
        </w:rPr>
      </w:pPr>
    </w:p>
    <w:p w14:paraId="3BFF02BD" w14:textId="77777777" w:rsidR="007F527D" w:rsidRPr="00C370BC" w:rsidRDefault="007F527D">
      <w:pPr>
        <w:rPr>
          <w:lang w:val="en-GB"/>
        </w:rPr>
      </w:pPr>
    </w:p>
    <w:p w14:paraId="4118E9CC" w14:textId="77777777" w:rsidR="007F527D" w:rsidRPr="00C370BC" w:rsidRDefault="007F527D">
      <w:pPr>
        <w:rPr>
          <w:lang w:val="en-GB"/>
        </w:rPr>
      </w:pPr>
    </w:p>
    <w:p w14:paraId="73CE087B" w14:textId="77777777" w:rsidR="007F527D" w:rsidRPr="00C370BC" w:rsidRDefault="007F527D">
      <w:pPr>
        <w:rPr>
          <w:lang w:val="en-GB"/>
        </w:rPr>
      </w:pPr>
    </w:p>
    <w:p w14:paraId="42283A90" w14:textId="77777777" w:rsidR="007F527D" w:rsidRPr="00C370BC" w:rsidRDefault="007F527D">
      <w:pPr>
        <w:rPr>
          <w:lang w:val="en-GB"/>
        </w:rPr>
      </w:pPr>
    </w:p>
    <w:p w14:paraId="1C5B8519" w14:textId="77777777" w:rsidR="007F527D" w:rsidRPr="00C370BC" w:rsidRDefault="007F527D">
      <w:pPr>
        <w:rPr>
          <w:lang w:val="en-GB"/>
        </w:rPr>
      </w:pPr>
    </w:p>
    <w:p w14:paraId="7E0DE14D" w14:textId="77777777" w:rsidR="007F527D" w:rsidRPr="00C370BC" w:rsidRDefault="007F527D">
      <w:pPr>
        <w:rPr>
          <w:lang w:val="en-GB"/>
        </w:rPr>
      </w:pPr>
    </w:p>
    <w:p w14:paraId="75894347" w14:textId="77777777" w:rsidR="007F527D" w:rsidRPr="00C370BC" w:rsidRDefault="007F527D">
      <w:pPr>
        <w:rPr>
          <w:lang w:val="en-GB"/>
        </w:rPr>
      </w:pPr>
    </w:p>
    <w:p w14:paraId="2DE6E1D2" w14:textId="77777777" w:rsidR="007F527D" w:rsidRPr="00C370BC" w:rsidRDefault="007F527D">
      <w:pPr>
        <w:rPr>
          <w:lang w:val="en-GB"/>
        </w:rPr>
      </w:pPr>
    </w:p>
    <w:p w14:paraId="0D7205D7" w14:textId="77777777" w:rsidR="007F527D" w:rsidRPr="00C370BC" w:rsidRDefault="007F527D">
      <w:pPr>
        <w:rPr>
          <w:lang w:val="en-GB"/>
        </w:rPr>
      </w:pPr>
    </w:p>
    <w:p w14:paraId="6A56C6B2" w14:textId="77777777" w:rsidR="007F527D" w:rsidRPr="00C370BC" w:rsidRDefault="007F527D">
      <w:pPr>
        <w:rPr>
          <w:lang w:val="en-GB"/>
        </w:rPr>
      </w:pPr>
    </w:p>
    <w:p w14:paraId="1E118058" w14:textId="77777777" w:rsidR="007F527D" w:rsidRPr="00C370BC" w:rsidRDefault="007F527D">
      <w:pPr>
        <w:rPr>
          <w:lang w:val="en-GB"/>
        </w:rPr>
      </w:pPr>
    </w:p>
    <w:p w14:paraId="2075761B" w14:textId="77777777" w:rsidR="007F527D" w:rsidRPr="00C370BC" w:rsidRDefault="007F527D">
      <w:pPr>
        <w:rPr>
          <w:lang w:val="en-GB"/>
        </w:rPr>
      </w:pPr>
    </w:p>
    <w:p w14:paraId="55409DE2" w14:textId="77777777" w:rsidR="007F527D" w:rsidRPr="00C370BC" w:rsidRDefault="007F527D">
      <w:pPr>
        <w:rPr>
          <w:lang w:val="en-GB"/>
        </w:rPr>
      </w:pPr>
    </w:p>
    <w:p w14:paraId="2AF5CA29" w14:textId="77777777" w:rsidR="007F527D" w:rsidRPr="00C370BC" w:rsidRDefault="007F527D">
      <w:pPr>
        <w:rPr>
          <w:lang w:val="en-GB"/>
        </w:rPr>
      </w:pPr>
    </w:p>
    <w:p w14:paraId="32593F51" w14:textId="77777777" w:rsidR="007F527D" w:rsidRPr="00C370BC" w:rsidRDefault="007F527D">
      <w:pPr>
        <w:rPr>
          <w:lang w:val="en-GB"/>
        </w:rPr>
      </w:pPr>
    </w:p>
    <w:p w14:paraId="24DED7A6" w14:textId="77777777" w:rsidR="007F527D" w:rsidRPr="00C370BC" w:rsidRDefault="007F527D">
      <w:pPr>
        <w:rPr>
          <w:lang w:val="en-GB"/>
        </w:rPr>
      </w:pPr>
    </w:p>
    <w:p w14:paraId="1403D140" w14:textId="77777777" w:rsidR="007F527D" w:rsidRPr="00C370BC" w:rsidRDefault="007F527D">
      <w:pPr>
        <w:rPr>
          <w:lang w:val="en-GB"/>
        </w:rPr>
      </w:pPr>
    </w:p>
    <w:p w14:paraId="717F44D6" w14:textId="77777777" w:rsidR="007F527D" w:rsidRPr="00C370BC" w:rsidRDefault="007F527D">
      <w:pPr>
        <w:rPr>
          <w:lang w:val="en-GB"/>
        </w:rPr>
      </w:pPr>
    </w:p>
    <w:p w14:paraId="3A80B59C" w14:textId="77777777" w:rsidR="007F527D" w:rsidRPr="00C370BC" w:rsidRDefault="007F527D">
      <w:pPr>
        <w:rPr>
          <w:lang w:val="en-GB"/>
        </w:rPr>
      </w:pPr>
    </w:p>
    <w:p w14:paraId="76C402DA" w14:textId="77777777" w:rsidR="007F527D" w:rsidRPr="00C370BC" w:rsidRDefault="007F527D">
      <w:pPr>
        <w:rPr>
          <w:lang w:val="en-GB"/>
        </w:rPr>
      </w:pPr>
    </w:p>
    <w:p w14:paraId="58AE5596" w14:textId="77777777" w:rsidR="007F527D" w:rsidRPr="00C370BC" w:rsidRDefault="007F527D">
      <w:pPr>
        <w:rPr>
          <w:lang w:val="en-GB"/>
        </w:rPr>
      </w:pPr>
    </w:p>
    <w:p w14:paraId="33164704" w14:textId="77777777" w:rsidR="007F527D" w:rsidRPr="00C370BC" w:rsidRDefault="007F527D">
      <w:pPr>
        <w:rPr>
          <w:lang w:val="en-GB"/>
        </w:rPr>
      </w:pPr>
    </w:p>
    <w:p w14:paraId="78AF3107" w14:textId="77777777" w:rsidR="007F527D" w:rsidRPr="00C370BC" w:rsidRDefault="007F527D">
      <w:pPr>
        <w:rPr>
          <w:lang w:val="en-GB"/>
        </w:rPr>
      </w:pPr>
    </w:p>
    <w:p w14:paraId="73F8CBCE" w14:textId="77777777" w:rsidR="007F527D" w:rsidRPr="00C370BC" w:rsidRDefault="007F527D">
      <w:pPr>
        <w:rPr>
          <w:lang w:val="en-GB"/>
        </w:rPr>
      </w:pPr>
    </w:p>
    <w:p w14:paraId="2AAF9E31" w14:textId="77777777" w:rsidR="007F527D" w:rsidRPr="00C370BC" w:rsidRDefault="00630DE5">
      <w:pPr>
        <w:spacing w:after="160" w:line="259" w:lineRule="auto"/>
        <w:ind w:left="1440" w:firstLine="720"/>
        <w:rPr>
          <w:lang w:val="en-GB"/>
        </w:rPr>
      </w:pPr>
      <w:r w:rsidRPr="00C370BC">
        <w:rPr>
          <w:b/>
          <w:lang w:val="en-GB"/>
        </w:rPr>
        <w:t>Task B: Simulation of a bubble column in 2D</w:t>
      </w:r>
    </w:p>
    <w:p w14:paraId="2E54771F" w14:textId="77777777" w:rsidR="007F527D" w:rsidRPr="00C370BC" w:rsidRDefault="007F527D">
      <w:pPr>
        <w:spacing w:line="276" w:lineRule="auto"/>
        <w:jc w:val="center"/>
        <w:rPr>
          <w:b/>
          <w:lang w:val="en-GB"/>
        </w:rPr>
      </w:pPr>
    </w:p>
    <w:p w14:paraId="796AB860" w14:textId="77777777" w:rsidR="007F527D" w:rsidRPr="00C370BC" w:rsidRDefault="00630DE5">
      <w:pPr>
        <w:spacing w:line="276" w:lineRule="auto"/>
        <w:jc w:val="both"/>
        <w:rPr>
          <w:b/>
          <w:lang w:val="en-GB"/>
        </w:rPr>
      </w:pPr>
      <w:r w:rsidRPr="00C370BC">
        <w:rPr>
          <w:b/>
          <w:lang w:val="en-GB"/>
        </w:rPr>
        <w:t>Background and general description</w:t>
      </w:r>
    </w:p>
    <w:p w14:paraId="0E302C18" w14:textId="77777777" w:rsidR="007F527D" w:rsidRPr="00C370BC" w:rsidRDefault="007F527D">
      <w:pPr>
        <w:spacing w:line="276" w:lineRule="auto"/>
        <w:jc w:val="both"/>
        <w:rPr>
          <w:b/>
          <w:lang w:val="en-GB"/>
        </w:rPr>
      </w:pPr>
    </w:p>
    <w:p w14:paraId="691859E0" w14:textId="77777777" w:rsidR="007F527D" w:rsidRPr="00C370BC" w:rsidRDefault="00630DE5">
      <w:pPr>
        <w:spacing w:after="240" w:line="276" w:lineRule="auto"/>
        <w:rPr>
          <w:lang w:val="en-GB"/>
        </w:rPr>
      </w:pPr>
      <w:r w:rsidRPr="00C370BC">
        <w:rPr>
          <w:lang w:val="en-GB"/>
        </w:rPr>
        <w:t xml:space="preserve">The formation of gas bubbles and their rise due to buoyancy determine the hydrodynamics (and related phenomena) in gas-liquid reactors such as bubble columns. The former is achieved by either automation of a liquid into a gas in the form of drops or by bubbling (sparging) gas into the liquid. Numerous operations in the chemical process industry, petrochemical industry and mineral processing are designed based on the knowledge of these hydrodynamic parameters. </w:t>
      </w:r>
    </w:p>
    <w:p w14:paraId="663CD950" w14:textId="77777777" w:rsidR="007F527D" w:rsidRPr="00C370BC" w:rsidRDefault="00630DE5">
      <w:pPr>
        <w:spacing w:line="276" w:lineRule="auto"/>
        <w:rPr>
          <w:lang w:val="en-GB"/>
        </w:rPr>
      </w:pPr>
      <w:r w:rsidRPr="00C370BC">
        <w:rPr>
          <w:lang w:val="en-GB"/>
        </w:rPr>
        <w:t xml:space="preserve">In this task you will set up a solver for simulating such bubble columns. To facilitate this process, we provide here a code template (written in Python) for the simulation framework. Your task is to understand, modify and run the provided template to simulate the bubble column described below.  </w:t>
      </w:r>
    </w:p>
    <w:p w14:paraId="4769C454" w14:textId="77777777" w:rsidR="007F527D" w:rsidRPr="00C370BC" w:rsidRDefault="007F527D">
      <w:pPr>
        <w:spacing w:line="276" w:lineRule="auto"/>
        <w:jc w:val="both"/>
        <w:rPr>
          <w:lang w:val="en-GB"/>
        </w:rPr>
      </w:pPr>
    </w:p>
    <w:p w14:paraId="3F9DA46E" w14:textId="77777777" w:rsidR="007F527D" w:rsidRPr="00C370BC" w:rsidRDefault="00630DE5">
      <w:pPr>
        <w:keepNext/>
        <w:spacing w:line="276" w:lineRule="auto"/>
        <w:jc w:val="center"/>
        <w:rPr>
          <w:lang w:val="en-GB"/>
        </w:rPr>
      </w:pPr>
      <w:r w:rsidRPr="00C370BC">
        <w:rPr>
          <w:noProof/>
          <w:lang w:val="en-GB"/>
        </w:rPr>
        <w:drawing>
          <wp:inline distT="0" distB="0" distL="0" distR="0" wp14:anchorId="6973BC82" wp14:editId="1813B47A">
            <wp:extent cx="3094990" cy="4327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a:stretch>
                      <a:fillRect/>
                    </a:stretch>
                  </pic:blipFill>
                  <pic:spPr bwMode="auto">
                    <a:xfrm>
                      <a:off x="0" y="0"/>
                      <a:ext cx="3094990" cy="4327525"/>
                    </a:xfrm>
                    <a:prstGeom prst="rect">
                      <a:avLst/>
                    </a:prstGeom>
                  </pic:spPr>
                </pic:pic>
              </a:graphicData>
            </a:graphic>
          </wp:inline>
        </w:drawing>
      </w:r>
    </w:p>
    <w:p w14:paraId="1DB9E89B" w14:textId="77777777" w:rsidR="007F527D" w:rsidRPr="00C370BC" w:rsidRDefault="00630DE5">
      <w:pPr>
        <w:pStyle w:val="Caption"/>
        <w:jc w:val="center"/>
        <w:rPr>
          <w:rFonts w:ascii="Times" w:hAnsi="Times"/>
          <w:i w:val="0"/>
          <w:color w:val="000000" w:themeColor="text1"/>
          <w:sz w:val="24"/>
          <w:szCs w:val="20"/>
          <w:lang w:val="en-GB"/>
        </w:rPr>
      </w:pPr>
      <w:r w:rsidRPr="00C370BC">
        <w:rPr>
          <w:rFonts w:ascii="Times" w:hAnsi="Times"/>
          <w:i w:val="0"/>
          <w:color w:val="000000" w:themeColor="text1"/>
          <w:sz w:val="24"/>
          <w:szCs w:val="20"/>
          <w:lang w:val="en-GB"/>
        </w:rPr>
        <w:t>Figure 2 – Schematic of the bubble column</w:t>
      </w:r>
    </w:p>
    <w:p w14:paraId="001D3138" w14:textId="77777777" w:rsidR="007F527D" w:rsidRPr="00C370BC" w:rsidRDefault="007F527D">
      <w:pPr>
        <w:rPr>
          <w:lang w:val="en-GB"/>
        </w:rPr>
      </w:pPr>
    </w:p>
    <w:p w14:paraId="7AF5D994" w14:textId="77777777" w:rsidR="007F527D" w:rsidRPr="00C370BC" w:rsidRDefault="00630DE5">
      <w:pPr>
        <w:pStyle w:val="Caption"/>
        <w:keepNext/>
        <w:spacing w:line="276" w:lineRule="auto"/>
        <w:jc w:val="center"/>
        <w:rPr>
          <w:b/>
          <w:i w:val="0"/>
          <w:color w:val="000000" w:themeColor="text1"/>
          <w:sz w:val="22"/>
          <w:lang w:val="en-GB"/>
        </w:rPr>
      </w:pPr>
      <w:r w:rsidRPr="00C370BC">
        <w:rPr>
          <w:b/>
          <w:i w:val="0"/>
          <w:color w:val="000000" w:themeColor="text1"/>
          <w:sz w:val="22"/>
          <w:lang w:val="en-GB"/>
        </w:rPr>
        <w:t>Table 2 – Bubble column task</w:t>
      </w:r>
    </w:p>
    <w:tbl>
      <w:tblPr>
        <w:tblStyle w:val="TableGrid"/>
        <w:tblW w:w="9350" w:type="dxa"/>
        <w:tblLook w:val="04A0" w:firstRow="1" w:lastRow="0" w:firstColumn="1" w:lastColumn="0" w:noHBand="0" w:noVBand="1"/>
      </w:tblPr>
      <w:tblGrid>
        <w:gridCol w:w="4816"/>
        <w:gridCol w:w="4534"/>
      </w:tblGrid>
      <w:tr w:rsidR="007F527D" w:rsidRPr="00C370BC" w14:paraId="2040428C" w14:textId="77777777">
        <w:tc>
          <w:tcPr>
            <w:tcW w:w="9349" w:type="dxa"/>
            <w:gridSpan w:val="2"/>
          </w:tcPr>
          <w:p w14:paraId="44A8F15C" w14:textId="77777777" w:rsidR="007F527D" w:rsidRPr="00C370BC" w:rsidRDefault="00630DE5">
            <w:pPr>
              <w:spacing w:line="276" w:lineRule="auto"/>
              <w:rPr>
                <w:lang w:val="en-GB"/>
              </w:rPr>
            </w:pPr>
            <w:r w:rsidRPr="00C370BC">
              <w:rPr>
                <w:b/>
                <w:lang w:val="en-GB"/>
              </w:rPr>
              <w:t>Bubble column specifications</w:t>
            </w:r>
          </w:p>
        </w:tc>
      </w:tr>
      <w:tr w:rsidR="007F527D" w:rsidRPr="00C370BC" w14:paraId="2D17F663" w14:textId="77777777">
        <w:tc>
          <w:tcPr>
            <w:tcW w:w="4815" w:type="dxa"/>
          </w:tcPr>
          <w:p w14:paraId="5C45AC74" w14:textId="77777777" w:rsidR="007F527D" w:rsidRPr="00C370BC" w:rsidRDefault="00630DE5">
            <w:pPr>
              <w:spacing w:line="276" w:lineRule="auto"/>
              <w:jc w:val="center"/>
              <w:rPr>
                <w:lang w:val="en-GB"/>
              </w:rPr>
            </w:pPr>
            <w:r w:rsidRPr="00C370BC">
              <w:rPr>
                <w:lang w:val="en-GB"/>
              </w:rPr>
              <w:t>H: Height (m)</w:t>
            </w:r>
          </w:p>
        </w:tc>
        <w:tc>
          <w:tcPr>
            <w:tcW w:w="4534" w:type="dxa"/>
          </w:tcPr>
          <w:p w14:paraId="77F5D5CC" w14:textId="77777777" w:rsidR="007F527D" w:rsidRPr="00C370BC" w:rsidRDefault="00630DE5">
            <w:pPr>
              <w:spacing w:line="276" w:lineRule="auto"/>
              <w:jc w:val="center"/>
              <w:rPr>
                <w:lang w:val="en-GB"/>
              </w:rPr>
            </w:pPr>
            <w:r w:rsidRPr="00C370BC">
              <w:rPr>
                <w:lang w:val="en-GB"/>
              </w:rPr>
              <w:t>3.0</w:t>
            </w:r>
          </w:p>
        </w:tc>
      </w:tr>
      <w:tr w:rsidR="007F527D" w:rsidRPr="00C370BC" w14:paraId="3FE4547A" w14:textId="77777777">
        <w:tc>
          <w:tcPr>
            <w:tcW w:w="4815" w:type="dxa"/>
          </w:tcPr>
          <w:p w14:paraId="0B53F06F" w14:textId="77777777" w:rsidR="007F527D" w:rsidRPr="00C370BC" w:rsidRDefault="00630DE5">
            <w:pPr>
              <w:spacing w:line="276" w:lineRule="auto"/>
              <w:jc w:val="center"/>
              <w:rPr>
                <w:lang w:val="en-GB"/>
              </w:rPr>
            </w:pPr>
            <w:r w:rsidRPr="00C370BC">
              <w:rPr>
                <w:lang w:val="en-GB"/>
              </w:rPr>
              <w:t>2b: Width (m)</w:t>
            </w:r>
          </w:p>
        </w:tc>
        <w:tc>
          <w:tcPr>
            <w:tcW w:w="4534" w:type="dxa"/>
          </w:tcPr>
          <w:p w14:paraId="2E3B9C34" w14:textId="77777777" w:rsidR="007F527D" w:rsidRPr="00C370BC" w:rsidRDefault="00630DE5">
            <w:pPr>
              <w:spacing w:line="276" w:lineRule="auto"/>
              <w:jc w:val="center"/>
              <w:rPr>
                <w:lang w:val="en-GB"/>
              </w:rPr>
            </w:pPr>
            <w:r w:rsidRPr="00C370BC">
              <w:rPr>
                <w:lang w:val="en-GB"/>
              </w:rPr>
              <w:t>0.05</w:t>
            </w:r>
          </w:p>
        </w:tc>
      </w:tr>
      <w:tr w:rsidR="007F527D" w:rsidRPr="00C370BC" w14:paraId="67BD9164" w14:textId="77777777">
        <w:tc>
          <w:tcPr>
            <w:tcW w:w="4815" w:type="dxa"/>
          </w:tcPr>
          <w:p w14:paraId="3589A124" w14:textId="77777777" w:rsidR="007F527D" w:rsidRPr="00C370BC" w:rsidRDefault="00630DE5">
            <w:pPr>
              <w:spacing w:line="276" w:lineRule="auto"/>
              <w:jc w:val="center"/>
              <w:rPr>
                <w:lang w:val="en-GB"/>
              </w:rPr>
            </w:pPr>
            <w:r w:rsidRPr="00C370BC">
              <w:rPr>
                <w:lang w:val="en-GB"/>
              </w:rPr>
              <w:t>Number of injectors</w:t>
            </w:r>
          </w:p>
        </w:tc>
        <w:tc>
          <w:tcPr>
            <w:tcW w:w="4534" w:type="dxa"/>
          </w:tcPr>
          <w:p w14:paraId="7BF7AD3A" w14:textId="77777777" w:rsidR="007F527D" w:rsidRPr="00C370BC" w:rsidRDefault="00630DE5">
            <w:pPr>
              <w:spacing w:line="276" w:lineRule="auto"/>
              <w:jc w:val="center"/>
              <w:rPr>
                <w:lang w:val="en-GB"/>
              </w:rPr>
            </w:pPr>
            <w:r w:rsidRPr="00C370BC">
              <w:rPr>
                <w:lang w:val="en-GB"/>
              </w:rPr>
              <w:t>6</w:t>
            </w:r>
          </w:p>
        </w:tc>
      </w:tr>
      <w:tr w:rsidR="007F527D" w:rsidRPr="00C370BC" w14:paraId="46783629" w14:textId="77777777">
        <w:tc>
          <w:tcPr>
            <w:tcW w:w="4815" w:type="dxa"/>
          </w:tcPr>
          <w:p w14:paraId="6E7F84F7" w14:textId="77777777" w:rsidR="007F527D" w:rsidRPr="00C370BC" w:rsidRDefault="00630DE5">
            <w:pPr>
              <w:spacing w:line="276" w:lineRule="auto"/>
              <w:jc w:val="center"/>
              <w:rPr>
                <w:lang w:val="en-GB"/>
              </w:rPr>
            </w:pPr>
            <w:r w:rsidRPr="00C370BC">
              <w:rPr>
                <w:lang w:val="en-GB"/>
              </w:rPr>
              <w:t>Total mass flow rate of air at the inlet (kg/s)</w:t>
            </w:r>
          </w:p>
        </w:tc>
        <w:tc>
          <w:tcPr>
            <w:tcW w:w="4534" w:type="dxa"/>
          </w:tcPr>
          <w:p w14:paraId="2D1CD731" w14:textId="77777777" w:rsidR="007F527D" w:rsidRPr="00C370BC" w:rsidRDefault="00630DE5">
            <w:pPr>
              <w:spacing w:line="276" w:lineRule="auto"/>
              <w:jc w:val="center"/>
              <w:rPr>
                <w:lang w:val="en-GB"/>
              </w:rPr>
            </w:pPr>
            <w:r w:rsidRPr="00C370BC">
              <w:rPr>
                <w:lang w:val="en-GB"/>
              </w:rPr>
              <w:t>2.4e-6</w:t>
            </w:r>
          </w:p>
        </w:tc>
      </w:tr>
      <w:tr w:rsidR="007F527D" w:rsidRPr="006D6CC8" w14:paraId="22B5B671" w14:textId="77777777">
        <w:tc>
          <w:tcPr>
            <w:tcW w:w="9349" w:type="dxa"/>
            <w:gridSpan w:val="2"/>
          </w:tcPr>
          <w:p w14:paraId="0CC2A80D" w14:textId="77777777" w:rsidR="007F527D" w:rsidRPr="00C370BC" w:rsidRDefault="00630DE5">
            <w:pPr>
              <w:spacing w:line="276" w:lineRule="auto"/>
              <w:rPr>
                <w:lang w:val="en-GB"/>
              </w:rPr>
            </w:pPr>
            <w:r w:rsidRPr="00C370BC">
              <w:rPr>
                <w:b/>
                <w:lang w:val="en-GB"/>
              </w:rPr>
              <w:t>Dispersed phase properties (air bubbles)</w:t>
            </w:r>
          </w:p>
        </w:tc>
      </w:tr>
      <w:tr w:rsidR="007F527D" w:rsidRPr="00C370BC" w14:paraId="56A4F0E6" w14:textId="77777777">
        <w:tc>
          <w:tcPr>
            <w:tcW w:w="4815" w:type="dxa"/>
          </w:tcPr>
          <w:p w14:paraId="3024DDFA" w14:textId="77777777" w:rsidR="007F527D" w:rsidRPr="00C370BC" w:rsidRDefault="00630DE5">
            <w:pPr>
              <w:spacing w:line="276" w:lineRule="auto"/>
              <w:jc w:val="center"/>
              <w:rPr>
                <w:vertAlign w:val="subscript"/>
                <w:lang w:val="en-GB"/>
              </w:rPr>
            </w:pPr>
            <w:r w:rsidRPr="00C370BC">
              <w:rPr>
                <w:lang w:val="en-GB"/>
              </w:rPr>
              <w:t>Mean diameter (mm)</w:t>
            </w:r>
          </w:p>
        </w:tc>
        <w:tc>
          <w:tcPr>
            <w:tcW w:w="4534" w:type="dxa"/>
          </w:tcPr>
          <w:p w14:paraId="116479E5" w14:textId="77777777" w:rsidR="007F527D" w:rsidRPr="00C370BC" w:rsidRDefault="00630DE5">
            <w:pPr>
              <w:spacing w:line="276" w:lineRule="auto"/>
              <w:jc w:val="center"/>
              <w:rPr>
                <w:lang w:val="en-GB"/>
              </w:rPr>
            </w:pPr>
            <w:r w:rsidRPr="00C370BC">
              <w:rPr>
                <w:lang w:val="en-GB"/>
              </w:rPr>
              <w:t xml:space="preserve">5.8 (normally distributed with </w:t>
            </w:r>
            <w:r w:rsidRPr="00C370BC">
              <w:rPr>
                <w:rFonts w:ascii="Times" w:eastAsia="Arial Unicode MS" w:hAnsi="Times" w:cs="Arial Unicode MS"/>
                <w:lang w:val="en-GB"/>
              </w:rPr>
              <w:t>σ</w:t>
            </w:r>
            <w:r w:rsidRPr="00C370BC">
              <w:rPr>
                <w:lang w:val="en-GB"/>
              </w:rPr>
              <w:t xml:space="preserve"> 1.5)</w:t>
            </w:r>
          </w:p>
        </w:tc>
      </w:tr>
      <w:tr w:rsidR="007F527D" w:rsidRPr="00C370BC" w14:paraId="34840C38" w14:textId="77777777">
        <w:tc>
          <w:tcPr>
            <w:tcW w:w="4815" w:type="dxa"/>
          </w:tcPr>
          <w:p w14:paraId="10BA95ED" w14:textId="77777777" w:rsidR="007F527D" w:rsidRPr="00C370BC" w:rsidRDefault="00630DE5">
            <w:pPr>
              <w:spacing w:line="276" w:lineRule="auto"/>
              <w:jc w:val="center"/>
              <w:rPr>
                <w:lang w:val="en-GB"/>
              </w:rPr>
            </w:pPr>
            <w:r w:rsidRPr="00C370BC">
              <w:rPr>
                <w:lang w:val="en-GB"/>
              </w:rPr>
              <w:t>Surface tension (N/m)</w:t>
            </w:r>
          </w:p>
        </w:tc>
        <w:tc>
          <w:tcPr>
            <w:tcW w:w="4534" w:type="dxa"/>
          </w:tcPr>
          <w:p w14:paraId="61166DED" w14:textId="77777777" w:rsidR="007F527D" w:rsidRPr="00C370BC" w:rsidRDefault="00630DE5">
            <w:pPr>
              <w:spacing w:line="276" w:lineRule="auto"/>
              <w:jc w:val="center"/>
              <w:rPr>
                <w:lang w:val="en-GB"/>
              </w:rPr>
            </w:pPr>
            <w:r w:rsidRPr="00C370BC">
              <w:rPr>
                <w:lang w:val="en-GB"/>
              </w:rPr>
              <w:t>0.073</w:t>
            </w:r>
          </w:p>
        </w:tc>
      </w:tr>
      <w:tr w:rsidR="007F527D" w:rsidRPr="00C370BC" w14:paraId="662587DF" w14:textId="77777777">
        <w:tc>
          <w:tcPr>
            <w:tcW w:w="4815" w:type="dxa"/>
          </w:tcPr>
          <w:p w14:paraId="48D58221" w14:textId="77777777" w:rsidR="007F527D" w:rsidRPr="00C370BC" w:rsidRDefault="00630DE5">
            <w:pPr>
              <w:spacing w:line="276" w:lineRule="auto"/>
              <w:jc w:val="center"/>
              <w:rPr>
                <w:lang w:val="en-GB"/>
              </w:rPr>
            </w:pPr>
            <w:r w:rsidRPr="00C370BC">
              <w:rPr>
                <w:lang w:val="en-GB"/>
              </w:rPr>
              <w:t>Density (kg/m</w:t>
            </w:r>
            <w:r w:rsidRPr="00C370BC">
              <w:rPr>
                <w:vertAlign w:val="superscript"/>
                <w:lang w:val="en-GB"/>
              </w:rPr>
              <w:t>3</w:t>
            </w:r>
            <w:r w:rsidRPr="00C370BC">
              <w:rPr>
                <w:lang w:val="en-GB"/>
              </w:rPr>
              <w:t>)</w:t>
            </w:r>
          </w:p>
        </w:tc>
        <w:tc>
          <w:tcPr>
            <w:tcW w:w="4534" w:type="dxa"/>
          </w:tcPr>
          <w:p w14:paraId="41EE1843" w14:textId="77777777" w:rsidR="007F527D" w:rsidRPr="00C370BC" w:rsidRDefault="00630DE5">
            <w:pPr>
              <w:spacing w:line="276" w:lineRule="auto"/>
              <w:jc w:val="center"/>
              <w:rPr>
                <w:lang w:val="en-GB"/>
              </w:rPr>
            </w:pPr>
            <w:r w:rsidRPr="00C370BC">
              <w:rPr>
                <w:lang w:val="en-GB"/>
              </w:rPr>
              <w:t>1.2</w:t>
            </w:r>
          </w:p>
        </w:tc>
      </w:tr>
      <w:tr w:rsidR="007F527D" w:rsidRPr="00C370BC" w14:paraId="7D720A9E" w14:textId="77777777">
        <w:tc>
          <w:tcPr>
            <w:tcW w:w="9349" w:type="dxa"/>
            <w:gridSpan w:val="2"/>
          </w:tcPr>
          <w:p w14:paraId="48DA656E" w14:textId="77777777" w:rsidR="007F527D" w:rsidRPr="00C370BC" w:rsidRDefault="00630DE5">
            <w:pPr>
              <w:spacing w:line="276" w:lineRule="auto"/>
              <w:rPr>
                <w:lang w:val="en-GB"/>
              </w:rPr>
            </w:pPr>
            <w:r w:rsidRPr="00C370BC">
              <w:rPr>
                <w:b/>
                <w:lang w:val="en-GB"/>
              </w:rPr>
              <w:t>Continuous phase properties (water)</w:t>
            </w:r>
          </w:p>
        </w:tc>
      </w:tr>
      <w:tr w:rsidR="007F527D" w:rsidRPr="00C370BC" w14:paraId="3DE55FD1" w14:textId="77777777">
        <w:tc>
          <w:tcPr>
            <w:tcW w:w="4815" w:type="dxa"/>
          </w:tcPr>
          <w:p w14:paraId="1B0E518D" w14:textId="77777777" w:rsidR="007F527D" w:rsidRPr="00C370BC" w:rsidRDefault="00630DE5">
            <w:pPr>
              <w:spacing w:line="276" w:lineRule="auto"/>
              <w:jc w:val="center"/>
              <w:rPr>
                <w:vertAlign w:val="subscript"/>
                <w:lang w:val="en-GB"/>
              </w:rPr>
            </w:pPr>
            <w:r w:rsidRPr="00C370BC">
              <w:rPr>
                <w:lang w:val="en-GB"/>
              </w:rPr>
              <w:t>Density (kg/m</w:t>
            </w:r>
            <w:r w:rsidRPr="00C370BC">
              <w:rPr>
                <w:vertAlign w:val="superscript"/>
                <w:lang w:val="en-GB"/>
              </w:rPr>
              <w:t>3</w:t>
            </w:r>
            <w:r w:rsidRPr="00C370BC">
              <w:rPr>
                <w:lang w:val="en-GB"/>
              </w:rPr>
              <w:t>)</w:t>
            </w:r>
          </w:p>
        </w:tc>
        <w:tc>
          <w:tcPr>
            <w:tcW w:w="4534" w:type="dxa"/>
          </w:tcPr>
          <w:p w14:paraId="0F5B5555" w14:textId="77777777" w:rsidR="007F527D" w:rsidRPr="00C370BC" w:rsidRDefault="00630DE5">
            <w:pPr>
              <w:spacing w:line="276" w:lineRule="auto"/>
              <w:jc w:val="center"/>
              <w:rPr>
                <w:lang w:val="en-GB"/>
              </w:rPr>
            </w:pPr>
            <w:r w:rsidRPr="00C370BC">
              <w:rPr>
                <w:lang w:val="en-GB"/>
              </w:rPr>
              <w:t>1000</w:t>
            </w:r>
          </w:p>
        </w:tc>
      </w:tr>
      <w:tr w:rsidR="007F527D" w:rsidRPr="00C370BC" w14:paraId="01C06184" w14:textId="77777777">
        <w:tc>
          <w:tcPr>
            <w:tcW w:w="4815" w:type="dxa"/>
          </w:tcPr>
          <w:p w14:paraId="2399A8C6" w14:textId="77777777" w:rsidR="007F527D" w:rsidRPr="00C370BC" w:rsidRDefault="00630DE5">
            <w:pPr>
              <w:spacing w:line="276" w:lineRule="auto"/>
              <w:jc w:val="center"/>
              <w:rPr>
                <w:lang w:val="en-GB"/>
              </w:rPr>
            </w:pPr>
            <w:r w:rsidRPr="00C370BC">
              <w:rPr>
                <w:lang w:val="en-GB"/>
              </w:rPr>
              <w:t>Viscosity (</w:t>
            </w:r>
            <w:proofErr w:type="spellStart"/>
            <w:proofErr w:type="gramStart"/>
            <w:r w:rsidRPr="00C370BC">
              <w:rPr>
                <w:lang w:val="en-GB"/>
              </w:rPr>
              <w:t>Pa.s</w:t>
            </w:r>
            <w:proofErr w:type="spellEnd"/>
            <w:proofErr w:type="gramEnd"/>
            <w:r w:rsidRPr="00C370BC">
              <w:rPr>
                <w:lang w:val="en-GB"/>
              </w:rPr>
              <w:t>)</w:t>
            </w:r>
          </w:p>
        </w:tc>
        <w:tc>
          <w:tcPr>
            <w:tcW w:w="4534" w:type="dxa"/>
          </w:tcPr>
          <w:p w14:paraId="58EC7138" w14:textId="77777777" w:rsidR="007F527D" w:rsidRPr="00C370BC" w:rsidRDefault="00630DE5">
            <w:pPr>
              <w:spacing w:line="276" w:lineRule="auto"/>
              <w:jc w:val="center"/>
              <w:rPr>
                <w:lang w:val="en-GB"/>
              </w:rPr>
            </w:pPr>
            <w:r w:rsidRPr="00C370BC">
              <w:rPr>
                <w:lang w:val="en-GB"/>
              </w:rPr>
              <w:t>0.001</w:t>
            </w:r>
          </w:p>
        </w:tc>
      </w:tr>
      <w:tr w:rsidR="007F527D" w:rsidRPr="00C370BC" w14:paraId="1C3DDEF3" w14:textId="77777777">
        <w:tc>
          <w:tcPr>
            <w:tcW w:w="4815" w:type="dxa"/>
          </w:tcPr>
          <w:p w14:paraId="4C69B535" w14:textId="77777777" w:rsidR="007F527D" w:rsidRPr="00C370BC" w:rsidRDefault="00630DE5">
            <w:pPr>
              <w:spacing w:line="276" w:lineRule="auto"/>
              <w:jc w:val="center"/>
              <w:rPr>
                <w:lang w:val="en-GB"/>
              </w:rPr>
            </w:pPr>
            <w:r w:rsidRPr="00C370BC">
              <w:rPr>
                <w:lang w:val="en-GB"/>
              </w:rPr>
              <w:t>Pressure gradient along y direction (Pa)</w:t>
            </w:r>
          </w:p>
        </w:tc>
        <w:tc>
          <w:tcPr>
            <w:tcW w:w="4534" w:type="dxa"/>
          </w:tcPr>
          <w:p w14:paraId="0E598B33" w14:textId="77777777" w:rsidR="007F527D" w:rsidRPr="00C370BC" w:rsidRDefault="00630DE5">
            <w:pPr>
              <w:spacing w:line="276" w:lineRule="auto"/>
              <w:jc w:val="center"/>
              <w:rPr>
                <w:lang w:val="en-GB"/>
              </w:rPr>
            </w:pPr>
            <w:r w:rsidRPr="00C370BC">
              <w:rPr>
                <w:lang w:val="en-GB"/>
              </w:rPr>
              <w:t>1</w:t>
            </w:r>
          </w:p>
        </w:tc>
      </w:tr>
    </w:tbl>
    <w:p w14:paraId="0C9EC554" w14:textId="77777777" w:rsidR="007F527D" w:rsidRPr="00C370BC" w:rsidRDefault="007F527D">
      <w:pPr>
        <w:jc w:val="both"/>
        <w:rPr>
          <w:b/>
          <w:lang w:val="en-GB"/>
        </w:rPr>
      </w:pPr>
    </w:p>
    <w:p w14:paraId="4204F212" w14:textId="77777777" w:rsidR="007F527D" w:rsidRPr="00C370BC" w:rsidRDefault="00630DE5">
      <w:pPr>
        <w:spacing w:line="276" w:lineRule="auto"/>
        <w:jc w:val="both"/>
        <w:rPr>
          <w:b/>
          <w:lang w:val="en-GB"/>
        </w:rPr>
      </w:pPr>
      <w:r w:rsidRPr="00C370BC">
        <w:rPr>
          <w:b/>
          <w:lang w:val="en-GB"/>
        </w:rPr>
        <w:t>Assumptions</w:t>
      </w:r>
    </w:p>
    <w:p w14:paraId="52C76C1D" w14:textId="77777777" w:rsidR="007F527D" w:rsidRPr="00C370BC" w:rsidRDefault="007F527D">
      <w:pPr>
        <w:spacing w:line="276" w:lineRule="auto"/>
        <w:jc w:val="both"/>
        <w:rPr>
          <w:b/>
          <w:lang w:val="en-GB"/>
        </w:rPr>
      </w:pPr>
    </w:p>
    <w:p w14:paraId="478B6AA1" w14:textId="77777777" w:rsidR="007F527D" w:rsidRPr="00C370BC" w:rsidRDefault="00630DE5">
      <w:pPr>
        <w:spacing w:line="276" w:lineRule="auto"/>
        <w:jc w:val="both"/>
        <w:rPr>
          <w:lang w:val="en-GB"/>
        </w:rPr>
      </w:pPr>
      <w:r w:rsidRPr="00C370BC">
        <w:rPr>
          <w:lang w:val="en-GB"/>
        </w:rPr>
        <w:t xml:space="preserve">The following assumptions are used when setting up the bubble column described above:  </w:t>
      </w:r>
    </w:p>
    <w:p w14:paraId="4A867103" w14:textId="77777777" w:rsidR="007F527D" w:rsidRPr="00C370BC" w:rsidRDefault="00630DE5">
      <w:pPr>
        <w:pStyle w:val="ListParagraph"/>
        <w:numPr>
          <w:ilvl w:val="0"/>
          <w:numId w:val="3"/>
        </w:numPr>
        <w:spacing w:line="276" w:lineRule="auto"/>
        <w:jc w:val="both"/>
        <w:rPr>
          <w:lang w:val="en-GB"/>
        </w:rPr>
      </w:pPr>
      <w:r w:rsidRPr="00C370BC">
        <w:rPr>
          <w:lang w:val="en-GB"/>
        </w:rPr>
        <w:t>Only 2D motion is studied (motion along the z-axis is assumed negligible)</w:t>
      </w:r>
    </w:p>
    <w:p w14:paraId="22AA67B8" w14:textId="38F51163" w:rsidR="007F527D" w:rsidRPr="00C370BC" w:rsidRDefault="00630DE5">
      <w:pPr>
        <w:pStyle w:val="ListParagraph"/>
        <w:numPr>
          <w:ilvl w:val="0"/>
          <w:numId w:val="3"/>
        </w:numPr>
        <w:spacing w:line="276" w:lineRule="auto"/>
        <w:jc w:val="both"/>
        <w:rPr>
          <w:lang w:val="en-GB"/>
        </w:rPr>
      </w:pPr>
      <w:r w:rsidRPr="00C370BC">
        <w:rPr>
          <w:lang w:val="en-GB"/>
        </w:rPr>
        <w:t xml:space="preserve">Bubble starts from rest </w:t>
      </w:r>
      <m:oMath>
        <m:sSub>
          <m:sSubPr>
            <m:ctrlPr>
              <w:rPr>
                <w:rFonts w:ascii="Cambria Math" w:hAnsi="Cambria Math"/>
                <w:i/>
                <w:iCs/>
                <w:lang w:val="en-GB"/>
              </w:rPr>
            </m:ctrlPr>
          </m:sSubPr>
          <m:e>
            <m:r>
              <w:rPr>
                <w:rFonts w:ascii="Cambria Math" w:hAnsi="Cambria Math"/>
                <w:lang w:val="en-GB"/>
              </w:rPr>
              <m:t>V</m:t>
            </m:r>
          </m:e>
          <m:sub>
            <m:r>
              <w:rPr>
                <w:rFonts w:ascii="Cambria Math" w:hAnsi="Cambria Math"/>
                <w:lang w:val="en-GB"/>
              </w:rPr>
              <m:t>p</m:t>
            </m:r>
          </m:sub>
        </m:sSub>
      </m:oMath>
      <w:r w:rsidR="007765B9" w:rsidRPr="00C370BC">
        <w:rPr>
          <w:i/>
          <w:lang w:val="en-GB"/>
        </w:rPr>
        <w:t xml:space="preserve"> </w:t>
      </w:r>
      <w:r w:rsidRPr="00C370BC">
        <w:rPr>
          <w:i/>
          <w:lang w:val="en-GB"/>
        </w:rPr>
        <w:t>(t = 0) = 0</w:t>
      </w:r>
    </w:p>
    <w:p w14:paraId="7E59B955" w14:textId="77777777" w:rsidR="007F527D" w:rsidRPr="00C370BC" w:rsidRDefault="00630DE5">
      <w:pPr>
        <w:pStyle w:val="ListParagraph"/>
        <w:numPr>
          <w:ilvl w:val="0"/>
          <w:numId w:val="3"/>
        </w:numPr>
        <w:spacing w:line="276" w:lineRule="auto"/>
        <w:jc w:val="both"/>
        <w:rPr>
          <w:lang w:val="en-GB"/>
        </w:rPr>
      </w:pPr>
      <w:r w:rsidRPr="00C370BC">
        <w:rPr>
          <w:lang w:val="en-GB"/>
        </w:rPr>
        <w:t>Only one-way coupling is assumed. The carrier fluid affects the bubble motion and not vice-versa</w:t>
      </w:r>
    </w:p>
    <w:p w14:paraId="5327FA9F" w14:textId="77777777" w:rsidR="007F527D" w:rsidRPr="00C370BC" w:rsidRDefault="00630DE5">
      <w:pPr>
        <w:pStyle w:val="ListParagraph"/>
        <w:numPr>
          <w:ilvl w:val="0"/>
          <w:numId w:val="3"/>
        </w:numPr>
        <w:spacing w:line="276" w:lineRule="auto"/>
        <w:jc w:val="both"/>
        <w:rPr>
          <w:color w:val="000000" w:themeColor="text1"/>
          <w:lang w:val="en-GB"/>
        </w:rPr>
      </w:pPr>
      <w:r w:rsidRPr="00C370BC">
        <w:rPr>
          <w:lang w:val="en-GB"/>
        </w:rPr>
        <w:t xml:space="preserve">The continuous phase (water) has a </w:t>
      </w:r>
      <w:r w:rsidRPr="00C370BC">
        <w:rPr>
          <w:color w:val="000000" w:themeColor="text1"/>
          <w:lang w:val="en-GB"/>
        </w:rPr>
        <w:t>laminar velocity profile given by:</w:t>
      </w:r>
    </w:p>
    <w:p w14:paraId="3FC692A2" w14:textId="77777777" w:rsidR="007F527D" w:rsidRPr="00C370BC" w:rsidRDefault="004068AD">
      <w:pPr>
        <w:pStyle w:val="ListParagraph"/>
        <w:spacing w:line="276" w:lineRule="auto"/>
        <w:jc w:val="both"/>
        <w:rPr>
          <w:lang w:val="en-GB"/>
        </w:rPr>
      </w:pPr>
      <m:oMathPara>
        <m:oMath>
          <m:sSubSup>
            <m:sSubSupPr>
              <m:ctrlPr>
                <w:rPr>
                  <w:rFonts w:ascii="Cambria Math" w:hAnsi="Cambria Math"/>
                  <w:lang w:val="en-GB"/>
                </w:rPr>
              </m:ctrlPr>
            </m:sSubSupPr>
            <m:e>
              <m:r>
                <w:rPr>
                  <w:rFonts w:ascii="Cambria Math" w:hAnsi="Cambria Math"/>
                  <w:lang w:val="en-GB"/>
                </w:rPr>
                <m:t>V</m:t>
              </m:r>
            </m:e>
            <m:sub>
              <m:r>
                <w:rPr>
                  <w:rFonts w:ascii="Cambria Math" w:hAnsi="Cambria Math"/>
                  <w:lang w:val="en-GB"/>
                </w:rPr>
                <m:t>L</m:t>
              </m:r>
            </m:sub>
            <m:sup>
              <m:r>
                <w:rPr>
                  <w:rFonts w:ascii="Cambria Math" w:hAnsi="Cambria Math"/>
                  <w:lang w:val="en-GB"/>
                </w:rPr>
                <m:t>y</m:t>
              </m:r>
            </m:sup>
          </m:sSubSup>
          <m:d>
            <m:dPr>
              <m:ctrlPr>
                <w:rPr>
                  <w:rFonts w:ascii="Cambria Math" w:hAnsi="Cambria Math"/>
                  <w:lang w:val="en-GB"/>
                </w:rPr>
              </m:ctrlPr>
            </m:dPr>
            <m:e>
              <m:r>
                <w:rPr>
                  <w:rFonts w:ascii="Cambria Math" w:hAnsi="Cambria Math"/>
                  <w:lang w:val="en-GB"/>
                </w:rPr>
                <m:t>x</m:t>
              </m:r>
            </m:e>
          </m:d>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y</m:t>
                  </m:r>
                </m:sub>
              </m:sSub>
              <m:r>
                <w:rPr>
                  <w:rFonts w:ascii="Cambria Math" w:hAnsi="Cambria Math"/>
                  <w:lang w:val="en-GB"/>
                </w:rPr>
                <m:t>x</m:t>
              </m:r>
            </m:num>
            <m:den>
              <m:r>
                <w:rPr>
                  <w:rFonts w:ascii="Cambria Math" w:hAnsi="Cambria Math"/>
                  <w:lang w:val="en-GB"/>
                </w:rPr>
                <m:t>2μ</m:t>
              </m:r>
            </m:den>
          </m:f>
          <m:d>
            <m:dPr>
              <m:ctrlPr>
                <w:rPr>
                  <w:rFonts w:ascii="Cambria Math" w:hAnsi="Cambria Math"/>
                  <w:lang w:val="en-GB"/>
                </w:rPr>
              </m:ctrlPr>
            </m:dPr>
            <m:e>
              <m:r>
                <w:rPr>
                  <w:rFonts w:ascii="Cambria Math" w:hAnsi="Cambria Math"/>
                  <w:lang w:val="en-GB"/>
                </w:rPr>
                <m:t>2b-x</m:t>
              </m:r>
            </m:e>
          </m:d>
        </m:oMath>
      </m:oMathPara>
    </w:p>
    <w:p w14:paraId="3FF427C5" w14:textId="77777777" w:rsidR="007F527D" w:rsidRPr="00C370BC" w:rsidRDefault="00630DE5">
      <w:pPr>
        <w:pStyle w:val="ListParagraph"/>
        <w:spacing w:line="276" w:lineRule="auto"/>
        <w:jc w:val="both"/>
        <w:rPr>
          <w:lang w:val="en-GB"/>
        </w:rPr>
      </w:pPr>
      <w:r w:rsidRPr="00C370BC">
        <w:rPr>
          <w:lang w:val="en-GB"/>
        </w:rPr>
        <w:t>Note: The velocity profile above is obtained from the Navier-Stokes equations in 2D using the following assumptions:</w:t>
      </w:r>
    </w:p>
    <w:p w14:paraId="14A67F05" w14:textId="77777777" w:rsidR="007F527D" w:rsidRPr="00C370BC" w:rsidRDefault="004068AD">
      <w:pPr>
        <w:pStyle w:val="ListParagraph"/>
        <w:numPr>
          <w:ilvl w:val="0"/>
          <w:numId w:val="5"/>
        </w:numPr>
        <w:spacing w:line="276" w:lineRule="auto"/>
        <w:jc w:val="both"/>
        <w:rPr>
          <w:lang w:val="en-GB"/>
        </w:rPr>
      </w:pPr>
      <m:oMath>
        <m:sSubSup>
          <m:sSubSupPr>
            <m:ctrlPr>
              <w:rPr>
                <w:rFonts w:ascii="Cambria Math" w:hAnsi="Cambria Math"/>
                <w:lang w:val="en-GB"/>
              </w:rPr>
            </m:ctrlPr>
          </m:sSubSupPr>
          <m:e>
            <m:r>
              <w:rPr>
                <w:rFonts w:ascii="Cambria Math" w:hAnsi="Cambria Math"/>
                <w:lang w:val="en-GB"/>
              </w:rPr>
              <m:t>U</m:t>
            </m:r>
          </m:e>
          <m:sub>
            <m:r>
              <w:rPr>
                <w:rFonts w:ascii="Cambria Math" w:hAnsi="Cambria Math"/>
                <w:lang w:val="en-GB"/>
              </w:rPr>
              <m:t>L</m:t>
            </m:r>
          </m:sub>
          <m:sup>
            <m:r>
              <w:rPr>
                <w:rFonts w:ascii="Cambria Math" w:hAnsi="Cambria Math"/>
                <w:lang w:val="en-GB"/>
              </w:rPr>
              <m:t>x</m:t>
            </m:r>
          </m:sup>
        </m:sSubSup>
        <m:r>
          <w:rPr>
            <w:rFonts w:ascii="Cambria Math" w:hAnsi="Cambria Math"/>
            <w:lang w:val="en-GB"/>
          </w:rPr>
          <m:t>=0</m:t>
        </m:r>
      </m:oMath>
      <w:r w:rsidR="00630DE5" w:rsidRPr="00C370BC">
        <w:rPr>
          <w:lang w:val="en-GB"/>
        </w:rPr>
        <w:t xml:space="preserve"> (the flow is along the y-direction)</w:t>
      </w:r>
    </w:p>
    <w:p w14:paraId="52639D1C" w14:textId="77777777" w:rsidR="007F527D" w:rsidRPr="00C370BC" w:rsidRDefault="00630DE5">
      <w:pPr>
        <w:pStyle w:val="ListParagraph"/>
        <w:numPr>
          <w:ilvl w:val="0"/>
          <w:numId w:val="5"/>
        </w:numPr>
        <w:spacing w:line="276" w:lineRule="auto"/>
        <w:jc w:val="both"/>
        <w:rPr>
          <w:lang w:val="en-GB"/>
        </w:rPr>
      </w:pPr>
      <w:r w:rsidRPr="00C370BC">
        <w:rPr>
          <w:lang w:val="en-GB"/>
        </w:rPr>
        <w:t>Fully developed (steady state) flow along the y-direction (</w:t>
      </w:r>
      <m:oMath>
        <m:f>
          <m:fPr>
            <m:ctrlPr>
              <w:rPr>
                <w:rFonts w:ascii="Cambria Math" w:hAnsi="Cambria Math"/>
                <w:lang w:val="en-GB"/>
              </w:rPr>
            </m:ctrlPr>
          </m:fPr>
          <m:num>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V</m:t>
                </m:r>
              </m:e>
              <m:sub>
                <m:r>
                  <w:rPr>
                    <w:rFonts w:ascii="Cambria Math" w:hAnsi="Cambria Math"/>
                    <w:lang w:val="en-GB"/>
                  </w:rPr>
                  <m:t>L</m:t>
                </m:r>
              </m:sub>
              <m:sup>
                <m:r>
                  <w:rPr>
                    <w:rFonts w:ascii="Cambria Math" w:hAnsi="Cambria Math"/>
                    <w:lang w:val="en-GB"/>
                  </w:rPr>
                  <m:t>y</m:t>
                </m:r>
              </m:sup>
            </m:sSubSup>
          </m:num>
          <m:den>
            <m:r>
              <w:rPr>
                <w:rFonts w:ascii="Cambria Math" w:hAnsi="Cambria Math"/>
                <w:lang w:val="en-GB"/>
              </w:rPr>
              <m:t>∂y</m:t>
            </m:r>
          </m:den>
        </m:f>
        <m:r>
          <w:rPr>
            <w:rFonts w:ascii="Cambria Math" w:hAnsi="Cambria Math"/>
            <w:lang w:val="en-GB"/>
          </w:rPr>
          <m:t>=0</m:t>
        </m:r>
      </m:oMath>
      <w:r w:rsidRPr="00C370BC">
        <w:rPr>
          <w:lang w:val="en-GB"/>
        </w:rPr>
        <w:t>)</w:t>
      </w:r>
    </w:p>
    <w:p w14:paraId="528F2126" w14:textId="77777777" w:rsidR="007F527D" w:rsidRPr="00C370BC" w:rsidRDefault="00630DE5">
      <w:pPr>
        <w:pStyle w:val="ListParagraph"/>
        <w:numPr>
          <w:ilvl w:val="0"/>
          <w:numId w:val="3"/>
        </w:numPr>
        <w:spacing w:line="276" w:lineRule="auto"/>
        <w:jc w:val="both"/>
        <w:rPr>
          <w:lang w:val="en-GB"/>
        </w:rPr>
      </w:pPr>
      <w:r w:rsidRPr="00C370BC">
        <w:rPr>
          <w:lang w:val="en-GB"/>
        </w:rPr>
        <w:t>Bubble interactions (coalescence and breakup) and bubble-wall interactions (collisions) are ignored.</w:t>
      </w:r>
    </w:p>
    <w:p w14:paraId="7F287F96" w14:textId="77777777" w:rsidR="004068AD" w:rsidRDefault="004068AD">
      <w:pPr>
        <w:spacing w:line="276" w:lineRule="auto"/>
        <w:jc w:val="both"/>
        <w:rPr>
          <w:b/>
          <w:lang w:val="en-GB"/>
        </w:rPr>
      </w:pPr>
    </w:p>
    <w:p w14:paraId="2995EE90" w14:textId="7DE96DDC" w:rsidR="007F527D" w:rsidRPr="00C370BC" w:rsidRDefault="00630DE5">
      <w:pPr>
        <w:spacing w:line="276" w:lineRule="auto"/>
        <w:jc w:val="both"/>
        <w:rPr>
          <w:b/>
          <w:lang w:val="en-GB"/>
        </w:rPr>
      </w:pPr>
      <w:r w:rsidRPr="00C370BC">
        <w:rPr>
          <w:b/>
          <w:lang w:val="en-GB"/>
        </w:rPr>
        <w:t>Running polyBubbleTemplate.py</w:t>
      </w:r>
    </w:p>
    <w:p w14:paraId="77EDC427" w14:textId="77777777" w:rsidR="007F527D" w:rsidRPr="00C370BC" w:rsidRDefault="007F527D">
      <w:pPr>
        <w:spacing w:line="276" w:lineRule="auto"/>
        <w:jc w:val="both"/>
        <w:rPr>
          <w:b/>
          <w:lang w:val="en-GB"/>
        </w:rPr>
      </w:pPr>
    </w:p>
    <w:p w14:paraId="778B150F" w14:textId="619484AC" w:rsidR="007F527D" w:rsidRPr="00C370BC" w:rsidRDefault="00630DE5">
      <w:pPr>
        <w:spacing w:line="276" w:lineRule="auto"/>
        <w:rPr>
          <w:lang w:val="en-GB"/>
        </w:rPr>
      </w:pPr>
      <w:r w:rsidRPr="00C370BC">
        <w:rPr>
          <w:lang w:val="en-GB"/>
        </w:rPr>
        <w:t xml:space="preserve">A template code (in Python) is provided as a basis for this task. This code template provides an incomplete algorithm for simulating a bubble column in 2D using the </w:t>
      </w:r>
      <w:r w:rsidRPr="00C370BC">
        <w:rPr>
          <w:i/>
          <w:iCs/>
          <w:lang w:val="en-GB"/>
        </w:rPr>
        <w:t>FEW</w:t>
      </w:r>
      <w:r w:rsidRPr="00C370BC">
        <w:rPr>
          <w:lang w:val="en-GB"/>
        </w:rPr>
        <w:t>-based integration of the bubble equation of motion (as in Task A). The core functionality of this code (including generating the domain, storing and iterating over the various solution parameters over time etc.) is made available in the template (and should not be altered). However, several sections within this template have been intentionally left blank. You will fill in these sections with the relevant logic and/or expressions. See the following examples below</w:t>
      </w:r>
      <w:r w:rsidR="002F3B08">
        <w:rPr>
          <w:lang w:val="en-GB"/>
        </w:rPr>
        <w:t>.</w:t>
      </w:r>
    </w:p>
    <w:p w14:paraId="2DB3DB42" w14:textId="77777777" w:rsidR="007F527D" w:rsidRPr="00C370BC" w:rsidRDefault="007F527D">
      <w:pPr>
        <w:spacing w:line="276" w:lineRule="auto"/>
        <w:jc w:val="both"/>
        <w:rPr>
          <w:lang w:val="en-GB"/>
        </w:rPr>
      </w:pPr>
    </w:p>
    <w:p w14:paraId="67EF41B9" w14:textId="77777777" w:rsidR="007F527D" w:rsidRPr="00C370BC" w:rsidRDefault="007F527D">
      <w:pPr>
        <w:spacing w:line="276" w:lineRule="auto"/>
        <w:jc w:val="both"/>
        <w:rPr>
          <w:lang w:val="en-GB"/>
        </w:rPr>
      </w:pPr>
    </w:p>
    <w:tbl>
      <w:tblPr>
        <w:tblStyle w:val="TableGrid"/>
        <w:tblW w:w="9350" w:type="dxa"/>
        <w:tblLook w:val="04A0" w:firstRow="1" w:lastRow="0" w:firstColumn="1" w:lastColumn="0" w:noHBand="0" w:noVBand="1"/>
      </w:tblPr>
      <w:tblGrid>
        <w:gridCol w:w="9350"/>
      </w:tblGrid>
      <w:tr w:rsidR="007F527D" w:rsidRPr="006D6CC8" w14:paraId="34D6A772" w14:textId="77777777">
        <w:tc>
          <w:tcPr>
            <w:tcW w:w="9350" w:type="dxa"/>
          </w:tcPr>
          <w:p w14:paraId="60B952BC"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CE9178"/>
                <w:sz w:val="18"/>
                <w:szCs w:val="18"/>
                <w:lang w:val="en-GB"/>
              </w:rPr>
              <w:t>"""</w:t>
            </w:r>
          </w:p>
          <w:p w14:paraId="40A7F227"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CE9178"/>
                <w:sz w:val="18"/>
                <w:szCs w:val="18"/>
                <w:lang w:val="en-GB"/>
              </w:rPr>
              <w:t>####################################################################################################################################</w:t>
            </w:r>
          </w:p>
          <w:p w14:paraId="0601A5AD"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CE9178"/>
                <w:sz w:val="18"/>
                <w:szCs w:val="18"/>
                <w:lang w:val="en-GB"/>
              </w:rPr>
              <w:t xml:space="preserve">                        Bubble column definition: time step and injector related settings</w:t>
            </w:r>
          </w:p>
          <w:p w14:paraId="083D99B8"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CE9178"/>
                <w:sz w:val="18"/>
                <w:szCs w:val="18"/>
                <w:lang w:val="en-GB"/>
              </w:rPr>
              <w:t>####################################################################################################################################</w:t>
            </w:r>
          </w:p>
          <w:p w14:paraId="3E3EE057" w14:textId="77777777" w:rsidR="007F527D" w:rsidRPr="00C370BC" w:rsidRDefault="007F527D">
            <w:pPr>
              <w:shd w:val="clear" w:color="auto" w:fill="1E1E1E"/>
              <w:spacing w:line="270" w:lineRule="atLeast"/>
              <w:rPr>
                <w:rFonts w:ascii="Menlo" w:hAnsi="Menlo" w:cs="Menlo"/>
                <w:color w:val="D4D4D4"/>
                <w:sz w:val="18"/>
                <w:szCs w:val="18"/>
                <w:lang w:val="en-GB"/>
              </w:rPr>
            </w:pPr>
          </w:p>
          <w:p w14:paraId="0D3141CD"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CE9178"/>
                <w:sz w:val="18"/>
                <w:szCs w:val="18"/>
                <w:lang w:val="en-GB"/>
              </w:rPr>
              <w:t>"""</w:t>
            </w:r>
          </w:p>
          <w:p w14:paraId="35B600EF"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6A9955"/>
                <w:sz w:val="18"/>
                <w:szCs w:val="18"/>
                <w:lang w:val="en-GB"/>
              </w:rPr>
              <w:t>#time settings</w:t>
            </w:r>
          </w:p>
          <w:p w14:paraId="224E91CA"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D4D4D4"/>
                <w:sz w:val="18"/>
                <w:szCs w:val="18"/>
                <w:lang w:val="en-GB"/>
              </w:rPr>
              <w:t xml:space="preserve">dt </w:t>
            </w:r>
            <w:proofErr w:type="gramStart"/>
            <w:r w:rsidRPr="00C370BC">
              <w:rPr>
                <w:rFonts w:ascii="Menlo" w:hAnsi="Menlo" w:cs="Menlo"/>
                <w:color w:val="D4D4D4"/>
                <w:sz w:val="18"/>
                <w:szCs w:val="18"/>
                <w:lang w:val="en-GB"/>
              </w:rPr>
              <w:t xml:space="preserve">=  </w:t>
            </w:r>
            <w:r w:rsidRPr="00C370BC">
              <w:rPr>
                <w:rFonts w:ascii="Menlo" w:hAnsi="Menlo" w:cs="Menlo"/>
                <w:color w:val="6A9955"/>
                <w:sz w:val="18"/>
                <w:szCs w:val="18"/>
                <w:lang w:val="en-GB"/>
              </w:rPr>
              <w:t>#</w:t>
            </w:r>
            <w:proofErr w:type="gramEnd"/>
            <w:r w:rsidRPr="00C370BC">
              <w:rPr>
                <w:rFonts w:ascii="Menlo" w:hAnsi="Menlo" w:cs="Menlo"/>
                <w:color w:val="6A9955"/>
                <w:sz w:val="18"/>
                <w:szCs w:val="18"/>
                <w:lang w:val="en-GB"/>
              </w:rPr>
              <w:t>time step for the simulations (s) -- CHOOSE AN APPROPRIATE TIMESTEP</w:t>
            </w:r>
          </w:p>
          <w:p w14:paraId="3B3BB85E" w14:textId="77777777" w:rsidR="007F527D" w:rsidRPr="00C370BC" w:rsidRDefault="00630DE5">
            <w:pPr>
              <w:shd w:val="clear" w:color="auto" w:fill="1E1E1E"/>
              <w:spacing w:line="270" w:lineRule="atLeast"/>
              <w:rPr>
                <w:rFonts w:ascii="Menlo" w:hAnsi="Menlo" w:cs="Menlo"/>
                <w:color w:val="D4D4D4"/>
                <w:sz w:val="18"/>
                <w:szCs w:val="18"/>
                <w:lang w:val="en-GB"/>
              </w:rPr>
            </w:pPr>
            <w:proofErr w:type="spellStart"/>
            <w:r w:rsidRPr="00C370BC">
              <w:rPr>
                <w:rFonts w:ascii="Menlo" w:hAnsi="Menlo" w:cs="Menlo"/>
                <w:color w:val="D4D4D4"/>
                <w:sz w:val="18"/>
                <w:szCs w:val="18"/>
                <w:lang w:val="en-GB"/>
              </w:rPr>
              <w:t>tEnd</w:t>
            </w:r>
            <w:proofErr w:type="spellEnd"/>
            <w:r w:rsidRPr="00C370BC">
              <w:rPr>
                <w:rFonts w:ascii="Menlo" w:hAnsi="Menlo" w:cs="Menlo"/>
                <w:color w:val="D4D4D4"/>
                <w:sz w:val="18"/>
                <w:szCs w:val="18"/>
                <w:lang w:val="en-GB"/>
              </w:rPr>
              <w:t xml:space="preserve"> </w:t>
            </w:r>
            <w:proofErr w:type="gramStart"/>
            <w:r w:rsidRPr="00C370BC">
              <w:rPr>
                <w:rFonts w:ascii="Menlo" w:hAnsi="Menlo" w:cs="Menlo"/>
                <w:color w:val="D4D4D4"/>
                <w:sz w:val="18"/>
                <w:szCs w:val="18"/>
                <w:lang w:val="en-GB"/>
              </w:rPr>
              <w:t xml:space="preserve">=  </w:t>
            </w:r>
            <w:r w:rsidRPr="00C370BC">
              <w:rPr>
                <w:rFonts w:ascii="Menlo" w:hAnsi="Menlo" w:cs="Menlo"/>
                <w:color w:val="6A9955"/>
                <w:sz w:val="18"/>
                <w:szCs w:val="18"/>
                <w:lang w:val="en-GB"/>
              </w:rPr>
              <w:t>#</w:t>
            </w:r>
            <w:proofErr w:type="gramEnd"/>
            <w:r w:rsidRPr="00C370BC">
              <w:rPr>
                <w:rFonts w:ascii="Menlo" w:hAnsi="Menlo" w:cs="Menlo"/>
                <w:color w:val="6A9955"/>
                <w:sz w:val="18"/>
                <w:szCs w:val="18"/>
                <w:lang w:val="en-GB"/>
              </w:rPr>
              <w:t xml:space="preserve">simulation end time (s) -- SPECIFIED IN THE PROBLEM </w:t>
            </w:r>
          </w:p>
          <w:p w14:paraId="7D1CBAA6" w14:textId="77777777" w:rsidR="007F527D" w:rsidRPr="00C370BC" w:rsidRDefault="007F527D">
            <w:pPr>
              <w:shd w:val="clear" w:color="auto" w:fill="1E1E1E"/>
              <w:spacing w:line="270" w:lineRule="atLeast"/>
              <w:rPr>
                <w:rFonts w:ascii="Menlo" w:hAnsi="Menlo" w:cs="Menlo"/>
                <w:color w:val="D4D4D4"/>
                <w:sz w:val="18"/>
                <w:szCs w:val="18"/>
                <w:lang w:val="en-GB"/>
              </w:rPr>
            </w:pPr>
          </w:p>
          <w:p w14:paraId="52315D9A"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6A9955"/>
                <w:sz w:val="18"/>
                <w:szCs w:val="18"/>
                <w:lang w:val="en-GB"/>
              </w:rPr>
              <w:t>#DONT CHANGE THIS</w:t>
            </w:r>
          </w:p>
          <w:p w14:paraId="4AE0BAFB" w14:textId="77777777" w:rsidR="007F527D" w:rsidRPr="00C370BC" w:rsidRDefault="00630DE5">
            <w:pPr>
              <w:shd w:val="clear" w:color="auto" w:fill="1E1E1E"/>
              <w:spacing w:line="270" w:lineRule="atLeast"/>
              <w:rPr>
                <w:rFonts w:ascii="Menlo" w:hAnsi="Menlo" w:cs="Menlo"/>
                <w:color w:val="D4D4D4"/>
                <w:sz w:val="18"/>
                <w:szCs w:val="18"/>
                <w:lang w:val="en-GB"/>
              </w:rPr>
            </w:pPr>
            <w:proofErr w:type="spellStart"/>
            <w:r w:rsidRPr="00C370BC">
              <w:rPr>
                <w:rFonts w:ascii="Menlo" w:hAnsi="Menlo" w:cs="Menlo"/>
                <w:color w:val="D4D4D4"/>
                <w:sz w:val="18"/>
                <w:szCs w:val="18"/>
                <w:lang w:val="en-GB"/>
              </w:rPr>
              <w:t>n_timeSteps</w:t>
            </w:r>
            <w:proofErr w:type="spellEnd"/>
            <w:r w:rsidRPr="00C370BC">
              <w:rPr>
                <w:rFonts w:ascii="Menlo" w:hAnsi="Menlo" w:cs="Menlo"/>
                <w:color w:val="D4D4D4"/>
                <w:sz w:val="18"/>
                <w:szCs w:val="18"/>
                <w:lang w:val="en-GB"/>
              </w:rPr>
              <w:t xml:space="preserve"> = </w:t>
            </w:r>
            <w:r w:rsidRPr="00C370BC">
              <w:rPr>
                <w:rFonts w:ascii="Menlo" w:hAnsi="Menlo" w:cs="Menlo"/>
                <w:color w:val="4EC9B0"/>
                <w:sz w:val="18"/>
                <w:szCs w:val="18"/>
                <w:lang w:val="en-GB"/>
              </w:rPr>
              <w:t>int</w:t>
            </w:r>
            <w:r w:rsidRPr="00C370BC">
              <w:rPr>
                <w:rFonts w:ascii="Menlo" w:hAnsi="Menlo" w:cs="Menlo"/>
                <w:color w:val="D4D4D4"/>
                <w:sz w:val="18"/>
                <w:szCs w:val="18"/>
                <w:lang w:val="en-GB"/>
              </w:rPr>
              <w:t>(</w:t>
            </w:r>
            <w:proofErr w:type="spellStart"/>
            <w:proofErr w:type="gramStart"/>
            <w:r w:rsidRPr="00C370BC">
              <w:rPr>
                <w:rFonts w:ascii="Menlo" w:hAnsi="Menlo" w:cs="Menlo"/>
                <w:color w:val="D4D4D4"/>
                <w:sz w:val="18"/>
                <w:szCs w:val="18"/>
                <w:lang w:val="en-GB"/>
              </w:rPr>
              <w:t>np.ceil</w:t>
            </w:r>
            <w:proofErr w:type="spellEnd"/>
            <w:proofErr w:type="gramEnd"/>
            <w:r w:rsidRPr="00C370BC">
              <w:rPr>
                <w:rFonts w:ascii="Menlo" w:hAnsi="Menlo" w:cs="Menlo"/>
                <w:color w:val="D4D4D4"/>
                <w:sz w:val="18"/>
                <w:szCs w:val="18"/>
                <w:lang w:val="en-GB"/>
              </w:rPr>
              <w:t>(</w:t>
            </w:r>
            <w:proofErr w:type="spellStart"/>
            <w:r w:rsidRPr="00C370BC">
              <w:rPr>
                <w:rFonts w:ascii="Menlo" w:hAnsi="Menlo" w:cs="Menlo"/>
                <w:color w:val="D4D4D4"/>
                <w:sz w:val="18"/>
                <w:szCs w:val="18"/>
                <w:lang w:val="en-GB"/>
              </w:rPr>
              <w:t>tEnd</w:t>
            </w:r>
            <w:proofErr w:type="spellEnd"/>
            <w:r w:rsidRPr="00C370BC">
              <w:rPr>
                <w:rFonts w:ascii="Menlo" w:hAnsi="Menlo" w:cs="Menlo"/>
                <w:color w:val="D4D4D4"/>
                <w:sz w:val="18"/>
                <w:szCs w:val="18"/>
                <w:lang w:val="en-GB"/>
              </w:rPr>
              <w:t xml:space="preserve">/dt)) </w:t>
            </w:r>
            <w:r w:rsidRPr="00C370BC">
              <w:rPr>
                <w:rFonts w:ascii="Menlo" w:hAnsi="Menlo" w:cs="Menlo"/>
                <w:color w:val="6A9955"/>
                <w:sz w:val="18"/>
                <w:szCs w:val="18"/>
                <w:lang w:val="en-GB"/>
              </w:rPr>
              <w:t>#total number of time steps</w:t>
            </w:r>
          </w:p>
          <w:p w14:paraId="2A720773"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D4D4D4"/>
                <w:sz w:val="18"/>
                <w:szCs w:val="18"/>
                <w:lang w:val="en-GB"/>
              </w:rPr>
              <w:t xml:space="preserve">times = </w:t>
            </w:r>
            <w:proofErr w:type="spellStart"/>
            <w:proofErr w:type="gramStart"/>
            <w:r w:rsidRPr="00C370BC">
              <w:rPr>
                <w:rFonts w:ascii="Menlo" w:hAnsi="Menlo" w:cs="Menlo"/>
                <w:color w:val="D4D4D4"/>
                <w:sz w:val="18"/>
                <w:szCs w:val="18"/>
                <w:lang w:val="en-GB"/>
              </w:rPr>
              <w:t>np.linspace</w:t>
            </w:r>
            <w:proofErr w:type="spellEnd"/>
            <w:proofErr w:type="gramEnd"/>
            <w:r w:rsidRPr="00C370BC">
              <w:rPr>
                <w:rFonts w:ascii="Menlo" w:hAnsi="Menlo" w:cs="Menlo"/>
                <w:color w:val="D4D4D4"/>
                <w:sz w:val="18"/>
                <w:szCs w:val="18"/>
                <w:lang w:val="en-GB"/>
              </w:rPr>
              <w:t>(</w:t>
            </w:r>
            <w:proofErr w:type="gramStart"/>
            <w:r w:rsidRPr="00C370BC">
              <w:rPr>
                <w:rFonts w:ascii="Menlo" w:hAnsi="Menlo" w:cs="Menlo"/>
                <w:color w:val="B5CEA8"/>
                <w:sz w:val="18"/>
                <w:szCs w:val="18"/>
                <w:lang w:val="en-GB"/>
              </w:rPr>
              <w:t>0</w:t>
            </w:r>
            <w:r w:rsidRPr="00C370BC">
              <w:rPr>
                <w:rFonts w:ascii="Menlo" w:hAnsi="Menlo" w:cs="Menlo"/>
                <w:color w:val="D4D4D4"/>
                <w:sz w:val="18"/>
                <w:szCs w:val="18"/>
                <w:lang w:val="en-GB"/>
              </w:rPr>
              <w:t>,tEnd</w:t>
            </w:r>
            <w:proofErr w:type="gramEnd"/>
            <w:r w:rsidRPr="00C370BC">
              <w:rPr>
                <w:rFonts w:ascii="Menlo" w:hAnsi="Menlo" w:cs="Menlo"/>
                <w:color w:val="D4D4D4"/>
                <w:sz w:val="18"/>
                <w:szCs w:val="18"/>
                <w:lang w:val="en-GB"/>
              </w:rPr>
              <w:t xml:space="preserve">,n_timeSteps) </w:t>
            </w:r>
            <w:r w:rsidRPr="00C370BC">
              <w:rPr>
                <w:rFonts w:ascii="Menlo" w:hAnsi="Menlo" w:cs="Menlo"/>
                <w:color w:val="6A9955"/>
                <w:sz w:val="18"/>
                <w:szCs w:val="18"/>
                <w:lang w:val="en-GB"/>
              </w:rPr>
              <w:t>#list with stored values for time indices (</w:t>
            </w:r>
            <w:proofErr w:type="spellStart"/>
            <w:r w:rsidRPr="00C370BC">
              <w:rPr>
                <w:rFonts w:ascii="Menlo" w:hAnsi="Menlo" w:cs="Menlo"/>
                <w:color w:val="6A9955"/>
                <w:sz w:val="18"/>
                <w:szCs w:val="18"/>
                <w:lang w:val="en-GB"/>
              </w:rPr>
              <w:t>i.e</w:t>
            </w:r>
            <w:proofErr w:type="spellEnd"/>
            <w:r w:rsidRPr="00C370BC">
              <w:rPr>
                <w:rFonts w:ascii="Menlo" w:hAnsi="Menlo" w:cs="Menlo"/>
                <w:color w:val="6A9955"/>
                <w:sz w:val="18"/>
                <w:szCs w:val="18"/>
                <w:lang w:val="en-GB"/>
              </w:rPr>
              <w:t xml:space="preserve"> a counter for </w:t>
            </w:r>
            <w:proofErr w:type="spellStart"/>
            <w:r w:rsidRPr="00C370BC">
              <w:rPr>
                <w:rFonts w:ascii="Menlo" w:hAnsi="Menlo" w:cs="Menlo"/>
                <w:color w:val="6A9955"/>
                <w:sz w:val="18"/>
                <w:szCs w:val="18"/>
                <w:lang w:val="en-GB"/>
              </w:rPr>
              <w:t>n_timesteps</w:t>
            </w:r>
            <w:proofErr w:type="spellEnd"/>
            <w:r w:rsidRPr="00C370BC">
              <w:rPr>
                <w:rFonts w:ascii="Menlo" w:hAnsi="Menlo" w:cs="Menlo"/>
                <w:color w:val="6A9955"/>
                <w:sz w:val="18"/>
                <w:szCs w:val="18"/>
                <w:lang w:val="en-GB"/>
              </w:rPr>
              <w:t xml:space="preserve">: for e.g. times = [1,2, 3, 4 .... </w:t>
            </w:r>
            <w:proofErr w:type="spellStart"/>
            <w:r w:rsidRPr="00C370BC">
              <w:rPr>
                <w:rFonts w:ascii="Menlo" w:hAnsi="Menlo" w:cs="Menlo"/>
                <w:color w:val="6A9955"/>
                <w:sz w:val="18"/>
                <w:szCs w:val="18"/>
                <w:lang w:val="en-GB"/>
              </w:rPr>
              <w:t>n_timeSteps</w:t>
            </w:r>
            <w:proofErr w:type="spellEnd"/>
            <w:r w:rsidRPr="00C370BC">
              <w:rPr>
                <w:rFonts w:ascii="Menlo" w:hAnsi="Menlo" w:cs="Menlo"/>
                <w:color w:val="6A9955"/>
                <w:sz w:val="18"/>
                <w:szCs w:val="18"/>
                <w:lang w:val="en-GB"/>
              </w:rPr>
              <w:t>])</w:t>
            </w:r>
          </w:p>
          <w:p w14:paraId="73949F91" w14:textId="77777777" w:rsidR="007F527D" w:rsidRPr="00C370BC" w:rsidRDefault="007F527D">
            <w:pPr>
              <w:shd w:val="clear" w:color="auto" w:fill="1E1E1E"/>
              <w:spacing w:after="240" w:line="270" w:lineRule="atLeast"/>
              <w:rPr>
                <w:rFonts w:ascii="Menlo" w:hAnsi="Menlo" w:cs="Menlo"/>
                <w:color w:val="D4D4D4"/>
                <w:sz w:val="18"/>
                <w:szCs w:val="18"/>
                <w:lang w:val="en-GB"/>
              </w:rPr>
            </w:pPr>
          </w:p>
          <w:p w14:paraId="27BA60E2"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6A9955"/>
                <w:sz w:val="18"/>
                <w:szCs w:val="18"/>
                <w:lang w:val="en-GB"/>
              </w:rPr>
              <w:t>#Injector settings</w:t>
            </w:r>
          </w:p>
          <w:p w14:paraId="34238476" w14:textId="77777777" w:rsidR="007F527D" w:rsidRPr="00C370BC" w:rsidRDefault="00630DE5">
            <w:pPr>
              <w:shd w:val="clear" w:color="auto" w:fill="1E1E1E"/>
              <w:spacing w:line="270" w:lineRule="atLeast"/>
              <w:rPr>
                <w:rFonts w:ascii="Menlo" w:hAnsi="Menlo" w:cs="Menlo"/>
                <w:color w:val="D4D4D4"/>
                <w:sz w:val="18"/>
                <w:szCs w:val="18"/>
                <w:lang w:val="en-GB"/>
              </w:rPr>
            </w:pPr>
            <w:proofErr w:type="spellStart"/>
            <w:r w:rsidRPr="00C370BC">
              <w:rPr>
                <w:rFonts w:ascii="Menlo" w:hAnsi="Menlo" w:cs="Menlo"/>
                <w:color w:val="D4D4D4"/>
                <w:sz w:val="18"/>
                <w:szCs w:val="18"/>
                <w:lang w:val="en-GB"/>
              </w:rPr>
              <w:t>massFlowRateTot</w:t>
            </w:r>
            <w:proofErr w:type="spellEnd"/>
            <w:r w:rsidRPr="00C370BC">
              <w:rPr>
                <w:rFonts w:ascii="Menlo" w:hAnsi="Menlo" w:cs="Menlo"/>
                <w:color w:val="D4D4D4"/>
                <w:sz w:val="18"/>
                <w:szCs w:val="18"/>
                <w:lang w:val="en-GB"/>
              </w:rPr>
              <w:t xml:space="preserve"> = </w:t>
            </w:r>
            <w:r w:rsidRPr="00C370BC">
              <w:rPr>
                <w:rFonts w:ascii="Menlo" w:hAnsi="Menlo" w:cs="Menlo"/>
                <w:color w:val="B5CEA8"/>
                <w:sz w:val="18"/>
                <w:szCs w:val="18"/>
                <w:lang w:val="en-GB"/>
              </w:rPr>
              <w:t>2.4e-6</w:t>
            </w:r>
            <w:r w:rsidRPr="00C370BC">
              <w:rPr>
                <w:rFonts w:ascii="Menlo" w:hAnsi="Menlo" w:cs="Menlo"/>
                <w:color w:val="D4D4D4"/>
                <w:sz w:val="18"/>
                <w:szCs w:val="18"/>
                <w:lang w:val="en-GB"/>
              </w:rPr>
              <w:t xml:space="preserve"> </w:t>
            </w:r>
            <w:r w:rsidRPr="00C370BC">
              <w:rPr>
                <w:rFonts w:ascii="Menlo" w:hAnsi="Menlo" w:cs="Menlo"/>
                <w:color w:val="6A9955"/>
                <w:sz w:val="18"/>
                <w:szCs w:val="18"/>
                <w:lang w:val="en-GB"/>
              </w:rPr>
              <w:t>#total mass flow rate of air (kg/s) -- TRY AND CHANGE THIS</w:t>
            </w:r>
          </w:p>
          <w:p w14:paraId="519D6BD9"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noProof/>
                <w:lang w:val="en-GB"/>
              </w:rPr>
              <mc:AlternateContent>
                <mc:Choice Requires="wps">
                  <w:drawing>
                    <wp:anchor distT="0" distB="0" distL="0" distR="0" simplePos="0" relativeHeight="2" behindDoc="0" locked="0" layoutInCell="1" allowOverlap="1" wp14:anchorId="46FF595A" wp14:editId="4D13B1E7">
                      <wp:simplePos x="0" y="0"/>
                      <wp:positionH relativeFrom="column">
                        <wp:posOffset>4911725</wp:posOffset>
                      </wp:positionH>
                      <wp:positionV relativeFrom="paragraph">
                        <wp:posOffset>159385</wp:posOffset>
                      </wp:positionV>
                      <wp:extent cx="508635" cy="389890"/>
                      <wp:effectExtent l="0" t="0" r="0" b="0"/>
                      <wp:wrapNone/>
                      <wp:docPr id="3" name="Text Box 5"/>
                      <wp:cNvGraphicFramePr/>
                      <a:graphic xmlns:a="http://schemas.openxmlformats.org/drawingml/2006/main">
                        <a:graphicData uri="http://schemas.microsoft.com/office/word/2010/wordprocessingShape">
                          <wps:wsp>
                            <wps:cNvSpPr/>
                            <wps:spPr>
                              <a:xfrm>
                                <a:off x="0" y="0"/>
                                <a:ext cx="507960" cy="389160"/>
                              </a:xfrm>
                              <a:prstGeom prst="rect">
                                <a:avLst/>
                              </a:prstGeom>
                              <a:noFill/>
                              <a:ln w="6480">
                                <a:noFill/>
                              </a:ln>
                            </wps:spPr>
                            <wps:style>
                              <a:lnRef idx="0">
                                <a:scrgbClr r="0" g="0" b="0"/>
                              </a:lnRef>
                              <a:fillRef idx="0">
                                <a:scrgbClr r="0" g="0" b="0"/>
                              </a:fillRef>
                              <a:effectRef idx="0">
                                <a:scrgbClr r="0" g="0" b="0"/>
                              </a:effectRef>
                              <a:fontRef idx="minor"/>
                            </wps:style>
                            <wps:txbx>
                              <w:txbxContent>
                                <w:p w14:paraId="0692141C" w14:textId="77777777" w:rsidR="007F527D" w:rsidRDefault="00630DE5">
                                  <w:pPr>
                                    <w:pStyle w:val="FrameContents"/>
                                    <w:jc w:val="center"/>
                                    <w:rPr>
                                      <w:rFonts w:ascii="Times" w:hAnsi="Times"/>
                                      <w:b/>
                                      <w:color w:val="FF0000"/>
                                      <w:sz w:val="20"/>
                                      <w:lang w:val="en-US"/>
                                      <w14:textOutline w14:w="9525" w14:cap="rnd" w14:cmpd="sng" w14:algn="ctr">
                                        <w14:noFill/>
                                        <w14:prstDash w14:val="solid"/>
                                        <w14:bevel/>
                                      </w14:textOutline>
                                    </w:rPr>
                                  </w:pPr>
                                  <w:r>
                                    <w:rPr>
                                      <w:rFonts w:ascii="Times" w:hAnsi="Times"/>
                                      <w:b/>
                                      <w:color w:val="FF0000"/>
                                      <w:sz w:val="20"/>
                                      <w14:textOutline w14:w="9525" w14:cap="rnd" w14:cmpd="sng" w14:algn="ctr">
                                        <w14:noFill/>
                                        <w14:prstDash w14:val="solid"/>
                                        <w14:bevel/>
                                      </w14:textOutline>
                                    </w:rPr>
                                    <w:t xml:space="preserve">To be </w:t>
                                  </w:r>
                                  <w:r>
                                    <w:rPr>
                                      <w:rFonts w:ascii="Times" w:hAnsi="Times"/>
                                      <w:b/>
                                      <w:color w:val="FF0000"/>
                                      <w:sz w:val="20"/>
                                      <w:lang w:val="en-US"/>
                                      <w14:textOutline w14:w="9525" w14:cap="rnd" w14:cmpd="sng" w14:algn="ctr">
                                        <w14:noFill/>
                                        <w14:prstDash w14:val="solid"/>
                                        <w14:bevel/>
                                      </w14:textOutline>
                                    </w:rPr>
                                    <w:t>filled</w:t>
                                  </w:r>
                                </w:p>
                              </w:txbxContent>
                            </wps:txbx>
                            <wps:bodyPr>
                              <a:noAutofit/>
                            </wps:bodyPr>
                          </wps:wsp>
                        </a:graphicData>
                      </a:graphic>
                    </wp:anchor>
                  </w:drawing>
                </mc:Choice>
                <mc:Fallback>
                  <w:pict>
                    <v:rect w14:anchorId="46FF595A" id="Text Box 5" o:spid="_x0000_s1026" style="position:absolute;margin-left:386.75pt;margin-top:12.55pt;width:40.05pt;height:30.7pt;z-index: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" filled="f" stroked="f" strokeweight=".18mm">
                      <v:textbox>
                        <w:txbxContent>
                          <w:p w14:paraId="0692141C" w14:textId="77777777" w:rsidR="007F527D" w:rsidRDefault="00630DE5">
                            <w:pPr>
                              <w:pStyle w:val="FrameContents"/>
                              <w:jc w:val="center"/>
                              <w:rPr>
                                <w:rFonts w:ascii="Times" w:hAnsi="Times"/>
                                <w:b/>
                                <w:color w:val="FF0000"/>
                                <w:sz w:val="20"/>
                                <w:lang w:val="en-US"/>
                                <w14:textOutline w14:w="9525" w14:cap="rnd" w14:cmpd="sng" w14:algn="ctr">
                                  <w14:noFill/>
                                  <w14:prstDash w14:val="solid"/>
                                  <w14:bevel/>
                                </w14:textOutline>
                              </w:rPr>
                            </w:pPr>
                            <w:r>
                              <w:rPr>
                                <w:rFonts w:ascii="Times" w:hAnsi="Times"/>
                                <w:b/>
                                <w:color w:val="FF0000"/>
                                <w:sz w:val="20"/>
                                <w14:textOutline w14:w="9525" w14:cap="rnd" w14:cmpd="sng" w14:algn="ctr">
                                  <w14:noFill/>
                                  <w14:prstDash w14:val="solid"/>
                                  <w14:bevel/>
                                </w14:textOutline>
                              </w:rPr>
                              <w:t xml:space="preserve">To be </w:t>
                            </w:r>
                            <w:r>
                              <w:rPr>
                                <w:rFonts w:ascii="Times" w:hAnsi="Times"/>
                                <w:b/>
                                <w:color w:val="FF0000"/>
                                <w:sz w:val="20"/>
                                <w:lang w:val="en-US"/>
                                <w14:textOutline w14:w="9525" w14:cap="rnd" w14:cmpd="sng" w14:algn="ctr">
                                  <w14:noFill/>
                                  <w14:prstDash w14:val="solid"/>
                                  <w14:bevel/>
                                </w14:textOutline>
                              </w:rPr>
                              <w:t>filled</w:t>
                            </w:r>
                          </w:p>
                        </w:txbxContent>
                      </v:textbox>
                    </v:rect>
                  </w:pict>
                </mc:Fallback>
              </mc:AlternateContent>
            </w:r>
            <w:r w:rsidRPr="00C370BC">
              <w:rPr>
                <w:noProof/>
                <w:lang w:val="en-GB"/>
              </w:rPr>
              <mc:AlternateContent>
                <mc:Choice Requires="wps">
                  <w:drawing>
                    <wp:anchor distT="0" distB="0" distL="0" distR="0" simplePos="0" relativeHeight="3" behindDoc="0" locked="0" layoutInCell="1" allowOverlap="1" wp14:anchorId="079CCD74" wp14:editId="25828926">
                      <wp:simplePos x="0" y="0"/>
                      <wp:positionH relativeFrom="column">
                        <wp:posOffset>-3810</wp:posOffset>
                      </wp:positionH>
                      <wp:positionV relativeFrom="paragraph">
                        <wp:posOffset>171450</wp:posOffset>
                      </wp:positionV>
                      <wp:extent cx="5452745" cy="534035"/>
                      <wp:effectExtent l="0" t="0" r="8890" b="12700"/>
                      <wp:wrapNone/>
                      <wp:docPr id="5" name="Rectangle 3"/>
                      <wp:cNvGraphicFramePr/>
                      <a:graphic xmlns:a="http://schemas.openxmlformats.org/drawingml/2006/main">
                        <a:graphicData uri="http://schemas.microsoft.com/office/word/2010/wordprocessingShape">
                          <wps:wsp>
                            <wps:cNvSpPr/>
                            <wps:spPr>
                              <a:xfrm>
                                <a:off x="0" y="0"/>
                                <a:ext cx="5452200" cy="533520"/>
                              </a:xfrm>
                              <a:prstGeom prst="rect">
                                <a:avLst/>
                              </a:prstGeom>
                              <a:solidFill>
                                <a:srgbClr val="FF0000">
                                  <a:alpha val="29000"/>
                                </a:srgbClr>
                              </a:solidFill>
                              <a:ln>
                                <a:solidFill>
                                  <a:srgbClr val="FF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3" fillcolor="red" stroked="t" style="position:absolute;margin-left:-0.3pt;margin-top:13.5pt;width:429.25pt;height:41.95pt" wp14:anchorId="6E863560">
                      <w10:wrap type="none"/>
                      <v:fill o:detectmouseclick="t" type="solid" color2="aqua" opacity="0.28"/>
                      <v:stroke color="red" weight="12600" joinstyle="miter" endcap="flat"/>
                    </v:rect>
                  </w:pict>
                </mc:Fallback>
              </mc:AlternateContent>
            </w:r>
            <w:proofErr w:type="spellStart"/>
            <w:r w:rsidRPr="00C370BC">
              <w:rPr>
                <w:rFonts w:ascii="Menlo" w:hAnsi="Menlo" w:cs="Menlo"/>
                <w:color w:val="D4D4D4"/>
                <w:sz w:val="18"/>
                <w:szCs w:val="18"/>
                <w:lang w:val="en-GB"/>
              </w:rPr>
              <w:t>n_nozzles</w:t>
            </w:r>
            <w:proofErr w:type="spellEnd"/>
            <w:r w:rsidRPr="00C370BC">
              <w:rPr>
                <w:rFonts w:ascii="Menlo" w:hAnsi="Menlo" w:cs="Menlo"/>
                <w:color w:val="D4D4D4"/>
                <w:sz w:val="18"/>
                <w:szCs w:val="18"/>
                <w:lang w:val="en-GB"/>
              </w:rPr>
              <w:t xml:space="preserve"> = </w:t>
            </w:r>
            <w:r w:rsidRPr="00C370BC">
              <w:rPr>
                <w:rFonts w:ascii="Menlo" w:hAnsi="Menlo" w:cs="Menlo"/>
                <w:color w:val="B5CEA8"/>
                <w:sz w:val="18"/>
                <w:szCs w:val="18"/>
                <w:lang w:val="en-GB"/>
              </w:rPr>
              <w:t>6</w:t>
            </w:r>
            <w:r w:rsidRPr="00C370BC">
              <w:rPr>
                <w:rFonts w:ascii="Menlo" w:hAnsi="Menlo" w:cs="Menlo"/>
                <w:color w:val="D4D4D4"/>
                <w:sz w:val="18"/>
                <w:szCs w:val="18"/>
                <w:lang w:val="en-GB"/>
              </w:rPr>
              <w:t xml:space="preserve"> </w:t>
            </w:r>
            <w:r w:rsidRPr="00C370BC">
              <w:rPr>
                <w:rFonts w:ascii="Menlo" w:hAnsi="Menlo" w:cs="Menlo"/>
                <w:color w:val="6A9955"/>
                <w:sz w:val="18"/>
                <w:szCs w:val="18"/>
                <w:lang w:val="en-GB"/>
              </w:rPr>
              <w:t>#number of injection nozzles</w:t>
            </w:r>
          </w:p>
          <w:p w14:paraId="1F3F3A87" w14:textId="77777777" w:rsidR="007F527D" w:rsidRPr="00C370BC" w:rsidRDefault="00630DE5">
            <w:pPr>
              <w:shd w:val="clear" w:color="auto" w:fill="1E1E1E"/>
              <w:spacing w:line="270" w:lineRule="atLeast"/>
              <w:rPr>
                <w:rFonts w:ascii="Menlo" w:hAnsi="Menlo" w:cs="Menlo"/>
                <w:color w:val="D4D4D4"/>
                <w:sz w:val="18"/>
                <w:szCs w:val="18"/>
                <w:lang w:val="en-GB"/>
              </w:rPr>
            </w:pPr>
            <w:proofErr w:type="spellStart"/>
            <w:r w:rsidRPr="00C370BC">
              <w:rPr>
                <w:rFonts w:ascii="Menlo" w:hAnsi="Menlo" w:cs="Menlo"/>
                <w:color w:val="D4D4D4"/>
                <w:sz w:val="18"/>
                <w:szCs w:val="18"/>
                <w:lang w:val="en-GB"/>
              </w:rPr>
              <w:t>massFlowRateNozzle</w:t>
            </w:r>
            <w:proofErr w:type="spellEnd"/>
            <w:r w:rsidRPr="00C370BC">
              <w:rPr>
                <w:rFonts w:ascii="Menlo" w:hAnsi="Menlo" w:cs="Menlo"/>
                <w:color w:val="D4D4D4"/>
                <w:sz w:val="18"/>
                <w:szCs w:val="18"/>
                <w:lang w:val="en-GB"/>
              </w:rPr>
              <w:t xml:space="preserve"> =    </w:t>
            </w:r>
            <w:r w:rsidRPr="00C370BC">
              <w:rPr>
                <w:rFonts w:ascii="Menlo" w:hAnsi="Menlo" w:cs="Menlo"/>
                <w:color w:val="6A9955"/>
                <w:sz w:val="18"/>
                <w:szCs w:val="18"/>
                <w:lang w:val="en-GB"/>
              </w:rPr>
              <w:t>#mass flow rate per nozzle (kg/s)</w:t>
            </w:r>
          </w:p>
          <w:p w14:paraId="57B50696" w14:textId="77777777" w:rsidR="007F527D" w:rsidRPr="00C370BC" w:rsidRDefault="00630DE5">
            <w:pPr>
              <w:shd w:val="clear" w:color="auto" w:fill="1E1E1E"/>
              <w:spacing w:line="270" w:lineRule="atLeast"/>
              <w:rPr>
                <w:rFonts w:ascii="Menlo" w:hAnsi="Menlo" w:cs="Menlo"/>
                <w:color w:val="D4D4D4"/>
                <w:sz w:val="18"/>
                <w:szCs w:val="18"/>
                <w:lang w:val="en-GB"/>
              </w:rPr>
            </w:pPr>
            <w:proofErr w:type="spellStart"/>
            <w:r w:rsidRPr="00C370BC">
              <w:rPr>
                <w:rFonts w:ascii="Menlo" w:hAnsi="Menlo" w:cs="Menlo"/>
                <w:color w:val="D4D4D4"/>
                <w:sz w:val="18"/>
                <w:szCs w:val="18"/>
                <w:lang w:val="en-GB"/>
              </w:rPr>
              <w:t>bubbleInjectionFrequency</w:t>
            </w:r>
            <w:proofErr w:type="spellEnd"/>
            <w:r w:rsidRPr="00C370BC">
              <w:rPr>
                <w:rFonts w:ascii="Menlo" w:hAnsi="Menlo" w:cs="Menlo"/>
                <w:color w:val="D4D4D4"/>
                <w:sz w:val="18"/>
                <w:szCs w:val="18"/>
                <w:lang w:val="en-GB"/>
              </w:rPr>
              <w:t xml:space="preserve"> =      </w:t>
            </w:r>
            <w:r w:rsidRPr="00C370BC">
              <w:rPr>
                <w:rFonts w:ascii="Menlo" w:hAnsi="Menlo" w:cs="Menlo"/>
                <w:color w:val="6A9955"/>
                <w:sz w:val="18"/>
                <w:szCs w:val="18"/>
                <w:lang w:val="en-GB"/>
              </w:rPr>
              <w:t>#injection frequency required (1/s)</w:t>
            </w:r>
          </w:p>
          <w:p w14:paraId="56CA9583" w14:textId="77777777" w:rsidR="007F527D" w:rsidRPr="00C370BC" w:rsidRDefault="00630DE5">
            <w:pPr>
              <w:shd w:val="clear" w:color="auto" w:fill="1E1E1E"/>
              <w:spacing w:line="270" w:lineRule="atLeast"/>
              <w:rPr>
                <w:rFonts w:ascii="Menlo" w:hAnsi="Menlo" w:cs="Menlo"/>
                <w:color w:val="D4D4D4"/>
                <w:sz w:val="18"/>
                <w:szCs w:val="18"/>
                <w:lang w:val="en-GB"/>
              </w:rPr>
            </w:pPr>
            <w:proofErr w:type="spellStart"/>
            <w:r w:rsidRPr="00C370BC">
              <w:rPr>
                <w:rFonts w:ascii="Menlo" w:hAnsi="Menlo" w:cs="Menlo"/>
                <w:color w:val="D4D4D4"/>
                <w:sz w:val="18"/>
                <w:szCs w:val="18"/>
                <w:lang w:val="en-GB"/>
              </w:rPr>
              <w:t>n_tot_bubbles</w:t>
            </w:r>
            <w:proofErr w:type="spellEnd"/>
            <w:r w:rsidRPr="00C370BC">
              <w:rPr>
                <w:rFonts w:ascii="Menlo" w:hAnsi="Menlo" w:cs="Menlo"/>
                <w:color w:val="D4D4D4"/>
                <w:sz w:val="18"/>
                <w:szCs w:val="18"/>
                <w:lang w:val="en-GB"/>
              </w:rPr>
              <w:t xml:space="preserve"> =     </w:t>
            </w:r>
            <w:r w:rsidRPr="00C370BC">
              <w:rPr>
                <w:rFonts w:ascii="Menlo" w:hAnsi="Menlo" w:cs="Menlo"/>
                <w:color w:val="6A9955"/>
                <w:sz w:val="18"/>
                <w:szCs w:val="18"/>
                <w:lang w:val="en-GB"/>
              </w:rPr>
              <w:t>#total number of bubbles that will be injected during the simulation</w:t>
            </w:r>
          </w:p>
        </w:tc>
      </w:tr>
    </w:tbl>
    <w:p w14:paraId="29E286A0" w14:textId="77777777" w:rsidR="007F527D" w:rsidRPr="00C370BC" w:rsidRDefault="00630DE5">
      <w:pPr>
        <w:pStyle w:val="Caption"/>
        <w:jc w:val="center"/>
        <w:rPr>
          <w:rFonts w:ascii="Times" w:hAnsi="Times"/>
          <w:i w:val="0"/>
          <w:color w:val="000000" w:themeColor="text1"/>
          <w:sz w:val="24"/>
          <w:szCs w:val="24"/>
          <w:lang w:val="en-GB"/>
        </w:rPr>
      </w:pPr>
      <w:r w:rsidRPr="00C370BC">
        <w:rPr>
          <w:rFonts w:ascii="Times" w:hAnsi="Times"/>
          <w:i w:val="0"/>
          <w:color w:val="000000" w:themeColor="text1"/>
          <w:sz w:val="24"/>
          <w:szCs w:val="24"/>
          <w:lang w:val="en-GB"/>
        </w:rPr>
        <w:t>Listing 1: Excerpt of code from polyBubbleTemplate.py</w:t>
      </w:r>
    </w:p>
    <w:p w14:paraId="5C235011" w14:textId="77777777" w:rsidR="007F527D" w:rsidRPr="00C370BC" w:rsidRDefault="007F527D">
      <w:pPr>
        <w:rPr>
          <w:lang w:val="en-GB"/>
        </w:rPr>
      </w:pPr>
    </w:p>
    <w:p w14:paraId="51C39509" w14:textId="77777777" w:rsidR="007F527D" w:rsidRPr="00C370BC" w:rsidRDefault="007F527D">
      <w:pPr>
        <w:rPr>
          <w:lang w:val="en-GB"/>
        </w:rPr>
      </w:pPr>
    </w:p>
    <w:p w14:paraId="57395395" w14:textId="77777777" w:rsidR="007F527D" w:rsidRPr="00C370BC" w:rsidRDefault="007F527D">
      <w:pPr>
        <w:jc w:val="both"/>
        <w:rPr>
          <w:b/>
          <w:lang w:val="en-GB"/>
        </w:rPr>
      </w:pPr>
    </w:p>
    <w:tbl>
      <w:tblPr>
        <w:tblStyle w:val="TableGrid"/>
        <w:tblW w:w="9350" w:type="dxa"/>
        <w:tblLook w:val="04A0" w:firstRow="1" w:lastRow="0" w:firstColumn="1" w:lastColumn="0" w:noHBand="0" w:noVBand="1"/>
      </w:tblPr>
      <w:tblGrid>
        <w:gridCol w:w="9350"/>
      </w:tblGrid>
      <w:tr w:rsidR="007F527D" w:rsidRPr="006D6CC8" w14:paraId="6ACC0CA1" w14:textId="77777777">
        <w:tc>
          <w:tcPr>
            <w:tcW w:w="9350" w:type="dxa"/>
          </w:tcPr>
          <w:p w14:paraId="4D4868C0"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CE9178"/>
                <w:sz w:val="18"/>
                <w:szCs w:val="18"/>
                <w:lang w:val="en-GB"/>
              </w:rPr>
              <w:t>"""Y-direction (vertical axis)"""</w:t>
            </w:r>
            <w:r w:rsidRPr="00C370BC">
              <w:rPr>
                <w:rFonts w:ascii="Menlo" w:hAnsi="Menlo" w:cs="Menlo"/>
                <w:color w:val="D4D4D4"/>
                <w:sz w:val="18"/>
                <w:szCs w:val="18"/>
                <w:lang w:val="en-GB"/>
              </w:rPr>
              <w:t xml:space="preserve">   </w:t>
            </w:r>
          </w:p>
          <w:p w14:paraId="6DE75D9F"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D4D4D4"/>
                <w:sz w:val="18"/>
                <w:szCs w:val="18"/>
                <w:lang w:val="en-GB"/>
              </w:rPr>
              <w:t xml:space="preserve">        </w:t>
            </w:r>
          </w:p>
          <w:p w14:paraId="5FFF8EBA"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D4D4D4"/>
                <w:sz w:val="18"/>
                <w:szCs w:val="18"/>
                <w:lang w:val="en-GB"/>
              </w:rPr>
              <w:t xml:space="preserve">        </w:t>
            </w:r>
            <w:r w:rsidRPr="00C370BC">
              <w:rPr>
                <w:rFonts w:ascii="Menlo" w:hAnsi="Menlo" w:cs="Menlo"/>
                <w:color w:val="6A9955"/>
                <w:sz w:val="18"/>
                <w:szCs w:val="18"/>
                <w:lang w:val="en-GB"/>
              </w:rPr>
              <w:t>#Calculate x-Velocity and gradient along y-direction</w:t>
            </w:r>
          </w:p>
          <w:p w14:paraId="6A135A0C"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D4D4D4"/>
                <w:sz w:val="18"/>
                <w:szCs w:val="18"/>
                <w:lang w:val="en-GB"/>
              </w:rPr>
              <w:t xml:space="preserve">        Vy, </w:t>
            </w:r>
            <w:proofErr w:type="spellStart"/>
            <w:r w:rsidRPr="00C370BC">
              <w:rPr>
                <w:rFonts w:ascii="Menlo" w:hAnsi="Menlo" w:cs="Menlo"/>
                <w:color w:val="D4D4D4"/>
                <w:sz w:val="18"/>
                <w:szCs w:val="18"/>
                <w:lang w:val="en-GB"/>
              </w:rPr>
              <w:t>dVdx</w:t>
            </w:r>
            <w:proofErr w:type="spellEnd"/>
            <w:r w:rsidRPr="00C370BC">
              <w:rPr>
                <w:rFonts w:ascii="Menlo" w:hAnsi="Menlo" w:cs="Menlo"/>
                <w:color w:val="D4D4D4"/>
                <w:sz w:val="18"/>
                <w:szCs w:val="18"/>
                <w:lang w:val="en-GB"/>
              </w:rPr>
              <w:t xml:space="preserve"> = </w:t>
            </w:r>
            <w:proofErr w:type="spellStart"/>
            <w:proofErr w:type="gramStart"/>
            <w:r w:rsidRPr="00C370BC">
              <w:rPr>
                <w:rFonts w:ascii="Menlo" w:hAnsi="Menlo" w:cs="Menlo"/>
                <w:color w:val="D4D4D4"/>
                <w:sz w:val="18"/>
                <w:szCs w:val="18"/>
                <w:lang w:val="en-GB"/>
              </w:rPr>
              <w:t>fluidVelandGrad</w:t>
            </w:r>
            <w:proofErr w:type="spellEnd"/>
            <w:r w:rsidRPr="00C370BC">
              <w:rPr>
                <w:rFonts w:ascii="Menlo" w:hAnsi="Menlo" w:cs="Menlo"/>
                <w:color w:val="D4D4D4"/>
                <w:sz w:val="18"/>
                <w:szCs w:val="18"/>
                <w:lang w:val="en-GB"/>
              </w:rPr>
              <w:t>(</w:t>
            </w:r>
            <w:proofErr w:type="spellStart"/>
            <w:proofErr w:type="gramEnd"/>
            <w:r w:rsidRPr="00C370BC">
              <w:rPr>
                <w:rFonts w:ascii="Menlo" w:hAnsi="Menlo" w:cs="Menlo"/>
                <w:color w:val="D4D4D4"/>
                <w:sz w:val="18"/>
                <w:szCs w:val="18"/>
                <w:lang w:val="en-GB"/>
              </w:rPr>
              <w:t>py</w:t>
            </w:r>
            <w:proofErr w:type="spellEnd"/>
            <w:r w:rsidRPr="00C370BC">
              <w:rPr>
                <w:rFonts w:ascii="Menlo" w:hAnsi="Menlo" w:cs="Menlo"/>
                <w:color w:val="D4D4D4"/>
                <w:sz w:val="18"/>
                <w:szCs w:val="18"/>
                <w:lang w:val="en-GB"/>
              </w:rPr>
              <w:t xml:space="preserve">, </w:t>
            </w:r>
            <w:proofErr w:type="spellStart"/>
            <w:r w:rsidRPr="00C370BC">
              <w:rPr>
                <w:rFonts w:ascii="Menlo" w:hAnsi="Menlo" w:cs="Menlo"/>
                <w:color w:val="D4D4D4"/>
                <w:sz w:val="18"/>
                <w:szCs w:val="18"/>
                <w:lang w:val="en-GB"/>
              </w:rPr>
              <w:t>bubbleXpos</w:t>
            </w:r>
            <w:proofErr w:type="spellEnd"/>
            <w:r w:rsidRPr="00C370BC">
              <w:rPr>
                <w:rFonts w:ascii="Menlo" w:hAnsi="Menlo" w:cs="Menlo"/>
                <w:color w:val="D4D4D4"/>
                <w:sz w:val="18"/>
                <w:szCs w:val="18"/>
                <w:lang w:val="en-GB"/>
              </w:rPr>
              <w:t>[</w:t>
            </w:r>
            <w:proofErr w:type="spellStart"/>
            <w:proofErr w:type="gramStart"/>
            <w:r w:rsidRPr="00C370BC">
              <w:rPr>
                <w:rFonts w:ascii="Menlo" w:hAnsi="Menlo" w:cs="Menlo"/>
                <w:color w:val="D4D4D4"/>
                <w:sz w:val="18"/>
                <w:szCs w:val="18"/>
                <w:lang w:val="en-GB"/>
              </w:rPr>
              <w:t>ti,bubbleID</w:t>
            </w:r>
            <w:proofErr w:type="spellEnd"/>
            <w:proofErr w:type="gramEnd"/>
            <w:r w:rsidRPr="00C370BC">
              <w:rPr>
                <w:rFonts w:ascii="Menlo" w:hAnsi="Menlo" w:cs="Menlo"/>
                <w:color w:val="D4D4D4"/>
                <w:sz w:val="18"/>
                <w:szCs w:val="18"/>
                <w:lang w:val="en-GB"/>
              </w:rPr>
              <w:t xml:space="preserve">], b, </w:t>
            </w:r>
            <w:proofErr w:type="spellStart"/>
            <w:r w:rsidRPr="00C370BC">
              <w:rPr>
                <w:rFonts w:ascii="Menlo" w:hAnsi="Menlo" w:cs="Menlo"/>
                <w:color w:val="D4D4D4"/>
                <w:sz w:val="18"/>
                <w:szCs w:val="18"/>
                <w:lang w:val="en-GB"/>
              </w:rPr>
              <w:t>mul</w:t>
            </w:r>
            <w:proofErr w:type="spellEnd"/>
            <w:r w:rsidRPr="00C370BC">
              <w:rPr>
                <w:rFonts w:ascii="Menlo" w:hAnsi="Menlo" w:cs="Menlo"/>
                <w:color w:val="D4D4D4"/>
                <w:sz w:val="18"/>
                <w:szCs w:val="18"/>
                <w:lang w:val="en-GB"/>
              </w:rPr>
              <w:t>)</w:t>
            </w:r>
          </w:p>
          <w:p w14:paraId="03726E75"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D4D4D4"/>
                <w:sz w:val="18"/>
                <w:szCs w:val="18"/>
                <w:lang w:val="en-GB"/>
              </w:rPr>
              <w:t xml:space="preserve">        </w:t>
            </w:r>
          </w:p>
          <w:p w14:paraId="580427CA"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noProof/>
                <w:lang w:val="en-GB"/>
              </w:rPr>
              <mc:AlternateContent>
                <mc:Choice Requires="wps">
                  <w:drawing>
                    <wp:anchor distT="0" distB="0" distL="0" distR="0" simplePos="0" relativeHeight="4" behindDoc="0" locked="0" layoutInCell="1" allowOverlap="1" wp14:anchorId="1BD43E83" wp14:editId="386EFAE9">
                      <wp:simplePos x="0" y="0"/>
                      <wp:positionH relativeFrom="column">
                        <wp:posOffset>223520</wp:posOffset>
                      </wp:positionH>
                      <wp:positionV relativeFrom="paragraph">
                        <wp:posOffset>6985</wp:posOffset>
                      </wp:positionV>
                      <wp:extent cx="5427345" cy="1991360"/>
                      <wp:effectExtent l="0" t="0" r="8890" b="16510"/>
                      <wp:wrapNone/>
                      <wp:docPr id="6" name="Rectangle 6"/>
                      <wp:cNvGraphicFramePr/>
                      <a:graphic xmlns:a="http://schemas.openxmlformats.org/drawingml/2006/main">
                        <a:graphicData uri="http://schemas.microsoft.com/office/word/2010/wordprocessingShape">
                          <wps:wsp>
                            <wps:cNvSpPr/>
                            <wps:spPr>
                              <a:xfrm>
                                <a:off x="0" y="0"/>
                                <a:ext cx="5426640" cy="1990800"/>
                              </a:xfrm>
                              <a:prstGeom prst="rect">
                                <a:avLst/>
                              </a:prstGeom>
                              <a:solidFill>
                                <a:srgbClr val="FF0000">
                                  <a:alpha val="30000"/>
                                </a:srgbClr>
                              </a:solidFill>
                              <a:ln>
                                <a:solidFill>
                                  <a:srgbClr val="FF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6" fillcolor="red" stroked="t" style="position:absolute;margin-left:17.6pt;margin-top:0.55pt;width:427.25pt;height:156.7pt" wp14:anchorId="0A329778">
                      <w10:wrap type="none"/>
                      <v:fill o:detectmouseclick="t" type="solid" color2="aqua" opacity="0.29"/>
                      <v:stroke color="red" weight="12600" joinstyle="miter" endcap="flat"/>
                    </v:rect>
                  </w:pict>
                </mc:Fallback>
              </mc:AlternateContent>
            </w:r>
            <w:r w:rsidRPr="00C370BC">
              <w:rPr>
                <w:rFonts w:ascii="Menlo" w:hAnsi="Menlo" w:cs="Menlo"/>
                <w:color w:val="D4D4D4"/>
                <w:sz w:val="18"/>
                <w:szCs w:val="18"/>
                <w:lang w:val="en-GB"/>
              </w:rPr>
              <w:t xml:space="preserve">        </w:t>
            </w:r>
            <w:r w:rsidRPr="00C370BC">
              <w:rPr>
                <w:rFonts w:ascii="Menlo" w:hAnsi="Menlo" w:cs="Menlo"/>
                <w:color w:val="6A9955"/>
                <w:sz w:val="18"/>
                <w:szCs w:val="18"/>
                <w:lang w:val="en-GB"/>
              </w:rPr>
              <w:t>#Calculate relative velocity between bubble and the surrounding fluid</w:t>
            </w:r>
          </w:p>
          <w:p w14:paraId="32774D72"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D4D4D4"/>
                <w:sz w:val="18"/>
                <w:szCs w:val="18"/>
                <w:lang w:val="en-GB"/>
              </w:rPr>
              <w:t xml:space="preserve">        </w:t>
            </w:r>
            <w:proofErr w:type="spellStart"/>
            <w:r w:rsidRPr="00C370BC">
              <w:rPr>
                <w:rFonts w:ascii="Menlo" w:hAnsi="Menlo" w:cs="Menlo"/>
                <w:color w:val="D4D4D4"/>
                <w:sz w:val="18"/>
                <w:szCs w:val="18"/>
                <w:lang w:val="en-GB"/>
              </w:rPr>
              <w:t>Vrel</w:t>
            </w:r>
            <w:proofErr w:type="spellEnd"/>
            <w:r w:rsidRPr="00C370BC">
              <w:rPr>
                <w:rFonts w:ascii="Menlo" w:hAnsi="Menlo" w:cs="Menlo"/>
                <w:color w:val="D4D4D4"/>
                <w:sz w:val="18"/>
                <w:szCs w:val="18"/>
                <w:lang w:val="en-GB"/>
              </w:rPr>
              <w:t xml:space="preserve"> = </w:t>
            </w:r>
            <w:proofErr w:type="spellStart"/>
            <w:r w:rsidRPr="00C370BC">
              <w:rPr>
                <w:rFonts w:ascii="Menlo" w:hAnsi="Menlo" w:cs="Menlo"/>
                <w:color w:val="D4D4D4"/>
                <w:sz w:val="18"/>
                <w:szCs w:val="18"/>
                <w:lang w:val="en-GB"/>
              </w:rPr>
              <w:t>vBubble</w:t>
            </w:r>
            <w:proofErr w:type="spellEnd"/>
            <w:r w:rsidRPr="00C370BC">
              <w:rPr>
                <w:rFonts w:ascii="Menlo" w:hAnsi="Menlo" w:cs="Menlo"/>
                <w:color w:val="D4D4D4"/>
                <w:sz w:val="18"/>
                <w:szCs w:val="18"/>
                <w:lang w:val="en-GB"/>
              </w:rPr>
              <w:t xml:space="preserve"> - Vy </w:t>
            </w:r>
            <w:r w:rsidRPr="00C370BC">
              <w:rPr>
                <w:rFonts w:ascii="Menlo" w:hAnsi="Menlo" w:cs="Menlo"/>
                <w:color w:val="6A9955"/>
                <w:sz w:val="18"/>
                <w:szCs w:val="18"/>
                <w:lang w:val="en-GB"/>
              </w:rPr>
              <w:t>#relative velocity along y-direction</w:t>
            </w:r>
          </w:p>
          <w:p w14:paraId="25E2D8D2"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D4D4D4"/>
                <w:sz w:val="18"/>
                <w:szCs w:val="18"/>
                <w:lang w:val="en-GB"/>
              </w:rPr>
              <w:t xml:space="preserve">        Re =     </w:t>
            </w:r>
            <w:r w:rsidRPr="00C370BC">
              <w:rPr>
                <w:rFonts w:ascii="Menlo" w:hAnsi="Menlo" w:cs="Menlo"/>
                <w:color w:val="6A9955"/>
                <w:sz w:val="18"/>
                <w:szCs w:val="18"/>
                <w:lang w:val="en-GB"/>
              </w:rPr>
              <w:t>#Reynolds number</w:t>
            </w:r>
          </w:p>
          <w:p w14:paraId="0AA4B1EE"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D4D4D4"/>
                <w:sz w:val="18"/>
                <w:szCs w:val="18"/>
                <w:lang w:val="en-GB"/>
              </w:rPr>
              <w:t xml:space="preserve">        </w:t>
            </w:r>
            <w:proofErr w:type="spellStart"/>
            <w:r w:rsidRPr="00C370BC">
              <w:rPr>
                <w:rFonts w:ascii="Menlo" w:hAnsi="Menlo" w:cs="Menlo"/>
                <w:color w:val="D4D4D4"/>
                <w:sz w:val="18"/>
                <w:szCs w:val="18"/>
                <w:lang w:val="en-GB"/>
              </w:rPr>
              <w:t>Eo</w:t>
            </w:r>
            <w:proofErr w:type="spellEnd"/>
            <w:r w:rsidRPr="00C370BC">
              <w:rPr>
                <w:rFonts w:ascii="Menlo" w:hAnsi="Menlo" w:cs="Menlo"/>
                <w:color w:val="D4D4D4"/>
                <w:sz w:val="18"/>
                <w:szCs w:val="18"/>
                <w:lang w:val="en-GB"/>
              </w:rPr>
              <w:t xml:space="preserve"> =     </w:t>
            </w:r>
            <w:r w:rsidRPr="00C370BC">
              <w:rPr>
                <w:rFonts w:ascii="Menlo" w:hAnsi="Menlo" w:cs="Menlo"/>
                <w:color w:val="6A9955"/>
                <w:sz w:val="18"/>
                <w:szCs w:val="18"/>
                <w:lang w:val="en-GB"/>
              </w:rPr>
              <w:t>#Eotvos number</w:t>
            </w:r>
          </w:p>
          <w:p w14:paraId="6B4AAF6E"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D4D4D4"/>
                <w:sz w:val="18"/>
                <w:szCs w:val="18"/>
                <w:lang w:val="en-GB"/>
              </w:rPr>
              <w:t xml:space="preserve">        Cd =     </w:t>
            </w:r>
            <w:r w:rsidRPr="00C370BC">
              <w:rPr>
                <w:rFonts w:ascii="Menlo" w:hAnsi="Menlo" w:cs="Menlo"/>
                <w:color w:val="6A9955"/>
                <w:sz w:val="18"/>
                <w:szCs w:val="18"/>
                <w:lang w:val="en-GB"/>
              </w:rPr>
              <w:t>#drag co-eff</w:t>
            </w:r>
          </w:p>
          <w:p w14:paraId="2B39031A"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noProof/>
                <w:lang w:val="en-GB"/>
              </w:rPr>
              <mc:AlternateContent>
                <mc:Choice Requires="wps">
                  <w:drawing>
                    <wp:anchor distT="0" distB="0" distL="0" distR="0" simplePos="0" relativeHeight="5" behindDoc="0" locked="0" layoutInCell="1" allowOverlap="1" wp14:anchorId="149C95E3" wp14:editId="562EE5C1">
                      <wp:simplePos x="0" y="0"/>
                      <wp:positionH relativeFrom="column">
                        <wp:posOffset>4726305</wp:posOffset>
                      </wp:positionH>
                      <wp:positionV relativeFrom="paragraph">
                        <wp:posOffset>71120</wp:posOffset>
                      </wp:positionV>
                      <wp:extent cx="508635" cy="389890"/>
                      <wp:effectExtent l="0" t="0" r="0" b="0"/>
                      <wp:wrapNone/>
                      <wp:docPr id="7" name="Text Box 8"/>
                      <wp:cNvGraphicFramePr/>
                      <a:graphic xmlns:a="http://schemas.openxmlformats.org/drawingml/2006/main">
                        <a:graphicData uri="http://schemas.microsoft.com/office/word/2010/wordprocessingShape">
                          <wps:wsp>
                            <wps:cNvSpPr/>
                            <wps:spPr>
                              <a:xfrm>
                                <a:off x="0" y="0"/>
                                <a:ext cx="507960" cy="389160"/>
                              </a:xfrm>
                              <a:prstGeom prst="rect">
                                <a:avLst/>
                              </a:prstGeom>
                              <a:noFill/>
                              <a:ln w="6480">
                                <a:noFill/>
                              </a:ln>
                            </wps:spPr>
                            <wps:style>
                              <a:lnRef idx="0">
                                <a:scrgbClr r="0" g="0" b="0"/>
                              </a:lnRef>
                              <a:fillRef idx="0">
                                <a:scrgbClr r="0" g="0" b="0"/>
                              </a:fillRef>
                              <a:effectRef idx="0">
                                <a:scrgbClr r="0" g="0" b="0"/>
                              </a:effectRef>
                              <a:fontRef idx="minor"/>
                            </wps:style>
                            <wps:txbx>
                              <w:txbxContent>
                                <w:p w14:paraId="5EEDA049" w14:textId="77777777" w:rsidR="007F527D" w:rsidRDefault="00630DE5">
                                  <w:pPr>
                                    <w:pStyle w:val="FrameContents"/>
                                    <w:jc w:val="center"/>
                                    <w:rPr>
                                      <w:rFonts w:ascii="Times" w:hAnsi="Times"/>
                                      <w:b/>
                                      <w:color w:val="FF0000"/>
                                      <w:sz w:val="20"/>
                                      <w:lang w:val="en-US"/>
                                      <w14:textOutline w14:w="9525" w14:cap="rnd" w14:cmpd="sng" w14:algn="ctr">
                                        <w14:noFill/>
                                        <w14:prstDash w14:val="solid"/>
                                        <w14:bevel/>
                                      </w14:textOutline>
                                    </w:rPr>
                                  </w:pPr>
                                  <w:r>
                                    <w:rPr>
                                      <w:rFonts w:ascii="Times" w:hAnsi="Times"/>
                                      <w:b/>
                                      <w:color w:val="FF0000"/>
                                      <w:sz w:val="20"/>
                                      <w14:textOutline w14:w="9525" w14:cap="rnd" w14:cmpd="sng" w14:algn="ctr">
                                        <w14:noFill/>
                                        <w14:prstDash w14:val="solid"/>
                                        <w14:bevel/>
                                      </w14:textOutline>
                                    </w:rPr>
                                    <w:t xml:space="preserve">To be </w:t>
                                  </w:r>
                                  <w:r>
                                    <w:rPr>
                                      <w:rFonts w:ascii="Times" w:hAnsi="Times"/>
                                      <w:b/>
                                      <w:color w:val="FF0000"/>
                                      <w:sz w:val="20"/>
                                      <w:lang w:val="en-US"/>
                                      <w14:textOutline w14:w="9525" w14:cap="rnd" w14:cmpd="sng" w14:algn="ctr">
                                        <w14:noFill/>
                                        <w14:prstDash w14:val="solid"/>
                                        <w14:bevel/>
                                      </w14:textOutline>
                                    </w:rPr>
                                    <w:t>filled</w:t>
                                  </w:r>
                                </w:p>
                              </w:txbxContent>
                            </wps:txbx>
                            <wps:bodyPr>
                              <a:noAutofit/>
                            </wps:bodyPr>
                          </wps:wsp>
                        </a:graphicData>
                      </a:graphic>
                    </wp:anchor>
                  </w:drawing>
                </mc:Choice>
                <mc:Fallback>
                  <w:pict>
                    <v:rect w14:anchorId="149C95E3" id="Text Box 8" o:spid="_x0000_s1027" style="position:absolute;margin-left:372.15pt;margin-top:5.6pt;width:40.05pt;height:30.7pt;z-index: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" filled="f" stroked="f" strokeweight=".18mm">
                      <v:textbox>
                        <w:txbxContent>
                          <w:p w14:paraId="5EEDA049" w14:textId="77777777" w:rsidR="007F527D" w:rsidRDefault="00630DE5">
                            <w:pPr>
                              <w:pStyle w:val="FrameContents"/>
                              <w:jc w:val="center"/>
                              <w:rPr>
                                <w:rFonts w:ascii="Times" w:hAnsi="Times"/>
                                <w:b/>
                                <w:color w:val="FF0000"/>
                                <w:sz w:val="20"/>
                                <w:lang w:val="en-US"/>
                                <w14:textOutline w14:w="9525" w14:cap="rnd" w14:cmpd="sng" w14:algn="ctr">
                                  <w14:noFill/>
                                  <w14:prstDash w14:val="solid"/>
                                  <w14:bevel/>
                                </w14:textOutline>
                              </w:rPr>
                            </w:pPr>
                            <w:r>
                              <w:rPr>
                                <w:rFonts w:ascii="Times" w:hAnsi="Times"/>
                                <w:b/>
                                <w:color w:val="FF0000"/>
                                <w:sz w:val="20"/>
                                <w14:textOutline w14:w="9525" w14:cap="rnd" w14:cmpd="sng" w14:algn="ctr">
                                  <w14:noFill/>
                                  <w14:prstDash w14:val="solid"/>
                                  <w14:bevel/>
                                </w14:textOutline>
                              </w:rPr>
                              <w:t xml:space="preserve">To be </w:t>
                            </w:r>
                            <w:r>
                              <w:rPr>
                                <w:rFonts w:ascii="Times" w:hAnsi="Times"/>
                                <w:b/>
                                <w:color w:val="FF0000"/>
                                <w:sz w:val="20"/>
                                <w:lang w:val="en-US"/>
                                <w14:textOutline w14:w="9525" w14:cap="rnd" w14:cmpd="sng" w14:algn="ctr">
                                  <w14:noFill/>
                                  <w14:prstDash w14:val="solid"/>
                                  <w14:bevel/>
                                </w14:textOutline>
                              </w:rPr>
                              <w:t>filled</w:t>
                            </w:r>
                          </w:p>
                        </w:txbxContent>
                      </v:textbox>
                    </v:rect>
                  </w:pict>
                </mc:Fallback>
              </mc:AlternateContent>
            </w:r>
            <w:r w:rsidRPr="00C370BC">
              <w:rPr>
                <w:rFonts w:ascii="Menlo" w:hAnsi="Menlo" w:cs="Menlo"/>
                <w:color w:val="D4D4D4"/>
                <w:sz w:val="18"/>
                <w:szCs w:val="18"/>
                <w:lang w:val="en-GB"/>
              </w:rPr>
              <w:t xml:space="preserve">        </w:t>
            </w:r>
          </w:p>
          <w:p w14:paraId="4538C4E7"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D4D4D4"/>
                <w:sz w:val="18"/>
                <w:szCs w:val="18"/>
                <w:lang w:val="en-GB"/>
              </w:rPr>
              <w:t xml:space="preserve">        </w:t>
            </w:r>
            <w:r w:rsidRPr="00C370BC">
              <w:rPr>
                <w:rFonts w:ascii="Menlo" w:hAnsi="Menlo" w:cs="Menlo"/>
                <w:color w:val="6A9955"/>
                <w:sz w:val="18"/>
                <w:szCs w:val="18"/>
                <w:lang w:val="en-GB"/>
              </w:rPr>
              <w:t>#Calculate the forces on the bubble along y-direction</w:t>
            </w:r>
          </w:p>
          <w:p w14:paraId="2DE69E32" w14:textId="77777777" w:rsidR="007F527D" w:rsidRPr="00C370BC" w:rsidRDefault="00630DE5">
            <w:pPr>
              <w:shd w:val="clear" w:color="auto" w:fill="1E1E1E"/>
              <w:spacing w:line="270" w:lineRule="atLeast"/>
              <w:rPr>
                <w:rFonts w:ascii="Menlo" w:hAnsi="Menlo" w:cs="Menlo"/>
                <w:color w:val="6A9955"/>
                <w:sz w:val="18"/>
                <w:szCs w:val="18"/>
                <w:lang w:val="en-GB"/>
              </w:rPr>
            </w:pPr>
            <w:r w:rsidRPr="00C370BC">
              <w:rPr>
                <w:rFonts w:ascii="Menlo" w:hAnsi="Menlo" w:cs="Menlo"/>
                <w:color w:val="D4D4D4"/>
                <w:sz w:val="18"/>
                <w:szCs w:val="18"/>
                <w:lang w:val="en-GB"/>
              </w:rPr>
              <w:t xml:space="preserve">        </w:t>
            </w:r>
            <w:r w:rsidRPr="00C370BC">
              <w:rPr>
                <w:rFonts w:ascii="Menlo" w:hAnsi="Menlo" w:cs="Menlo"/>
                <w:color w:val="6A9955"/>
                <w:sz w:val="18"/>
                <w:szCs w:val="18"/>
                <w:lang w:val="en-GB"/>
              </w:rPr>
              <w:t>#TODO:</w:t>
            </w:r>
            <w:r w:rsidRPr="00C370BC">
              <w:rPr>
                <w:rFonts w:ascii="Menlo" w:hAnsi="Menlo" w:cs="Menlo"/>
                <w:color w:val="D4D4D4"/>
                <w:sz w:val="18"/>
                <w:szCs w:val="18"/>
                <w:lang w:val="en-GB"/>
              </w:rPr>
              <w:t xml:space="preserve">  </w:t>
            </w:r>
          </w:p>
          <w:p w14:paraId="034FBA8F"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D4D4D4"/>
                <w:sz w:val="18"/>
                <w:szCs w:val="18"/>
                <w:lang w:val="en-GB"/>
              </w:rPr>
              <w:t xml:space="preserve">        </w:t>
            </w:r>
          </w:p>
          <w:p w14:paraId="24B4C3FC"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D4D4D4"/>
                <w:sz w:val="18"/>
                <w:szCs w:val="18"/>
                <w:lang w:val="en-GB"/>
              </w:rPr>
              <w:t xml:space="preserve">        </w:t>
            </w:r>
            <w:proofErr w:type="spellStart"/>
            <w:r w:rsidRPr="00C370BC">
              <w:rPr>
                <w:rFonts w:ascii="Menlo" w:hAnsi="Menlo" w:cs="Menlo"/>
                <w:color w:val="D4D4D4"/>
                <w:sz w:val="18"/>
                <w:szCs w:val="18"/>
                <w:lang w:val="en-GB"/>
              </w:rPr>
              <w:t>FtotY</w:t>
            </w:r>
            <w:proofErr w:type="spellEnd"/>
            <w:r w:rsidRPr="00C370BC">
              <w:rPr>
                <w:rFonts w:ascii="Menlo" w:hAnsi="Menlo" w:cs="Menlo"/>
                <w:color w:val="D4D4D4"/>
                <w:sz w:val="18"/>
                <w:szCs w:val="18"/>
                <w:lang w:val="en-GB"/>
              </w:rPr>
              <w:t xml:space="preserve"> =      </w:t>
            </w:r>
            <w:r w:rsidRPr="00C370BC">
              <w:rPr>
                <w:rFonts w:ascii="Menlo" w:hAnsi="Menlo" w:cs="Menlo"/>
                <w:color w:val="6A9955"/>
                <w:sz w:val="18"/>
                <w:szCs w:val="18"/>
                <w:lang w:val="en-GB"/>
              </w:rPr>
              <w:t>#total force on the bubble along y-direction</w:t>
            </w:r>
          </w:p>
          <w:p w14:paraId="45CF71B1"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D4D4D4"/>
                <w:sz w:val="18"/>
                <w:szCs w:val="18"/>
                <w:lang w:val="en-GB"/>
              </w:rPr>
              <w:t xml:space="preserve">        </w:t>
            </w:r>
            <w:proofErr w:type="spellStart"/>
            <w:r w:rsidRPr="00C370BC">
              <w:rPr>
                <w:rFonts w:ascii="Menlo" w:hAnsi="Menlo" w:cs="Menlo"/>
                <w:color w:val="D4D4D4"/>
                <w:sz w:val="18"/>
                <w:szCs w:val="18"/>
                <w:lang w:val="en-GB"/>
              </w:rPr>
              <w:t>totMass</w:t>
            </w:r>
            <w:proofErr w:type="spellEnd"/>
            <w:r w:rsidRPr="00C370BC">
              <w:rPr>
                <w:rFonts w:ascii="Menlo" w:hAnsi="Menlo" w:cs="Menlo"/>
                <w:color w:val="D4D4D4"/>
                <w:sz w:val="18"/>
                <w:szCs w:val="18"/>
                <w:lang w:val="en-GB"/>
              </w:rPr>
              <w:t xml:space="preserve"> =      </w:t>
            </w:r>
            <w:r w:rsidRPr="00C370BC">
              <w:rPr>
                <w:rFonts w:ascii="Menlo" w:hAnsi="Menlo" w:cs="Menlo"/>
                <w:color w:val="6A9955"/>
                <w:sz w:val="18"/>
                <w:szCs w:val="18"/>
                <w:lang w:val="en-GB"/>
              </w:rPr>
              <w:t>#total mass of the bubble</w:t>
            </w:r>
          </w:p>
          <w:p w14:paraId="4249674C"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D4D4D4"/>
                <w:sz w:val="18"/>
                <w:szCs w:val="18"/>
                <w:lang w:val="en-GB"/>
              </w:rPr>
              <w:t xml:space="preserve">        </w:t>
            </w:r>
          </w:p>
          <w:p w14:paraId="150C99D7"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D4D4D4"/>
                <w:sz w:val="18"/>
                <w:szCs w:val="18"/>
                <w:lang w:val="en-GB"/>
              </w:rPr>
              <w:t xml:space="preserve">        </w:t>
            </w:r>
            <w:r w:rsidRPr="00C370BC">
              <w:rPr>
                <w:rFonts w:ascii="Menlo" w:hAnsi="Menlo" w:cs="Menlo"/>
                <w:color w:val="6A9955"/>
                <w:sz w:val="18"/>
                <w:szCs w:val="18"/>
                <w:lang w:val="en-GB"/>
              </w:rPr>
              <w:t>#Calculate bubble y-velocity: Forward Euler</w:t>
            </w:r>
          </w:p>
          <w:p w14:paraId="1F768EAC"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D4D4D4"/>
                <w:sz w:val="18"/>
                <w:szCs w:val="18"/>
                <w:lang w:val="en-GB"/>
              </w:rPr>
              <w:t xml:space="preserve">        </w:t>
            </w:r>
            <w:proofErr w:type="spellStart"/>
            <w:r w:rsidRPr="00C370BC">
              <w:rPr>
                <w:rFonts w:ascii="Menlo" w:hAnsi="Menlo" w:cs="Menlo"/>
                <w:color w:val="D4D4D4"/>
                <w:sz w:val="18"/>
                <w:szCs w:val="18"/>
                <w:lang w:val="en-GB"/>
              </w:rPr>
              <w:t>bubbleVelYdir</w:t>
            </w:r>
            <w:proofErr w:type="spellEnd"/>
            <w:r w:rsidRPr="00C370BC">
              <w:rPr>
                <w:rFonts w:ascii="Menlo" w:hAnsi="Menlo" w:cs="Menlo"/>
                <w:color w:val="D4D4D4"/>
                <w:sz w:val="18"/>
                <w:szCs w:val="18"/>
                <w:lang w:val="en-GB"/>
              </w:rPr>
              <w:t>[</w:t>
            </w:r>
            <w:proofErr w:type="spellStart"/>
            <w:proofErr w:type="gramStart"/>
            <w:r w:rsidRPr="00C370BC">
              <w:rPr>
                <w:rFonts w:ascii="Menlo" w:hAnsi="Menlo" w:cs="Menlo"/>
                <w:color w:val="D4D4D4"/>
                <w:sz w:val="18"/>
                <w:szCs w:val="18"/>
                <w:lang w:val="en-GB"/>
              </w:rPr>
              <w:t>ti,bubbleID</w:t>
            </w:r>
            <w:proofErr w:type="spellEnd"/>
            <w:proofErr w:type="gramEnd"/>
            <w:r w:rsidRPr="00C370BC">
              <w:rPr>
                <w:rFonts w:ascii="Menlo" w:hAnsi="Menlo" w:cs="Menlo"/>
                <w:color w:val="D4D4D4"/>
                <w:sz w:val="18"/>
                <w:szCs w:val="18"/>
                <w:lang w:val="en-GB"/>
              </w:rPr>
              <w:t xml:space="preserve">] = </w:t>
            </w:r>
            <w:proofErr w:type="spellStart"/>
            <w:r w:rsidRPr="00C370BC">
              <w:rPr>
                <w:rFonts w:ascii="Menlo" w:hAnsi="Menlo" w:cs="Menlo"/>
                <w:color w:val="D4D4D4"/>
                <w:sz w:val="18"/>
                <w:szCs w:val="18"/>
                <w:lang w:val="en-GB"/>
              </w:rPr>
              <w:t>bubbleVelYdir</w:t>
            </w:r>
            <w:proofErr w:type="spellEnd"/>
            <w:r w:rsidRPr="00C370BC">
              <w:rPr>
                <w:rFonts w:ascii="Menlo" w:hAnsi="Menlo" w:cs="Menlo"/>
                <w:color w:val="D4D4D4"/>
                <w:sz w:val="18"/>
                <w:szCs w:val="18"/>
                <w:lang w:val="en-GB"/>
              </w:rPr>
              <w:t>[ti-</w:t>
            </w:r>
            <w:proofErr w:type="gramStart"/>
            <w:r w:rsidRPr="00C370BC">
              <w:rPr>
                <w:rFonts w:ascii="Menlo" w:hAnsi="Menlo" w:cs="Menlo"/>
                <w:color w:val="B5CEA8"/>
                <w:sz w:val="18"/>
                <w:szCs w:val="18"/>
                <w:lang w:val="en-GB"/>
              </w:rPr>
              <w:t>1</w:t>
            </w:r>
            <w:r w:rsidRPr="00C370BC">
              <w:rPr>
                <w:rFonts w:ascii="Menlo" w:hAnsi="Menlo" w:cs="Menlo"/>
                <w:color w:val="D4D4D4"/>
                <w:sz w:val="18"/>
                <w:szCs w:val="18"/>
                <w:lang w:val="en-GB"/>
              </w:rPr>
              <w:t>,bubbleID</w:t>
            </w:r>
            <w:proofErr w:type="gramEnd"/>
            <w:r w:rsidRPr="00C370BC">
              <w:rPr>
                <w:rFonts w:ascii="Menlo" w:hAnsi="Menlo" w:cs="Menlo"/>
                <w:color w:val="D4D4D4"/>
                <w:sz w:val="18"/>
                <w:szCs w:val="18"/>
                <w:lang w:val="en-GB"/>
              </w:rPr>
              <w:t xml:space="preserve">] + </w:t>
            </w:r>
            <w:proofErr w:type="spellStart"/>
            <w:r w:rsidRPr="00C370BC">
              <w:rPr>
                <w:rFonts w:ascii="Menlo" w:hAnsi="Menlo" w:cs="Menlo"/>
                <w:color w:val="D4D4D4"/>
                <w:sz w:val="18"/>
                <w:szCs w:val="18"/>
                <w:lang w:val="en-GB"/>
              </w:rPr>
              <w:t>FtotY</w:t>
            </w:r>
            <w:proofErr w:type="spellEnd"/>
            <w:r w:rsidRPr="00C370BC">
              <w:rPr>
                <w:rFonts w:ascii="Menlo" w:hAnsi="Menlo" w:cs="Menlo"/>
                <w:color w:val="D4D4D4"/>
                <w:sz w:val="18"/>
                <w:szCs w:val="18"/>
                <w:lang w:val="en-GB"/>
              </w:rPr>
              <w:t>*dt/</w:t>
            </w:r>
            <w:proofErr w:type="spellStart"/>
            <w:r w:rsidRPr="00C370BC">
              <w:rPr>
                <w:rFonts w:ascii="Menlo" w:hAnsi="Menlo" w:cs="Menlo"/>
                <w:color w:val="D4D4D4"/>
                <w:sz w:val="18"/>
                <w:szCs w:val="18"/>
                <w:lang w:val="en-GB"/>
              </w:rPr>
              <w:t>totMass</w:t>
            </w:r>
            <w:proofErr w:type="spellEnd"/>
          </w:p>
          <w:p w14:paraId="224C0D7D" w14:textId="77777777" w:rsidR="007F527D" w:rsidRPr="00C370BC" w:rsidRDefault="00630DE5">
            <w:pPr>
              <w:shd w:val="clear" w:color="auto" w:fill="1E1E1E"/>
              <w:spacing w:line="270" w:lineRule="atLeast"/>
              <w:rPr>
                <w:rFonts w:ascii="Menlo" w:hAnsi="Menlo" w:cs="Menlo"/>
                <w:color w:val="D4D4D4"/>
                <w:sz w:val="18"/>
                <w:szCs w:val="18"/>
                <w:lang w:val="en-GB"/>
              </w:rPr>
            </w:pPr>
            <w:r w:rsidRPr="00C370BC">
              <w:rPr>
                <w:rFonts w:ascii="Menlo" w:hAnsi="Menlo" w:cs="Menlo"/>
                <w:color w:val="D4D4D4"/>
                <w:sz w:val="18"/>
                <w:szCs w:val="18"/>
                <w:lang w:val="en-GB"/>
              </w:rPr>
              <w:t xml:space="preserve">        </w:t>
            </w:r>
          </w:p>
          <w:p w14:paraId="5AAE464E" w14:textId="77777777" w:rsidR="007F527D" w:rsidRPr="00C370BC" w:rsidRDefault="00630DE5">
            <w:pPr>
              <w:shd w:val="clear" w:color="auto" w:fill="1E1E1E"/>
              <w:spacing w:line="270" w:lineRule="atLeast"/>
              <w:rPr>
                <w:b/>
                <w:lang w:val="en-GB"/>
              </w:rPr>
            </w:pPr>
            <w:r w:rsidRPr="00C370BC">
              <w:rPr>
                <w:rFonts w:ascii="Menlo" w:hAnsi="Menlo" w:cs="Menlo"/>
                <w:color w:val="D4D4D4"/>
                <w:sz w:val="18"/>
                <w:szCs w:val="18"/>
                <w:lang w:val="en-GB"/>
              </w:rPr>
              <w:t xml:space="preserve">        </w:t>
            </w:r>
          </w:p>
        </w:tc>
      </w:tr>
    </w:tbl>
    <w:p w14:paraId="310D64B7" w14:textId="77777777" w:rsidR="007F527D" w:rsidRPr="00C370BC" w:rsidRDefault="00630DE5">
      <w:pPr>
        <w:pStyle w:val="Caption"/>
        <w:jc w:val="center"/>
        <w:rPr>
          <w:rFonts w:ascii="Times" w:hAnsi="Times"/>
          <w:b/>
          <w:i w:val="0"/>
          <w:color w:val="000000" w:themeColor="text1"/>
          <w:sz w:val="24"/>
          <w:szCs w:val="24"/>
          <w:lang w:val="en-GB"/>
        </w:rPr>
      </w:pPr>
      <w:r w:rsidRPr="00C370BC">
        <w:rPr>
          <w:rFonts w:ascii="Times" w:hAnsi="Times"/>
          <w:i w:val="0"/>
          <w:color w:val="000000" w:themeColor="text1"/>
          <w:sz w:val="24"/>
          <w:szCs w:val="24"/>
          <w:lang w:val="en-GB"/>
        </w:rPr>
        <w:t>Listing 2: Excerpt of code from polyBubbleTemplate.py</w:t>
      </w:r>
    </w:p>
    <w:p w14:paraId="69DD8D6E" w14:textId="77777777" w:rsidR="007F527D" w:rsidRPr="00C370BC" w:rsidRDefault="00630DE5">
      <w:pPr>
        <w:spacing w:line="276" w:lineRule="auto"/>
        <w:rPr>
          <w:lang w:val="en-GB"/>
        </w:rPr>
      </w:pPr>
      <w:r w:rsidRPr="00C370BC">
        <w:rPr>
          <w:lang w:val="en-GB"/>
        </w:rPr>
        <w:t xml:space="preserve">Note that in the above excerpts of the code you will fill in the sections highlighted in red. The provided template has several such incomplete sections, so it is recommended that you go through it in detail and understand most of the code functionalities. Note that the code will run only if all the sections have been filled in with an appropriate logic. </w:t>
      </w:r>
    </w:p>
    <w:p w14:paraId="7387A3B4" w14:textId="77777777" w:rsidR="007F527D" w:rsidRPr="00C370BC" w:rsidRDefault="007F527D">
      <w:pPr>
        <w:jc w:val="both"/>
        <w:rPr>
          <w:b/>
          <w:lang w:val="en-GB"/>
        </w:rPr>
      </w:pPr>
    </w:p>
    <w:p w14:paraId="65D25501" w14:textId="77777777" w:rsidR="007765B9" w:rsidRDefault="007765B9">
      <w:pPr>
        <w:spacing w:line="276" w:lineRule="auto"/>
        <w:jc w:val="both"/>
        <w:rPr>
          <w:b/>
          <w:lang w:val="en-GB"/>
        </w:rPr>
      </w:pPr>
    </w:p>
    <w:p w14:paraId="070EA763" w14:textId="77777777" w:rsidR="007765B9" w:rsidRDefault="007765B9">
      <w:pPr>
        <w:spacing w:line="276" w:lineRule="auto"/>
        <w:jc w:val="both"/>
        <w:rPr>
          <w:b/>
          <w:lang w:val="en-GB"/>
        </w:rPr>
      </w:pPr>
    </w:p>
    <w:p w14:paraId="0106D04B" w14:textId="77777777" w:rsidR="007765B9" w:rsidRDefault="007765B9">
      <w:pPr>
        <w:spacing w:line="276" w:lineRule="auto"/>
        <w:jc w:val="both"/>
        <w:rPr>
          <w:b/>
          <w:lang w:val="en-GB"/>
        </w:rPr>
      </w:pPr>
    </w:p>
    <w:p w14:paraId="35A01C10" w14:textId="58384047" w:rsidR="007F527D" w:rsidRPr="00C370BC" w:rsidRDefault="00630DE5">
      <w:pPr>
        <w:spacing w:line="276" w:lineRule="auto"/>
        <w:jc w:val="both"/>
        <w:rPr>
          <w:b/>
          <w:lang w:val="en-GB"/>
        </w:rPr>
      </w:pPr>
      <w:r w:rsidRPr="00C370BC">
        <w:rPr>
          <w:b/>
          <w:lang w:val="en-GB"/>
        </w:rPr>
        <w:t>Post-processing results from polyBubbleTemplate.py</w:t>
      </w:r>
    </w:p>
    <w:p w14:paraId="5A616C66" w14:textId="77777777" w:rsidR="007F527D" w:rsidRPr="00C370BC" w:rsidRDefault="007F527D">
      <w:pPr>
        <w:spacing w:line="276" w:lineRule="auto"/>
        <w:jc w:val="both"/>
        <w:rPr>
          <w:b/>
          <w:lang w:val="en-GB"/>
        </w:rPr>
      </w:pPr>
    </w:p>
    <w:p w14:paraId="6688760B" w14:textId="77777777" w:rsidR="007F527D" w:rsidRPr="00C370BC" w:rsidRDefault="00630DE5">
      <w:pPr>
        <w:spacing w:line="276" w:lineRule="auto"/>
        <w:rPr>
          <w:lang w:val="en-GB"/>
        </w:rPr>
      </w:pPr>
      <w:r w:rsidRPr="00C370BC">
        <w:rPr>
          <w:lang w:val="en-GB"/>
        </w:rPr>
        <w:t>We provide some possible post-processing strategies (including time averaging, plotting etc.) in the template. Try to understand these supplied sub-routines and further evaluate if the obtained results are indeed physical. You are also expected to extend/modify these sub-routines in order to answer the questions listed at the end of this section.</w:t>
      </w:r>
    </w:p>
    <w:p w14:paraId="1C2580E7" w14:textId="77777777" w:rsidR="007F527D" w:rsidRPr="00C370BC" w:rsidRDefault="007F527D">
      <w:pPr>
        <w:rPr>
          <w:lang w:val="en-GB"/>
        </w:rPr>
      </w:pPr>
    </w:p>
    <w:p w14:paraId="65CEEFE3" w14:textId="77777777" w:rsidR="007F527D" w:rsidRPr="00C370BC" w:rsidRDefault="00630DE5">
      <w:pPr>
        <w:spacing w:line="276" w:lineRule="auto"/>
        <w:jc w:val="both"/>
        <w:rPr>
          <w:b/>
          <w:lang w:val="en-GB"/>
        </w:rPr>
      </w:pPr>
      <w:r w:rsidRPr="00C370BC">
        <w:rPr>
          <w:b/>
          <w:lang w:val="en-GB"/>
        </w:rPr>
        <w:t>Questions to be discussed</w:t>
      </w:r>
    </w:p>
    <w:p w14:paraId="4ED5CCBA" w14:textId="77777777" w:rsidR="007F527D" w:rsidRPr="00C370BC" w:rsidRDefault="007F527D">
      <w:pPr>
        <w:spacing w:line="276" w:lineRule="auto"/>
        <w:jc w:val="both"/>
        <w:rPr>
          <w:b/>
          <w:lang w:val="en-GB"/>
        </w:rPr>
      </w:pPr>
    </w:p>
    <w:p w14:paraId="7B1BDFAC" w14:textId="0E7A7A90" w:rsidR="007F527D" w:rsidRPr="00C370BC" w:rsidRDefault="00630DE5">
      <w:pPr>
        <w:spacing w:line="276" w:lineRule="auto"/>
        <w:rPr>
          <w:lang w:val="en-GB"/>
        </w:rPr>
      </w:pPr>
      <w:r w:rsidRPr="00C370BC">
        <w:rPr>
          <w:lang w:val="en-GB"/>
        </w:rPr>
        <w:t>Q</w:t>
      </w:r>
      <w:r w:rsidR="007765B9">
        <w:rPr>
          <w:lang w:val="en-GB"/>
        </w:rPr>
        <w:t xml:space="preserve">uestion </w:t>
      </w:r>
      <w:r w:rsidRPr="00C370BC">
        <w:rPr>
          <w:lang w:val="en-GB"/>
        </w:rPr>
        <w:t>6) Identify the particle Reynolds number and the relevant forces that act on the bubble. Hint: you will need to identify in the formulations if the magnitude or the components of the relative velocity (</w:t>
      </w:r>
      <m:oMath>
        <m:acc>
          <m:accPr>
            <m:chr m:val="⃗"/>
            <m:ctrlPr>
              <w:rPr>
                <w:rFonts w:ascii="Cambria Math" w:hAnsi="Cambria Math"/>
                <w:lang w:val="en-GB"/>
              </w:rPr>
            </m:ctrlPr>
          </m:accPr>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rel</m:t>
                </m:r>
              </m:sub>
            </m:sSub>
          </m:e>
        </m:acc>
      </m:oMath>
      <w:r w:rsidRPr="00C370BC">
        <w:rPr>
          <w:lang w:val="en-GB"/>
        </w:rPr>
        <w:t xml:space="preserve">) is used. Use the provided publication by Tomiyama </w:t>
      </w:r>
      <w:proofErr w:type="gramStart"/>
      <w:r w:rsidRPr="00C370BC">
        <w:rPr>
          <w:lang w:val="en-GB"/>
        </w:rPr>
        <w:t>et al.[</w:t>
      </w:r>
      <w:proofErr w:type="gramEnd"/>
      <w:r w:rsidRPr="00C370BC">
        <w:rPr>
          <w:lang w:val="en-GB"/>
        </w:rPr>
        <w:t>3] to understand the formulations of the forces in x- and y-direction. Note that these must be included within the provided code template (with the appropriate formulation).</w:t>
      </w:r>
    </w:p>
    <w:p w14:paraId="7760BD18" w14:textId="77777777" w:rsidR="007F527D" w:rsidRPr="00C370BC" w:rsidRDefault="007F527D">
      <w:pPr>
        <w:spacing w:line="276" w:lineRule="auto"/>
        <w:rPr>
          <w:lang w:val="en-GB"/>
        </w:rPr>
      </w:pPr>
    </w:p>
    <w:p w14:paraId="55434C69" w14:textId="1E8A75E7" w:rsidR="007F527D" w:rsidRPr="00C370BC" w:rsidRDefault="00630DE5">
      <w:pPr>
        <w:spacing w:line="276" w:lineRule="auto"/>
        <w:rPr>
          <w:lang w:val="en-GB"/>
        </w:rPr>
      </w:pPr>
      <w:r w:rsidRPr="00C370BC">
        <w:rPr>
          <w:lang w:val="en-GB"/>
        </w:rPr>
        <w:t>Q</w:t>
      </w:r>
      <w:r w:rsidR="007765B9">
        <w:rPr>
          <w:lang w:val="en-GB"/>
        </w:rPr>
        <w:t xml:space="preserve">uestion </w:t>
      </w:r>
      <w:r w:rsidRPr="00C370BC">
        <w:rPr>
          <w:lang w:val="en-GB"/>
        </w:rPr>
        <w:t>7) List the various dimensionless parameters that have been employed in the code and describe in brief their relevance.</w:t>
      </w:r>
    </w:p>
    <w:p w14:paraId="11D73A61" w14:textId="77777777" w:rsidR="007F527D" w:rsidRPr="00C370BC" w:rsidRDefault="007F527D">
      <w:pPr>
        <w:spacing w:line="276" w:lineRule="auto"/>
        <w:rPr>
          <w:lang w:val="en-GB"/>
        </w:rPr>
      </w:pPr>
    </w:p>
    <w:p w14:paraId="08E753BD" w14:textId="7E062E5D" w:rsidR="007F527D" w:rsidRPr="00C370BC" w:rsidRDefault="00630DE5">
      <w:pPr>
        <w:spacing w:line="276" w:lineRule="auto"/>
        <w:rPr>
          <w:lang w:val="en-GB"/>
        </w:rPr>
      </w:pPr>
      <w:r w:rsidRPr="00C370BC">
        <w:rPr>
          <w:lang w:val="en-GB"/>
        </w:rPr>
        <w:t>Q</w:t>
      </w:r>
      <w:r w:rsidR="007765B9">
        <w:rPr>
          <w:lang w:val="en-GB"/>
        </w:rPr>
        <w:t xml:space="preserve">uestion </w:t>
      </w:r>
      <w:r w:rsidRPr="00C370BC">
        <w:rPr>
          <w:lang w:val="en-GB"/>
        </w:rPr>
        <w:t>8) After obtaining the results, discuss the following questions from a simulation that is 30s long:</w:t>
      </w:r>
    </w:p>
    <w:p w14:paraId="2D842B7D" w14:textId="77777777" w:rsidR="007F527D" w:rsidRPr="00C370BC" w:rsidRDefault="007F527D">
      <w:pPr>
        <w:spacing w:line="276" w:lineRule="auto"/>
        <w:rPr>
          <w:lang w:val="en-GB"/>
        </w:rPr>
      </w:pPr>
    </w:p>
    <w:p w14:paraId="42852C3B" w14:textId="77777777" w:rsidR="007F527D" w:rsidRPr="00C370BC" w:rsidRDefault="00630DE5">
      <w:pPr>
        <w:pStyle w:val="ListParagraph"/>
        <w:numPr>
          <w:ilvl w:val="0"/>
          <w:numId w:val="4"/>
        </w:numPr>
        <w:spacing w:line="276" w:lineRule="auto"/>
        <w:rPr>
          <w:lang w:val="en-GB"/>
        </w:rPr>
      </w:pPr>
      <w:r w:rsidRPr="00C370BC">
        <w:rPr>
          <w:lang w:val="en-GB"/>
        </w:rPr>
        <w:t>Describe the trends noted with the bubble trajectories (</w:t>
      </w:r>
      <w:r w:rsidRPr="00C370BC">
        <w:rPr>
          <w:i/>
          <w:lang w:val="en-GB"/>
        </w:rPr>
        <w:t>FIGURE 1</w:t>
      </w:r>
      <w:r w:rsidRPr="00C370BC">
        <w:rPr>
          <w:lang w:val="en-GB"/>
        </w:rPr>
        <w:t xml:space="preserve"> in the template). What could be a possible physical explanation for these noted trends?</w:t>
      </w:r>
    </w:p>
    <w:p w14:paraId="09FEBAC3" w14:textId="77777777" w:rsidR="007F527D" w:rsidRPr="00C370BC" w:rsidRDefault="007F527D">
      <w:pPr>
        <w:pStyle w:val="ListParagraph"/>
        <w:spacing w:line="276" w:lineRule="auto"/>
        <w:ind w:left="1440"/>
        <w:rPr>
          <w:lang w:val="en-GB"/>
        </w:rPr>
      </w:pPr>
    </w:p>
    <w:p w14:paraId="0C4F90D4" w14:textId="0C84FBF3" w:rsidR="007F527D" w:rsidRPr="00C370BC" w:rsidRDefault="00630DE5">
      <w:pPr>
        <w:pStyle w:val="ListParagraph"/>
        <w:numPr>
          <w:ilvl w:val="0"/>
          <w:numId w:val="4"/>
        </w:numPr>
        <w:spacing w:line="276" w:lineRule="auto"/>
        <w:rPr>
          <w:lang w:val="en-GB"/>
        </w:rPr>
      </w:pPr>
      <w:r w:rsidRPr="00C370BC">
        <w:rPr>
          <w:lang w:val="en-GB"/>
        </w:rPr>
        <w:t>Is the history force (</w:t>
      </w:r>
      <w:proofErr w:type="spellStart"/>
      <w:r w:rsidRPr="00C370BC">
        <w:rPr>
          <w:i/>
          <w:lang w:val="en-GB"/>
        </w:rPr>
        <w:t>F</w:t>
      </w:r>
      <w:r w:rsidRPr="00630DE5">
        <w:rPr>
          <w:i/>
          <w:vertAlign w:val="subscript"/>
          <w:lang w:val="en-GB"/>
        </w:rPr>
        <w:t>hist</w:t>
      </w:r>
      <w:proofErr w:type="spellEnd"/>
      <w:r w:rsidRPr="00C370BC">
        <w:rPr>
          <w:lang w:val="en-GB"/>
        </w:rPr>
        <w:t>) relevant in this case? Motivate</w:t>
      </w:r>
      <w:r>
        <w:rPr>
          <w:lang w:val="en-GB"/>
        </w:rPr>
        <w:t xml:space="preserve"> your conclusion</w:t>
      </w:r>
      <w:r w:rsidRPr="00C370BC">
        <w:rPr>
          <w:lang w:val="en-GB"/>
        </w:rPr>
        <w:t xml:space="preserve"> with</w:t>
      </w:r>
      <w:r>
        <w:rPr>
          <w:lang w:val="en-GB"/>
        </w:rPr>
        <w:t xml:space="preserve"> the</w:t>
      </w:r>
      <w:r w:rsidRPr="00C370BC">
        <w:rPr>
          <w:lang w:val="en-GB"/>
        </w:rPr>
        <w:t xml:space="preserve"> plots of the history force for different bubbles.</w:t>
      </w:r>
    </w:p>
    <w:p w14:paraId="6373BB27" w14:textId="77777777" w:rsidR="007F527D" w:rsidRPr="00C370BC" w:rsidRDefault="007F527D">
      <w:pPr>
        <w:pStyle w:val="ListParagraph"/>
        <w:spacing w:line="276" w:lineRule="auto"/>
        <w:ind w:left="1440"/>
        <w:rPr>
          <w:lang w:val="en-GB"/>
        </w:rPr>
      </w:pPr>
    </w:p>
    <w:p w14:paraId="69DFB277" w14:textId="77777777" w:rsidR="007F527D" w:rsidRPr="00C370BC" w:rsidRDefault="00630DE5">
      <w:pPr>
        <w:pStyle w:val="ListParagraph"/>
        <w:numPr>
          <w:ilvl w:val="0"/>
          <w:numId w:val="4"/>
        </w:numPr>
        <w:spacing w:line="276" w:lineRule="auto"/>
        <w:rPr>
          <w:rFonts w:asciiTheme="minorHAnsi" w:eastAsiaTheme="minorEastAsia" w:hAnsiTheme="minorHAnsi" w:cstheme="minorBidi"/>
          <w:lang w:val="en-GB"/>
        </w:rPr>
      </w:pPr>
      <w:r w:rsidRPr="00C370BC">
        <w:rPr>
          <w:lang w:val="en-GB"/>
        </w:rPr>
        <w:t xml:space="preserve">In the code the term “area averaged void fraction” is computed. This corresponds to volume fraction of the gas phase. It is termed “void” because part of the domain is occupied by gas bubbles, while averaging computations are carried out for a certain area of interest and not a volume (it is a 2D case). Elaborate on the implementation of the averaging sub-routine provided in the template (function: </w:t>
      </w:r>
      <w:proofErr w:type="spellStart"/>
      <w:r w:rsidRPr="00C370BC">
        <w:rPr>
          <w:i/>
          <w:iCs/>
          <w:lang w:val="en-GB"/>
        </w:rPr>
        <w:t>areaAverageVoidFractionWithinBounds</w:t>
      </w:r>
      <w:proofErr w:type="spellEnd"/>
      <w:r w:rsidRPr="00C370BC">
        <w:rPr>
          <w:lang w:val="en-GB"/>
        </w:rPr>
        <w:t>). How is the averaging achieved? What are the respective effects of the bin size (</w:t>
      </w:r>
      <w:proofErr w:type="spellStart"/>
      <w:r w:rsidRPr="00C370BC">
        <w:rPr>
          <w:i/>
          <w:iCs/>
          <w:lang w:val="en-GB"/>
        </w:rPr>
        <w:t>binsInXdir</w:t>
      </w:r>
      <w:proofErr w:type="spellEnd"/>
      <w:r w:rsidRPr="00C370BC">
        <w:rPr>
          <w:lang w:val="en-GB"/>
        </w:rPr>
        <w:t>), averaging height (</w:t>
      </w:r>
      <w:proofErr w:type="spellStart"/>
      <w:r w:rsidRPr="00C370BC">
        <w:rPr>
          <w:i/>
          <w:iCs/>
          <w:lang w:val="en-GB"/>
        </w:rPr>
        <w:t>dy</w:t>
      </w:r>
      <w:proofErr w:type="spellEnd"/>
      <w:r w:rsidRPr="00C370BC">
        <w:rPr>
          <w:lang w:val="en-GB"/>
        </w:rPr>
        <w:t>) and the averaging interval (</w:t>
      </w:r>
      <w:proofErr w:type="spellStart"/>
      <w:r w:rsidRPr="00C370BC">
        <w:rPr>
          <w:i/>
          <w:iCs/>
          <w:lang w:val="en-GB"/>
        </w:rPr>
        <w:t>startAverTimeIndex</w:t>
      </w:r>
      <w:proofErr w:type="spellEnd"/>
      <w:r w:rsidRPr="00C370BC">
        <w:rPr>
          <w:lang w:val="en-GB"/>
        </w:rPr>
        <w:t>) on the computed void fractions (support your arguments with relevant plots)? Can you recommend an alternate averaging strategy?</w:t>
      </w:r>
    </w:p>
    <w:p w14:paraId="45CE5D44" w14:textId="77777777" w:rsidR="007F527D" w:rsidRPr="00C370BC" w:rsidRDefault="007F527D">
      <w:pPr>
        <w:spacing w:line="276" w:lineRule="auto"/>
        <w:ind w:left="720"/>
        <w:rPr>
          <w:lang w:val="en-GB"/>
        </w:rPr>
      </w:pPr>
    </w:p>
    <w:p w14:paraId="18DCD1F9" w14:textId="77777777" w:rsidR="007F527D" w:rsidRPr="00C370BC" w:rsidRDefault="00630DE5">
      <w:pPr>
        <w:pStyle w:val="ListParagraph"/>
        <w:numPr>
          <w:ilvl w:val="0"/>
          <w:numId w:val="4"/>
        </w:numPr>
        <w:spacing w:line="276" w:lineRule="auto"/>
        <w:rPr>
          <w:lang w:val="en-GB"/>
        </w:rPr>
      </w:pPr>
      <w:r w:rsidRPr="00C370BC">
        <w:rPr>
          <w:lang w:val="en-GB"/>
        </w:rPr>
        <w:t>Discuss your results for the area-averaged void fractions at the following 3 positions in the bubble column:</w:t>
      </w:r>
    </w:p>
    <w:p w14:paraId="6A6FEFE2" w14:textId="77777777" w:rsidR="007F527D" w:rsidRPr="00C370BC" w:rsidRDefault="00630DE5">
      <w:pPr>
        <w:pStyle w:val="ListParagraph"/>
        <w:numPr>
          <w:ilvl w:val="2"/>
          <w:numId w:val="4"/>
        </w:numPr>
        <w:spacing w:line="276" w:lineRule="auto"/>
        <w:rPr>
          <w:lang w:val="en-GB"/>
        </w:rPr>
      </w:pPr>
      <w:r w:rsidRPr="00C370BC">
        <w:rPr>
          <w:lang w:val="en-GB"/>
        </w:rPr>
        <w:t>close to nozzles (y = 0.1 m)</w:t>
      </w:r>
    </w:p>
    <w:p w14:paraId="6352944E" w14:textId="77777777" w:rsidR="007F527D" w:rsidRPr="00C370BC" w:rsidRDefault="00630DE5">
      <w:pPr>
        <w:pStyle w:val="ListParagraph"/>
        <w:numPr>
          <w:ilvl w:val="2"/>
          <w:numId w:val="4"/>
        </w:numPr>
        <w:spacing w:line="276" w:lineRule="auto"/>
        <w:rPr>
          <w:lang w:val="en-GB"/>
        </w:rPr>
      </w:pPr>
      <w:r w:rsidRPr="00C370BC">
        <w:rPr>
          <w:lang w:val="en-GB"/>
        </w:rPr>
        <w:t>middle of the column (y = L/2)</w:t>
      </w:r>
    </w:p>
    <w:p w14:paraId="7210610E" w14:textId="77777777" w:rsidR="007F527D" w:rsidRPr="00C370BC" w:rsidRDefault="00630DE5">
      <w:pPr>
        <w:pStyle w:val="ListParagraph"/>
        <w:numPr>
          <w:ilvl w:val="2"/>
          <w:numId w:val="4"/>
        </w:numPr>
        <w:spacing w:line="276" w:lineRule="auto"/>
        <w:rPr>
          <w:lang w:val="en-GB"/>
        </w:rPr>
      </w:pPr>
      <w:r w:rsidRPr="00C370BC">
        <w:rPr>
          <w:lang w:val="en-GB"/>
        </w:rPr>
        <w:t>end of the column (y = L)</w:t>
      </w:r>
    </w:p>
    <w:p w14:paraId="7968456D" w14:textId="77777777" w:rsidR="007F527D" w:rsidRPr="00C370BC" w:rsidRDefault="007F527D">
      <w:pPr>
        <w:pStyle w:val="ListParagraph"/>
        <w:spacing w:line="276" w:lineRule="auto"/>
        <w:ind w:left="2880"/>
        <w:rPr>
          <w:lang w:val="en-GB"/>
        </w:rPr>
      </w:pPr>
    </w:p>
    <w:p w14:paraId="303C63CE" w14:textId="77777777" w:rsidR="007F527D" w:rsidRPr="00C370BC" w:rsidRDefault="00630DE5">
      <w:pPr>
        <w:pStyle w:val="ListParagraph"/>
        <w:numPr>
          <w:ilvl w:val="0"/>
          <w:numId w:val="4"/>
        </w:numPr>
        <w:spacing w:line="276" w:lineRule="auto"/>
        <w:rPr>
          <w:lang w:val="en-GB"/>
        </w:rPr>
      </w:pPr>
      <w:r w:rsidRPr="00C370BC">
        <w:rPr>
          <w:lang w:val="en-GB"/>
        </w:rPr>
        <w:t xml:space="preserve">What is the role of the variable: </w:t>
      </w:r>
      <w:proofErr w:type="spellStart"/>
      <w:r w:rsidRPr="00C370BC">
        <w:rPr>
          <w:i/>
          <w:iCs/>
          <w:lang w:val="en-GB"/>
        </w:rPr>
        <w:t>startAverTimeIndex</w:t>
      </w:r>
      <w:proofErr w:type="spellEnd"/>
      <w:r w:rsidRPr="00C370BC">
        <w:rPr>
          <w:i/>
          <w:iCs/>
          <w:lang w:val="en-GB"/>
        </w:rPr>
        <w:t xml:space="preserve">? </w:t>
      </w:r>
      <w:r w:rsidRPr="00C370BC">
        <w:rPr>
          <w:lang w:val="en-GB"/>
        </w:rPr>
        <w:t>Suggest its suitable value. How is the averaging affected if this variable is set to zero?</w:t>
      </w:r>
    </w:p>
    <w:p w14:paraId="17CD9D65" w14:textId="77777777" w:rsidR="007F527D" w:rsidRPr="00C370BC" w:rsidRDefault="007F527D">
      <w:pPr>
        <w:pStyle w:val="ListParagraph"/>
        <w:rPr>
          <w:lang w:val="en-GB"/>
        </w:rPr>
      </w:pPr>
    </w:p>
    <w:p w14:paraId="461BF113" w14:textId="77777777" w:rsidR="007F527D" w:rsidRPr="00C370BC" w:rsidRDefault="00630DE5">
      <w:pPr>
        <w:pStyle w:val="ListParagraph"/>
        <w:numPr>
          <w:ilvl w:val="0"/>
          <w:numId w:val="4"/>
        </w:numPr>
        <w:spacing w:line="276" w:lineRule="auto"/>
        <w:rPr>
          <w:lang w:val="en-GB"/>
        </w:rPr>
      </w:pPr>
      <w:r w:rsidRPr="00C370BC">
        <w:rPr>
          <w:lang w:val="en-GB"/>
        </w:rPr>
        <w:t xml:space="preserve">What is the effect of the size of time step </w:t>
      </w:r>
      <w:r w:rsidRPr="00C370BC">
        <w:rPr>
          <w:i/>
          <w:iCs/>
          <w:lang w:val="en-GB"/>
        </w:rPr>
        <w:t>dt</w:t>
      </w:r>
      <w:r w:rsidRPr="00C370BC">
        <w:rPr>
          <w:lang w:val="en-GB"/>
        </w:rPr>
        <w:t xml:space="preserve"> on the simulation results? Suggest and motivate your choice of time step for this simulation.</w:t>
      </w:r>
    </w:p>
    <w:p w14:paraId="38FC4763" w14:textId="77777777" w:rsidR="007F527D" w:rsidRPr="00C370BC" w:rsidRDefault="007F527D">
      <w:pPr>
        <w:spacing w:line="276" w:lineRule="auto"/>
        <w:rPr>
          <w:lang w:val="en-GB"/>
        </w:rPr>
      </w:pPr>
    </w:p>
    <w:p w14:paraId="414B6081" w14:textId="6F0A1A86" w:rsidR="007F527D" w:rsidRPr="00C370BC" w:rsidRDefault="00630DE5">
      <w:pPr>
        <w:spacing w:line="276" w:lineRule="auto"/>
        <w:rPr>
          <w:lang w:val="en-GB"/>
        </w:rPr>
      </w:pPr>
      <w:r w:rsidRPr="00C370BC">
        <w:rPr>
          <w:lang w:val="en-GB"/>
        </w:rPr>
        <w:t>Q</w:t>
      </w:r>
      <w:r w:rsidR="007765B9">
        <w:rPr>
          <w:lang w:val="en-GB"/>
        </w:rPr>
        <w:t xml:space="preserve">uestion </w:t>
      </w:r>
      <w:r w:rsidRPr="00C370BC">
        <w:rPr>
          <w:lang w:val="en-GB"/>
        </w:rPr>
        <w:t>9) Rerun the case described in Q</w:t>
      </w:r>
      <w:r w:rsidR="007765B9">
        <w:rPr>
          <w:lang w:val="en-GB"/>
        </w:rPr>
        <w:t xml:space="preserve">uestion </w:t>
      </w:r>
      <w:r w:rsidRPr="00C370BC">
        <w:rPr>
          <w:lang w:val="en-GB"/>
        </w:rPr>
        <w:t>8 with a different continuous phase (pick a liquid that has</w:t>
      </w:r>
      <w:r>
        <w:rPr>
          <w:lang w:val="en-GB"/>
        </w:rPr>
        <w:t xml:space="preserve"> some</w:t>
      </w:r>
      <w:r w:rsidRPr="00C370BC">
        <w:rPr>
          <w:lang w:val="en-GB"/>
        </w:rPr>
        <w:t xml:space="preserve"> different physical properties). Discuss the similarities/differences between the bubble trajectories noted in Q</w:t>
      </w:r>
      <w:r w:rsidR="007765B9">
        <w:rPr>
          <w:lang w:val="en-GB"/>
        </w:rPr>
        <w:t xml:space="preserve">uestion </w:t>
      </w:r>
      <w:r w:rsidRPr="00C370BC">
        <w:rPr>
          <w:lang w:val="en-GB"/>
        </w:rPr>
        <w:t>8 and Q</w:t>
      </w:r>
      <w:r w:rsidR="007765B9">
        <w:rPr>
          <w:lang w:val="en-GB"/>
        </w:rPr>
        <w:t xml:space="preserve">uestion </w:t>
      </w:r>
      <w:r w:rsidRPr="00C370BC">
        <w:rPr>
          <w:lang w:val="en-GB"/>
        </w:rPr>
        <w:t xml:space="preserve">9. </w:t>
      </w:r>
    </w:p>
    <w:p w14:paraId="03C20FE8" w14:textId="77777777" w:rsidR="007F527D" w:rsidRPr="00C370BC" w:rsidRDefault="00630DE5">
      <w:pPr>
        <w:spacing w:line="276" w:lineRule="auto"/>
        <w:rPr>
          <w:bCs/>
          <w:lang w:val="en-GB"/>
        </w:rPr>
      </w:pPr>
      <w:r w:rsidRPr="00C370BC">
        <w:rPr>
          <w:bCs/>
          <w:lang w:val="en-GB"/>
        </w:rPr>
        <w:t xml:space="preserve"> </w:t>
      </w:r>
    </w:p>
    <w:p w14:paraId="46E8DEFE" w14:textId="77777777" w:rsidR="007F527D" w:rsidRPr="00C370BC" w:rsidRDefault="007F527D">
      <w:pPr>
        <w:rPr>
          <w:lang w:val="en-GB"/>
        </w:rPr>
      </w:pPr>
    </w:p>
    <w:p w14:paraId="6EBF9A73" w14:textId="77777777" w:rsidR="007F527D" w:rsidRPr="00C370BC" w:rsidRDefault="00630DE5">
      <w:pPr>
        <w:rPr>
          <w:b/>
          <w:lang w:val="en-GB"/>
        </w:rPr>
      </w:pPr>
      <w:r w:rsidRPr="00C370BC">
        <w:rPr>
          <w:b/>
          <w:lang w:val="en-GB"/>
        </w:rPr>
        <w:t xml:space="preserve">References </w:t>
      </w:r>
    </w:p>
    <w:p w14:paraId="4795285C" w14:textId="77777777" w:rsidR="007F527D" w:rsidRPr="00C370BC" w:rsidRDefault="00630DE5">
      <w:pPr>
        <w:pStyle w:val="ListParagraph"/>
        <w:numPr>
          <w:ilvl w:val="0"/>
          <w:numId w:val="2"/>
        </w:numPr>
        <w:rPr>
          <w:lang w:val="en-GB"/>
        </w:rPr>
      </w:pPr>
      <w:r w:rsidRPr="00C370BC">
        <w:rPr>
          <w:lang w:val="en-GB"/>
        </w:rPr>
        <w:t xml:space="preserve">Maxey, M.R. and J.J. Riley, Equation of motion for a small rigid sphere in a nonuniform flow. </w:t>
      </w:r>
      <w:r w:rsidRPr="00C370BC">
        <w:rPr>
          <w:i/>
          <w:iCs/>
          <w:lang w:val="en-GB"/>
        </w:rPr>
        <w:t>Physics of Fluids</w:t>
      </w:r>
      <w:r w:rsidRPr="00C370BC">
        <w:rPr>
          <w:lang w:val="en-GB"/>
        </w:rPr>
        <w:t>, 1983. 26(4), 883-889.</w:t>
      </w:r>
    </w:p>
    <w:p w14:paraId="403A318E" w14:textId="77777777" w:rsidR="007F527D" w:rsidRPr="00C370BC" w:rsidRDefault="007F527D">
      <w:pPr>
        <w:pStyle w:val="ListParagraph"/>
        <w:rPr>
          <w:lang w:val="en-GB"/>
        </w:rPr>
      </w:pPr>
    </w:p>
    <w:p w14:paraId="138BF027" w14:textId="77777777" w:rsidR="007F527D" w:rsidRPr="00C370BC" w:rsidRDefault="00630DE5">
      <w:pPr>
        <w:pStyle w:val="ListParagraph"/>
        <w:numPr>
          <w:ilvl w:val="0"/>
          <w:numId w:val="2"/>
        </w:numPr>
        <w:rPr>
          <w:lang w:val="en-GB"/>
        </w:rPr>
      </w:pPr>
      <w:proofErr w:type="spellStart"/>
      <w:r w:rsidRPr="00C370BC">
        <w:rPr>
          <w:lang w:val="en-GB"/>
        </w:rPr>
        <w:t>Nigmatulin</w:t>
      </w:r>
      <w:proofErr w:type="spellEnd"/>
      <w:r w:rsidRPr="00C370BC">
        <w:rPr>
          <w:lang w:val="en-GB"/>
        </w:rPr>
        <w:t>, R.I., Dynamics of multiphase media. 1991, New York Hemisphere Publ.</w:t>
      </w:r>
    </w:p>
    <w:p w14:paraId="7A88BA4B" w14:textId="77777777" w:rsidR="007F527D" w:rsidRPr="00C370BC" w:rsidRDefault="007F527D">
      <w:pPr>
        <w:pStyle w:val="ListParagraph"/>
        <w:ind w:left="1440"/>
        <w:rPr>
          <w:lang w:val="en-GB"/>
        </w:rPr>
      </w:pPr>
    </w:p>
    <w:p w14:paraId="6A5FBCF0" w14:textId="77777777" w:rsidR="007F527D" w:rsidRPr="00C370BC" w:rsidRDefault="00630DE5">
      <w:pPr>
        <w:pStyle w:val="ListParagraph"/>
        <w:numPr>
          <w:ilvl w:val="0"/>
          <w:numId w:val="2"/>
        </w:numPr>
        <w:rPr>
          <w:lang w:val="en-GB"/>
        </w:rPr>
      </w:pPr>
      <w:r w:rsidRPr="00C370BC">
        <w:rPr>
          <w:lang w:val="en-GB"/>
        </w:rPr>
        <w:t xml:space="preserve">Tomiyama, A., Tamai, H., Zun, I., &amp; Hosokawa, S. (2002). Transverse migration of single bubbles in simple shear flows. </w:t>
      </w:r>
      <w:r w:rsidRPr="00C370BC">
        <w:rPr>
          <w:i/>
          <w:lang w:val="en-GB"/>
        </w:rPr>
        <w:t>Chemical Engineering Science</w:t>
      </w:r>
      <w:r w:rsidRPr="00C370BC">
        <w:rPr>
          <w:lang w:val="en-GB"/>
        </w:rPr>
        <w:t xml:space="preserve">, </w:t>
      </w:r>
      <w:r w:rsidRPr="00C370BC">
        <w:rPr>
          <w:i/>
          <w:lang w:val="en-GB"/>
        </w:rPr>
        <w:t>57</w:t>
      </w:r>
      <w:r w:rsidRPr="00C370BC">
        <w:rPr>
          <w:lang w:val="en-GB"/>
        </w:rPr>
        <w:t>(11), 1849-1858.</w:t>
      </w:r>
    </w:p>
    <w:p w14:paraId="75E04064" w14:textId="77777777" w:rsidR="007F527D" w:rsidRPr="00C370BC" w:rsidRDefault="007F527D">
      <w:pPr>
        <w:pStyle w:val="ListParagraph"/>
        <w:rPr>
          <w:lang w:val="en-GB"/>
        </w:rPr>
      </w:pPr>
    </w:p>
    <w:p w14:paraId="37132A2D" w14:textId="77777777" w:rsidR="007F527D" w:rsidRPr="00C370BC" w:rsidRDefault="007F527D">
      <w:pPr>
        <w:pStyle w:val="ListParagraph"/>
        <w:rPr>
          <w:lang w:val="en-GB"/>
        </w:rPr>
      </w:pPr>
    </w:p>
    <w:sectPr w:rsidR="007F527D" w:rsidRPr="00C370BC">
      <w:headerReference w:type="default" r:id="rId13"/>
      <w:footerReference w:type="default" r:id="rId14"/>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87946" w14:textId="77777777" w:rsidR="00C836D4" w:rsidRDefault="00630DE5">
      <w:r>
        <w:separator/>
      </w:r>
    </w:p>
  </w:endnote>
  <w:endnote w:type="continuationSeparator" w:id="0">
    <w:p w14:paraId="72428DAD" w14:textId="77777777" w:rsidR="00C836D4" w:rsidRDefault="00630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enlo">
    <w:altName w:val="Cambria"/>
    <w:charset w:val="01"/>
    <w:family w:val="roman"/>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985480"/>
      <w:docPartObj>
        <w:docPartGallery w:val="Page Numbers (Bottom of Page)"/>
        <w:docPartUnique/>
      </w:docPartObj>
    </w:sdtPr>
    <w:sdtEndPr/>
    <w:sdtContent>
      <w:p w14:paraId="6138E901" w14:textId="77777777" w:rsidR="007F527D" w:rsidRDefault="00630DE5">
        <w:pPr>
          <w:pStyle w:val="Footer"/>
          <w:jc w:val="center"/>
        </w:pPr>
        <w:r>
          <w:fldChar w:fldCharType="begin"/>
        </w:r>
        <w:r>
          <w:instrText>PAGE</w:instrText>
        </w:r>
        <w:r>
          <w:fldChar w:fldCharType="separate"/>
        </w:r>
        <w:r>
          <w:t>10</w:t>
        </w:r>
        <w:r>
          <w:fldChar w:fldCharType="end"/>
        </w:r>
      </w:p>
    </w:sdtContent>
  </w:sdt>
  <w:p w14:paraId="5F4FC81E" w14:textId="77777777" w:rsidR="007F527D" w:rsidRDefault="007F52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0F11B" w14:textId="77777777" w:rsidR="00C836D4" w:rsidRDefault="00630DE5">
      <w:r>
        <w:separator/>
      </w:r>
    </w:p>
  </w:footnote>
  <w:footnote w:type="continuationSeparator" w:id="0">
    <w:p w14:paraId="6D3052FA" w14:textId="77777777" w:rsidR="00C836D4" w:rsidRDefault="00630D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7EEAA" w14:textId="16F0C28C" w:rsidR="007F527D" w:rsidRPr="0092376F" w:rsidRDefault="00630DE5">
    <w:pPr>
      <w:spacing w:line="276" w:lineRule="auto"/>
      <w:jc w:val="center"/>
      <w:rPr>
        <w:b/>
        <w:sz w:val="28"/>
        <w:lang w:val="en-GB"/>
      </w:rPr>
    </w:pPr>
    <w:r w:rsidRPr="0092376F">
      <w:rPr>
        <w:b/>
        <w:sz w:val="28"/>
        <w:lang w:val="en-GB"/>
      </w:rPr>
      <w:t xml:space="preserve">Assignment 1 – </w:t>
    </w:r>
    <w:r w:rsidR="00F13832" w:rsidRPr="0092376F">
      <w:rPr>
        <w:b/>
        <w:sz w:val="28"/>
        <w:lang w:val="en-GB"/>
      </w:rPr>
      <w:t>TME 160; 202</w:t>
    </w:r>
    <w:r w:rsidR="006D6CC8">
      <w:rPr>
        <w:b/>
        <w:sz w:val="28"/>
        <w:lang w:val="en-GB"/>
      </w:rPr>
      <w:t>5</w:t>
    </w:r>
    <w:r w:rsidRPr="0092376F">
      <w:rPr>
        <w:b/>
        <w:sz w:val="28"/>
        <w:lang w:val="en-GB"/>
      </w:rPr>
      <w:t xml:space="preserve"> </w:t>
    </w:r>
  </w:p>
  <w:p w14:paraId="0A9BB9DE" w14:textId="77777777" w:rsidR="007F527D" w:rsidRPr="0092376F" w:rsidRDefault="007F527D">
    <w:pPr>
      <w:pStyle w:val="Header"/>
      <w:rPr>
        <w:lang w:val="en-GB"/>
      </w:rPr>
    </w:pPr>
  </w:p>
  <w:p w14:paraId="13361F6A" w14:textId="77777777" w:rsidR="007F527D" w:rsidRPr="0092376F" w:rsidRDefault="007F527D">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64301"/>
    <w:multiLevelType w:val="multilevel"/>
    <w:tmpl w:val="7EB6AF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0A3199A"/>
    <w:multiLevelType w:val="multilevel"/>
    <w:tmpl w:val="B9D24ACA"/>
    <w:lvl w:ilvl="0">
      <w:start w:val="1"/>
      <w:numFmt w:val="lowerLetter"/>
      <w:lvlText w:val="%1."/>
      <w:lvlJc w:val="left"/>
      <w:pPr>
        <w:tabs>
          <w:tab w:val="num" w:pos="0"/>
        </w:tabs>
        <w:ind w:left="1440" w:hanging="360"/>
      </w:pPr>
    </w:lvl>
    <w:lvl w:ilvl="1">
      <w:start w:val="1"/>
      <w:numFmt w:val="lowerRoman"/>
      <w:lvlText w:val="%2."/>
      <w:lvlJc w:val="righ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2" w15:restartNumberingAfterBreak="0">
    <w:nsid w:val="55392A80"/>
    <w:multiLevelType w:val="multilevel"/>
    <w:tmpl w:val="3DF073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59F0BDD"/>
    <w:multiLevelType w:val="multilevel"/>
    <w:tmpl w:val="B9E88E76"/>
    <w:lvl w:ilvl="0">
      <w:start w:val="1"/>
      <w:numFmt w:val="lowerRoman"/>
      <w:lvlText w:val="%1."/>
      <w:lvlJc w:val="right"/>
      <w:pPr>
        <w:tabs>
          <w:tab w:val="num" w:pos="0"/>
        </w:tabs>
        <w:ind w:left="2880" w:hanging="360"/>
      </w:pPr>
    </w:lvl>
    <w:lvl w:ilvl="1">
      <w:start w:val="1"/>
      <w:numFmt w:val="lowerLetter"/>
      <w:lvlText w:val="%2."/>
      <w:lvlJc w:val="left"/>
      <w:pPr>
        <w:tabs>
          <w:tab w:val="num" w:pos="0"/>
        </w:tabs>
        <w:ind w:left="3600" w:hanging="360"/>
      </w:pPr>
    </w:lvl>
    <w:lvl w:ilvl="2">
      <w:start w:val="1"/>
      <w:numFmt w:val="lowerRoman"/>
      <w:lvlText w:val="%3."/>
      <w:lvlJc w:val="right"/>
      <w:pPr>
        <w:tabs>
          <w:tab w:val="num" w:pos="0"/>
        </w:tabs>
        <w:ind w:left="4320" w:hanging="180"/>
      </w:pPr>
    </w:lvl>
    <w:lvl w:ilvl="3">
      <w:start w:val="1"/>
      <w:numFmt w:val="decimal"/>
      <w:lvlText w:val="%4."/>
      <w:lvlJc w:val="left"/>
      <w:pPr>
        <w:tabs>
          <w:tab w:val="num" w:pos="0"/>
        </w:tabs>
        <w:ind w:left="5040" w:hanging="360"/>
      </w:pPr>
    </w:lvl>
    <w:lvl w:ilvl="4">
      <w:start w:val="1"/>
      <w:numFmt w:val="lowerLetter"/>
      <w:lvlText w:val="%5."/>
      <w:lvlJc w:val="left"/>
      <w:pPr>
        <w:tabs>
          <w:tab w:val="num" w:pos="0"/>
        </w:tabs>
        <w:ind w:left="5760" w:hanging="360"/>
      </w:pPr>
    </w:lvl>
    <w:lvl w:ilvl="5">
      <w:start w:val="1"/>
      <w:numFmt w:val="lowerRoman"/>
      <w:lvlText w:val="%6."/>
      <w:lvlJc w:val="right"/>
      <w:pPr>
        <w:tabs>
          <w:tab w:val="num" w:pos="0"/>
        </w:tabs>
        <w:ind w:left="6480" w:hanging="180"/>
      </w:pPr>
    </w:lvl>
    <w:lvl w:ilvl="6">
      <w:start w:val="1"/>
      <w:numFmt w:val="decimal"/>
      <w:lvlText w:val="%7."/>
      <w:lvlJc w:val="left"/>
      <w:pPr>
        <w:tabs>
          <w:tab w:val="num" w:pos="0"/>
        </w:tabs>
        <w:ind w:left="7200" w:hanging="360"/>
      </w:pPr>
    </w:lvl>
    <w:lvl w:ilvl="7">
      <w:start w:val="1"/>
      <w:numFmt w:val="lowerLetter"/>
      <w:lvlText w:val="%8."/>
      <w:lvlJc w:val="left"/>
      <w:pPr>
        <w:tabs>
          <w:tab w:val="num" w:pos="0"/>
        </w:tabs>
        <w:ind w:left="7920" w:hanging="360"/>
      </w:pPr>
    </w:lvl>
    <w:lvl w:ilvl="8">
      <w:start w:val="1"/>
      <w:numFmt w:val="lowerRoman"/>
      <w:lvlText w:val="%9."/>
      <w:lvlJc w:val="right"/>
      <w:pPr>
        <w:tabs>
          <w:tab w:val="num" w:pos="0"/>
        </w:tabs>
        <w:ind w:left="8640" w:hanging="180"/>
      </w:pPr>
    </w:lvl>
  </w:abstractNum>
  <w:abstractNum w:abstractNumId="4" w15:restartNumberingAfterBreak="0">
    <w:nsid w:val="5ABC2211"/>
    <w:multiLevelType w:val="multilevel"/>
    <w:tmpl w:val="53C873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77B05FEB"/>
    <w:multiLevelType w:val="multilevel"/>
    <w:tmpl w:val="FC62FD4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93673006">
    <w:abstractNumId w:val="4"/>
  </w:num>
  <w:num w:numId="2" w16cid:durableId="1667124829">
    <w:abstractNumId w:val="5"/>
  </w:num>
  <w:num w:numId="3" w16cid:durableId="226768081">
    <w:abstractNumId w:val="0"/>
  </w:num>
  <w:num w:numId="4" w16cid:durableId="1986399200">
    <w:abstractNumId w:val="1"/>
  </w:num>
  <w:num w:numId="5" w16cid:durableId="2045054877">
    <w:abstractNumId w:val="3"/>
  </w:num>
  <w:num w:numId="6" w16cid:durableId="352802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27D"/>
    <w:rsid w:val="000F35B9"/>
    <w:rsid w:val="002F3B08"/>
    <w:rsid w:val="004068AD"/>
    <w:rsid w:val="004161DE"/>
    <w:rsid w:val="004758C1"/>
    <w:rsid w:val="00630DE5"/>
    <w:rsid w:val="006D6CC8"/>
    <w:rsid w:val="007765B9"/>
    <w:rsid w:val="007F527D"/>
    <w:rsid w:val="0092376F"/>
    <w:rsid w:val="009D62AD"/>
    <w:rsid w:val="00B4315F"/>
    <w:rsid w:val="00BA61ED"/>
    <w:rsid w:val="00C33D19"/>
    <w:rsid w:val="00C370BC"/>
    <w:rsid w:val="00C836D4"/>
    <w:rsid w:val="00F11084"/>
    <w:rsid w:val="00F1383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B9A6B"/>
  <w15:docId w15:val="{7607D3C3-4AEF-4611-B29E-C690C9394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73F"/>
    <w:rPr>
      <w:rFonts w:ascii="Times New Roman" w:eastAsia="Times New Roman" w:hAnsi="Times New Roman" w:cs="Times New Roman"/>
      <w:sz w:val="24"/>
      <w:szCs w:val="24"/>
      <w:lang w:val="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97438C"/>
    <w:rPr>
      <w:color w:val="808080"/>
    </w:rPr>
  </w:style>
  <w:style w:type="character" w:customStyle="1" w:styleId="EndNoteBibliographyTitleChar">
    <w:name w:val="EndNote Bibliography Title Char"/>
    <w:basedOn w:val="DefaultParagraphFont"/>
    <w:link w:val="EndNoteBibliographyTitle"/>
    <w:qFormat/>
    <w:rsid w:val="007741F9"/>
    <w:rPr>
      <w:rFonts w:ascii="Calibri" w:hAnsi="Calibri" w:cs="Calibri"/>
    </w:rPr>
  </w:style>
  <w:style w:type="character" w:customStyle="1" w:styleId="EndNoteBibliographyChar">
    <w:name w:val="EndNote Bibliography Char"/>
    <w:basedOn w:val="DefaultParagraphFont"/>
    <w:link w:val="EndNoteBibliography"/>
    <w:qFormat/>
    <w:rsid w:val="007741F9"/>
    <w:rPr>
      <w:rFonts w:ascii="Calibri" w:hAnsi="Calibri" w:cs="Calibri"/>
    </w:rPr>
  </w:style>
  <w:style w:type="character" w:customStyle="1" w:styleId="HeaderChar">
    <w:name w:val="Header Char"/>
    <w:basedOn w:val="DefaultParagraphFont"/>
    <w:link w:val="Header"/>
    <w:uiPriority w:val="99"/>
    <w:qFormat/>
    <w:rsid w:val="0080634A"/>
  </w:style>
  <w:style w:type="character" w:customStyle="1" w:styleId="FooterChar">
    <w:name w:val="Footer Char"/>
    <w:basedOn w:val="DefaultParagraphFont"/>
    <w:link w:val="Footer"/>
    <w:uiPriority w:val="99"/>
    <w:qFormat/>
    <w:rsid w:val="0080634A"/>
  </w:style>
  <w:style w:type="character" w:customStyle="1" w:styleId="BalloonTextChar">
    <w:name w:val="Balloon Text Char"/>
    <w:basedOn w:val="DefaultParagraphFont"/>
    <w:link w:val="BalloonText"/>
    <w:uiPriority w:val="99"/>
    <w:semiHidden/>
    <w:qFormat/>
    <w:rsid w:val="002161E2"/>
    <w:rPr>
      <w:rFonts w:ascii="Times New Roman" w:hAnsi="Times New Roman" w:cs="Times New Roman"/>
      <w:sz w:val="18"/>
      <w:szCs w:val="18"/>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lang w:val="sv-SE"/>
    </w:rPr>
  </w:style>
  <w:style w:type="character" w:styleId="CommentReference">
    <w:name w:val="annotation reference"/>
    <w:basedOn w:val="DefaultParagraphFont"/>
    <w:uiPriority w:val="99"/>
    <w:semiHidden/>
    <w:unhideWhenUsed/>
    <w:qFormat/>
    <w:rPr>
      <w:sz w:val="16"/>
      <w:szCs w:val="16"/>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uiPriority w:val="35"/>
    <w:unhideWhenUsed/>
    <w:qFormat/>
    <w:rsid w:val="00861BAA"/>
    <w:pPr>
      <w:spacing w:after="200"/>
    </w:pPr>
    <w:rPr>
      <w:i/>
      <w:iCs/>
      <w:color w:val="44546A" w:themeColor="text2"/>
      <w:sz w:val="18"/>
      <w:szCs w:val="18"/>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EA3F52"/>
    <w:pPr>
      <w:ind w:left="720"/>
      <w:contextualSpacing/>
    </w:pPr>
  </w:style>
  <w:style w:type="paragraph" w:customStyle="1" w:styleId="EndNoteBibliographyTitle">
    <w:name w:val="EndNote Bibliography Title"/>
    <w:basedOn w:val="Normal"/>
    <w:link w:val="EndNoteBibliographyTitleChar"/>
    <w:qFormat/>
    <w:rsid w:val="007741F9"/>
    <w:pPr>
      <w:jc w:val="center"/>
    </w:pPr>
    <w:rPr>
      <w:rFonts w:ascii="Calibri" w:hAnsi="Calibri" w:cs="Calibri"/>
    </w:rPr>
  </w:style>
  <w:style w:type="paragraph" w:customStyle="1" w:styleId="EndNoteBibliography">
    <w:name w:val="EndNote Bibliography"/>
    <w:basedOn w:val="Normal"/>
    <w:link w:val="EndNoteBibliographyChar"/>
    <w:qFormat/>
    <w:rsid w:val="007741F9"/>
    <w:rPr>
      <w:rFonts w:ascii="Calibri" w:hAnsi="Calibri" w:cs="Calib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80634A"/>
    <w:pPr>
      <w:tabs>
        <w:tab w:val="center" w:pos="4680"/>
        <w:tab w:val="right" w:pos="9360"/>
      </w:tabs>
    </w:pPr>
  </w:style>
  <w:style w:type="paragraph" w:styleId="Footer">
    <w:name w:val="footer"/>
    <w:basedOn w:val="Normal"/>
    <w:link w:val="FooterChar"/>
    <w:uiPriority w:val="99"/>
    <w:unhideWhenUsed/>
    <w:rsid w:val="0080634A"/>
    <w:pPr>
      <w:tabs>
        <w:tab w:val="center" w:pos="4680"/>
        <w:tab w:val="right" w:pos="9360"/>
      </w:tabs>
    </w:pPr>
  </w:style>
  <w:style w:type="paragraph" w:styleId="BalloonText">
    <w:name w:val="Balloon Text"/>
    <w:basedOn w:val="Normal"/>
    <w:link w:val="BalloonTextChar"/>
    <w:uiPriority w:val="99"/>
    <w:semiHidden/>
    <w:unhideWhenUsed/>
    <w:qFormat/>
    <w:rsid w:val="002161E2"/>
    <w:rPr>
      <w:sz w:val="18"/>
      <w:szCs w:val="18"/>
    </w:rPr>
  </w:style>
  <w:style w:type="paragraph" w:styleId="CommentText">
    <w:name w:val="annotation text"/>
    <w:basedOn w:val="Normal"/>
    <w:link w:val="CommentTextChar"/>
    <w:uiPriority w:val="99"/>
    <w:semiHidden/>
    <w:unhideWhenUsed/>
    <w:qFormat/>
    <w:rPr>
      <w:sz w:val="20"/>
      <w:szCs w:val="20"/>
    </w:rPr>
  </w:style>
  <w:style w:type="paragraph" w:customStyle="1" w:styleId="FrameContents">
    <w:name w:val="Frame Contents"/>
    <w:basedOn w:val="Normal"/>
    <w:qFormat/>
  </w:style>
  <w:style w:type="table" w:styleId="TableGrid">
    <w:name w:val="Table Grid"/>
    <w:basedOn w:val="TableNormal"/>
    <w:uiPriority w:val="39"/>
    <w:rsid w:val="007A18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B388793C587F340A55D6719AFABD8BA" ma:contentTypeVersion="8" ma:contentTypeDescription="Create a new document." ma:contentTypeScope="" ma:versionID="8d0ea1f423d72a31c774a72e0f6e5e69">
  <xsd:schema xmlns:xsd="http://www.w3.org/2001/XMLSchema" xmlns:xs="http://www.w3.org/2001/XMLSchema" xmlns:p="http://schemas.microsoft.com/office/2006/metadata/properties" xmlns:ns2="faa1d858-eed8-441a-b51a-b83b7652b809" targetNamespace="http://schemas.microsoft.com/office/2006/metadata/properties" ma:root="true" ma:fieldsID="7f2384b25d2f3105d07efb801efef34e" ns2:_="">
    <xsd:import namespace="faa1d858-eed8-441a-b51a-b83b7652b80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1d858-eed8-441a-b51a-b83b7652b8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56B39A-1FDD-4010-B605-98809EA588AE}">
  <ds:schemaRefs>
    <ds:schemaRef ds:uri="http://schemas.openxmlformats.org/officeDocument/2006/bibliography"/>
  </ds:schemaRefs>
</ds:datastoreItem>
</file>

<file path=customXml/itemProps2.xml><?xml version="1.0" encoding="utf-8"?>
<ds:datastoreItem xmlns:ds="http://schemas.openxmlformats.org/officeDocument/2006/customXml" ds:itemID="{60008C7E-3082-4ADF-AFF4-484EF61465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1d858-eed8-441a-b51a-b83b7652b8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757515-C763-4483-9FA8-EBA5308A404D}">
  <ds:schemaRefs>
    <ds:schemaRef ds:uri="http://schemas.microsoft.com/sharepoint/v3/contenttype/forms"/>
  </ds:schemaRefs>
</ds:datastoreItem>
</file>

<file path=customXml/itemProps4.xml><?xml version="1.0" encoding="utf-8"?>
<ds:datastoreItem xmlns:ds="http://schemas.openxmlformats.org/officeDocument/2006/customXml" ds:itemID="{7E73F7CC-54B2-4197-A835-E24B3A3065F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10</Pages>
  <Words>2665</Words>
  <Characters>14125</Characters>
  <Application>Microsoft Office Word</Application>
  <DocSecurity>0</DocSecurity>
  <Lines>117</Lines>
  <Paragraphs>33</Paragraphs>
  <ScaleCrop>false</ScaleCrop>
  <Company/>
  <LinksUpToDate>false</LinksUpToDate>
  <CharactersWithSpaces>16757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Subramani</dc:creator>
  <dc:description/>
  <cp:lastModifiedBy>Srdjan Sasic</cp:lastModifiedBy>
  <cp:revision>25</cp:revision>
  <cp:lastPrinted>2018-11-20T18:45:00Z</cp:lastPrinted>
  <dcterms:created xsi:type="dcterms:W3CDTF">2021-11-12T20:22:00Z</dcterms:created>
  <dcterms:modified xsi:type="dcterms:W3CDTF">2025-11-14T10:56:00Z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0x010100DB388793C587F340A55D6719AFABD8BA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