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Times New Roman" w:cs="Times New Roman" w:eastAsia="Times New Roman" w:hAnsi="Times New Roman"/>
          <w:sz w:val="20"/>
          <w:szCs w:val="20"/>
        </w:rPr>
      </w:pPr>
      <w:bookmarkStart w:colFirst="0" w:colLast="0" w:name="_lwyd8agsi6ah" w:id="0"/>
      <w:bookmarkEnd w:id="0"/>
      <w:r w:rsidDel="00000000" w:rsidR="00000000" w:rsidRPr="00000000">
        <w:rPr>
          <w:rFonts w:ascii="Times New Roman" w:cs="Times New Roman" w:eastAsia="Times New Roman" w:hAnsi="Times New Roman"/>
          <w:sz w:val="20"/>
          <w:szCs w:val="20"/>
          <w:rtl w:val="0"/>
        </w:rPr>
        <w:t xml:space="preserve">Unique ID: </w:t>
        <w:tab/>
        <w:t xml:space="preserve">1.1</w:t>
      </w:r>
    </w:p>
    <w:p w:rsidR="00000000" w:rsidDel="00000000" w:rsidP="00000000" w:rsidRDefault="00000000" w:rsidRPr="00000000" w14:paraId="00000002">
      <w:pPr>
        <w:spacing w:after="160" w:line="259" w:lineRule="auto"/>
        <w:rPr>
          <w:rFonts w:ascii="Times New Roman" w:cs="Times New Roman" w:eastAsia="Times New Roman" w:hAnsi="Times New Roman"/>
          <w:sz w:val="20"/>
          <w:szCs w:val="20"/>
        </w:rPr>
      </w:pPr>
      <w:bookmarkStart w:colFirst="0" w:colLast="0" w:name="_5zsfn2isk24q" w:id="1"/>
      <w:bookmarkEnd w:id="1"/>
      <w:r w:rsidDel="00000000" w:rsidR="00000000" w:rsidRPr="00000000">
        <w:rPr>
          <w:rFonts w:ascii="Times New Roman" w:cs="Times New Roman" w:eastAsia="Times New Roman" w:hAnsi="Times New Roman"/>
          <w:sz w:val="20"/>
          <w:szCs w:val="20"/>
          <w:rtl w:val="0"/>
        </w:rPr>
        <w:t xml:space="preserve">Case </w:t>
        <w:tab/>
        <w:tab/>
      </w:r>
      <w:r w:rsidDel="00000000" w:rsidR="00000000" w:rsidRPr="00000000">
        <w:rPr>
          <w:rFonts w:ascii="Times New Roman" w:cs="Times New Roman" w:eastAsia="Times New Roman" w:hAnsi="Times New Roman"/>
          <w:sz w:val="20"/>
          <w:szCs w:val="20"/>
          <w:highlight w:val="white"/>
          <w:rtl w:val="0"/>
        </w:rPr>
        <w:t xml:space="preserve">Central African Republic</w:t>
        <w:tab/>
      </w:r>
      <w:r w:rsidDel="00000000" w:rsidR="00000000" w:rsidRPr="00000000">
        <w:rPr>
          <w:rFonts w:ascii="Times New Roman" w:cs="Times New Roman" w:eastAsia="Times New Roman" w:hAnsi="Times New Roman"/>
          <w:sz w:val="20"/>
          <w:szCs w:val="20"/>
          <w:rtl w:val="0"/>
        </w:rPr>
        <w:tab/>
        <w:t xml:space="preserve">Episode 1       </w:t>
        <w:tab/>
        <w:tab/>
        <w:t xml:space="preserve">  Strategy &amp; Tactic</w:t>
      </w:r>
    </w:p>
    <w:tbl>
      <w:tblPr>
        <w:tblStyle w:val="Table1"/>
        <w:tblW w:w="1294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575"/>
        <w:gridCol w:w="2310"/>
        <w:gridCol w:w="2445"/>
        <w:gridCol w:w="5685"/>
        <w:tblGridChange w:id="0">
          <w:tblGrid>
            <w:gridCol w:w="930"/>
            <w:gridCol w:w="1575"/>
            <w:gridCol w:w="2310"/>
            <w:gridCol w:w="2445"/>
            <w:gridCol w:w="5685"/>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spacing w:before="240" w:lineRule="auto"/>
              <w:rPr>
                <w:rFonts w:ascii="Times New Roman" w:cs="Times New Roman" w:eastAsia="Times New Roman" w:hAnsi="Times New Roman"/>
                <w:sz w:val="20"/>
                <w:szCs w:val="20"/>
              </w:rPr>
            </w:pPr>
            <w:bookmarkStart w:colFirst="0" w:colLast="0" w:name="_oulksyvvsux7" w:id="2"/>
            <w:bookmarkEnd w:id="2"/>
            <w:r w:rsidDel="00000000" w:rsidR="00000000" w:rsidRPr="00000000">
              <w:rPr>
                <w:rFonts w:ascii="Times New Roman" w:cs="Times New Roman" w:eastAsia="Times New Roman" w:hAnsi="Times New Roman"/>
                <w:sz w:val="20"/>
                <w:szCs w:val="20"/>
                <w:rtl w:val="0"/>
              </w:rPr>
              <w:t xml:space="preserve">V0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spacing w:before="240" w:lineRule="auto"/>
              <w:rPr>
                <w:rFonts w:ascii="Times New Roman" w:cs="Times New Roman" w:eastAsia="Times New Roman" w:hAnsi="Times New Roman"/>
                <w:sz w:val="20"/>
                <w:szCs w:val="20"/>
              </w:rPr>
            </w:pPr>
            <w:bookmarkStart w:colFirst="0" w:colLast="0" w:name="_ifnjdo6cw2r0" w:id="3"/>
            <w:bookmarkEnd w:id="3"/>
            <w:r w:rsidDel="00000000" w:rsidR="00000000" w:rsidRPr="00000000">
              <w:rPr>
                <w:rFonts w:ascii="Times New Roman" w:cs="Times New Roman" w:eastAsia="Times New Roman" w:hAnsi="Times New Roman"/>
                <w:sz w:val="20"/>
                <w:szCs w:val="20"/>
                <w:rtl w:val="0"/>
              </w:rPr>
              <w:t xml:space="preserve">ID</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before="240" w:lineRule="auto"/>
              <w:rPr>
                <w:rFonts w:ascii="Times New Roman" w:cs="Times New Roman" w:eastAsia="Times New Roman" w:hAnsi="Times New Roman"/>
                <w:sz w:val="20"/>
                <w:szCs w:val="20"/>
              </w:rPr>
            </w:pPr>
            <w:bookmarkStart w:colFirst="0" w:colLast="0" w:name="_ciipqbnqpv7o" w:id="4"/>
            <w:bookmarkEnd w:id="4"/>
            <w:r w:rsidDel="00000000" w:rsidR="00000000" w:rsidRPr="00000000">
              <w:rPr>
                <w:rFonts w:ascii="Times New Roman" w:cs="Times New Roman" w:eastAsia="Times New Roman" w:hAnsi="Times New Roman"/>
                <w:sz w:val="20"/>
                <w:szCs w:val="20"/>
                <w:rtl w:val="0"/>
              </w:rPr>
              <w:t xml:space="preserve">V1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Central African Republic</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Episode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Episode 1</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before="240" w:lineRule="auto"/>
              <w:rPr>
                <w:rFonts w:ascii="Times New Roman" w:cs="Times New Roman" w:eastAsia="Times New Roman" w:hAnsi="Times New Roman"/>
                <w:sz w:val="20"/>
                <w:szCs w:val="20"/>
              </w:rPr>
            </w:pPr>
            <w:bookmarkStart w:colFirst="0" w:colLast="0" w:name="_vopjnxicqtqg" w:id="5"/>
            <w:bookmarkEnd w:id="5"/>
            <w:r w:rsidDel="00000000" w:rsidR="00000000" w:rsidRPr="00000000">
              <w:rPr>
                <w:rFonts w:ascii="Times New Roman" w:cs="Times New Roman" w:eastAsia="Times New Roman" w:hAnsi="Times New Roman"/>
                <w:sz w:val="20"/>
                <w:szCs w:val="20"/>
                <w:rtl w:val="0"/>
              </w:rPr>
              <w:t xml:space="preserve">V3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Starting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05/12/2013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Ending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30/07/2024</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Panel (or group) of Experts or Monitoring group</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Created</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before="240" w:lineRule="auto"/>
              <w:rPr>
                <w:rFonts w:ascii="Times New Roman" w:cs="Times New Roman" w:eastAsia="Times New Roman" w:hAnsi="Times New Roman"/>
                <w:sz w:val="20"/>
                <w:szCs w:val="20"/>
              </w:rPr>
            </w:pPr>
            <w:bookmarkStart w:colFirst="0" w:colLast="0" w:name="_nen32i8zr7ku" w:id="6"/>
            <w:bookmarkEnd w:id="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exports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before="240" w:lineRule="auto"/>
              <w:rPr>
                <w:rFonts w:ascii="Times New Roman" w:cs="Times New Roman" w:eastAsia="Times New Roman" w:hAnsi="Times New Roman"/>
                <w:sz w:val="20"/>
                <w:szCs w:val="20"/>
              </w:rPr>
            </w:pPr>
            <w:bookmarkStart w:colFirst="0" w:colLast="0" w:name="_vc7h0g7cisx0" w:id="7"/>
            <w:bookmarkEnd w:id="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before="240" w:lineRule="auto"/>
              <w:rPr>
                <w:rFonts w:ascii="Times New Roman" w:cs="Times New Roman" w:eastAsia="Times New Roman" w:hAnsi="Times New Roman"/>
                <w:sz w:val="20"/>
                <w:szCs w:val="20"/>
              </w:rPr>
            </w:pPr>
            <w:bookmarkStart w:colFirst="0" w:colLast="0" w:name="_j5y24osjtsx" w:id="8"/>
            <w:bookmarkEnd w:id="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All parties to the conflict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59. The extension of UPC control towards the south-east has also created new income-generating opportunities. UPC elements control several gold and diamond sites in the sub-prefectures of Gambo, Ouango and Bakouma. The Panel visited, near Béma, the newly discovered gold mine of Labakeze, where UPC erected a checkpoint and its fighters dig for gold (annex 16).52 From Béma market, UPC collects taxes amounting to $14,000 monthly, mainly from traders coming from Yakoma in the Democratic Republic of the Congo.53 In Nzako, UPC arrested mine workers refusing to pay illicit taxes (see annex 17 for security incidents around mine sites in the east).</w:t>
            </w:r>
            <w:r w:rsidDel="00000000" w:rsidR="00000000" w:rsidRPr="00000000">
              <w:rPr>
                <w:rtl w:val="0"/>
              </w:rPr>
            </w:r>
          </w:p>
          <w:p w:rsidR="00000000" w:rsidDel="00000000" w:rsidP="00000000" w:rsidRDefault="00000000" w:rsidRPr="00000000" w14:paraId="0000002B">
            <w:pPr>
              <w:spacing w:after="0" w:before="0" w:line="240" w:lineRule="auto"/>
              <w:rPr/>
            </w:pPr>
            <w:r w:rsidDel="00000000" w:rsidR="00000000" w:rsidRPr="00000000">
              <w:rPr>
                <w:rtl w:val="0"/>
              </w:rPr>
            </w:r>
          </w:p>
          <w:p w:rsidR="00000000" w:rsidDel="00000000" w:rsidP="00000000" w:rsidRDefault="00000000" w:rsidRPr="00000000" w14:paraId="0000002C">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August 2016, S/2016/694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73. Notwithstanding the presence of the tripartite force in Am Dafok, smuggling activities, including of weapons and ammunition, continue acros s the border between the Central African Republic and the Sudan.69 The tripartite force and MLCJ and FPRC elements in Am Dafok informed the Panel that they regularly seize weapons and ammunition from Sudanese herders and merchants. They claim to return the seized weapons to official authorities in the Sudan.70 MINUSCA in Birao has also seized hand grenades from Sudanese traders and confiscated a type of 9mm ammunition that the Panel has not seen before in the country. 71 74. In order to avoid controls at the official entry point in Am Dafok, traffickers use a cross-border cattle road two km north of Am Dafok.72 During the dry season, traffickers also use a road between Tulu, a Sudanese border village 120 km south of Am Dafok, and Ouanda Djalle (Vakaga prefecture), from where they continue to Bria (Haute Kotto prefecture). The town of Tissi, 90 km north of Birao, has also become the trafficking centre for weapons and ammunition from Chad and the Sudan into the Vakaga prefecture.7</w:t>
            </w:r>
            <w:r w:rsidDel="00000000" w:rsidR="00000000" w:rsidRPr="00000000">
              <w:rPr>
                <w:rtl w:val="0"/>
              </w:rPr>
            </w:r>
          </w:p>
          <w:p w:rsidR="00000000" w:rsidDel="00000000" w:rsidP="00000000" w:rsidRDefault="00000000" w:rsidRPr="00000000" w14:paraId="00000032">
            <w:pPr>
              <w:spacing w:after="0" w:before="0" w:line="240" w:lineRule="auto"/>
              <w:rPr/>
            </w:pPr>
            <w:r w:rsidDel="00000000" w:rsidR="00000000" w:rsidRPr="00000000">
              <w:rPr>
                <w:rtl w:val="0"/>
              </w:rPr>
            </w:r>
          </w:p>
          <w:p w:rsidR="00000000" w:rsidDel="00000000" w:rsidP="00000000" w:rsidRDefault="00000000" w:rsidRPr="00000000" w14:paraId="00000033">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August 2016, S/2016/694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85. On 21 March, an MPC unit approached the oil exploration camp of the Chinese oil company PTIAL International Petroleum at Gaskai, north of Ndélé, 84 after having looted cattle from Fulani herders in the vicinity of the camp. While shooting at the oil company’s private security firm, FIT Protection, they shot and killed one of their own.85 Following the confrontation, on 1 May, FIT Protection proceeded to sign an agreement with representatives of MPC and FPRC, including, inter alia, a payment of FCFA 20 million (40,000) to MPC and the observance of an 80km security perimeter by MPC and other armed groups (annex 29). 86 While FPRC representatives told the Panel that the full FCFA 20 million ($40,000) was paid to MPC,87 according to the General Manager of FIT Protection, Christophe Gazam Betty, the company paid only FCFA 2 million ($4,000) to MPC. 88 Gazam Betty also told the Panel that the payment had no connection with the death of the MPC fighter, but rather was compensation for an earlier refusal by the company to hire MPC combatants as security personnel and to keep MPC out of the area in the future. 87. FIT Protection formally employs 172 people.89 The company was registered in October 2015 and, in April 2016, it obtained authorization for its security agents to carry arms (annex 30). FIT Protection has enrolled a large number of FPRC combatants from the area (claiming this to be a form of disarmament, demobilization and reintegration) as well as FPRC chief of staff “General” Kanton (see S/2015/936, para. 151).90 One of the signatories of the agreement with MPC, Kanton was released from his duties as at late May, following his decision to join Nourredine Adam when Adam returned to the Central African Republic. 91 88. The Panel has, on several occasions, raised concerns with FIT Protection regarding its relations with armed groups. In response, FIT Protection included in its terms and conditions of employment reference to Security Council resolutions and Organization for Economic Cooperation and Development (OECD) principles. The company also indicated that its agents or potential agents formerly belonging to a rebel group are to be screened to make sure that they were not involved in various types of crimes. 89. The Panel appreciates FIT Protection’s transparency and efforts to comply with international standards but maintains that, whatever the amount concerned, incidental security payments to armed groups are in violation of the United Nations sanctions regime. The Panel also signals the risk of financing armed groups when employed individuals drawn from armed groups rejoin the rebellion. In a discussion with the Panel, the Minister of Mines and Energy expressed the view that it was preferable for Central African Republic national security forces to provide security for PTIAL.92</w:t>
            </w:r>
            <w:r w:rsidDel="00000000" w:rsidR="00000000" w:rsidRPr="00000000">
              <w:rPr>
                <w:rtl w:val="0"/>
              </w:rPr>
            </w:r>
          </w:p>
          <w:p w:rsidR="00000000" w:rsidDel="00000000" w:rsidP="00000000" w:rsidRDefault="00000000" w:rsidRPr="00000000" w14:paraId="00000039">
            <w:pPr>
              <w:spacing w:after="0" w:before="0" w:line="240" w:lineRule="auto"/>
              <w:rPr/>
            </w:pPr>
            <w:r w:rsidDel="00000000" w:rsidR="00000000" w:rsidRPr="00000000">
              <w:rPr>
                <w:rtl w:val="0"/>
              </w:rPr>
            </w:r>
          </w:p>
          <w:p w:rsidR="00000000" w:rsidDel="00000000" w:rsidP="00000000" w:rsidRDefault="00000000" w:rsidRPr="00000000" w14:paraId="0000003A">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August 2016, S/2016/694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Smuggling, Looting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83. The bulk of the weapons and ammunition currently in circulation in the Central African Republic has been identified as originating from the following sources: (a) Arsenals of the Central African armed forces; (b) Initial Séléka holdings; (c) Diverted stocks collected during previous disarmament, demobilization and reintegration exercises; (d) Looted stockpiles of former President Bozizé; (e) Weapons smuggled across the border by various armed groups and criminal networks.</w:t>
            </w:r>
            <w:r w:rsidDel="00000000" w:rsidR="00000000" w:rsidRPr="00000000">
              <w:rPr>
                <w:rtl w:val="0"/>
              </w:rPr>
            </w:r>
          </w:p>
          <w:p w:rsidR="00000000" w:rsidDel="00000000" w:rsidP="00000000" w:rsidRDefault="00000000" w:rsidRPr="00000000" w14:paraId="00000040">
            <w:pPr>
              <w:spacing w:after="0" w:before="0" w:line="240" w:lineRule="auto"/>
              <w:rPr/>
            </w:pPr>
            <w:r w:rsidDel="00000000" w:rsidR="00000000" w:rsidRPr="00000000">
              <w:rPr>
                <w:rtl w:val="0"/>
              </w:rPr>
            </w:r>
          </w:p>
          <w:p w:rsidR="00000000" w:rsidDel="00000000" w:rsidP="00000000" w:rsidRDefault="00000000" w:rsidRPr="00000000" w14:paraId="00000041">
            <w:pPr>
              <w:spacing w:after="0" w:before="0" w:line="240" w:lineRule="auto"/>
              <w:rPr/>
            </w:pPr>
            <w:r w:rsidDel="00000000" w:rsidR="00000000" w:rsidRPr="00000000">
              <w:rPr>
                <w:rFonts w:ascii="Times New Roman" w:cs="Times New Roman" w:eastAsia="Times New Roman" w:hAnsi="Times New Roman"/>
                <w:sz w:val="20"/>
                <w:szCs w:val="20"/>
                <w:rtl w:val="0"/>
              </w:rPr>
              <w:t xml:space="preserve">1 July 2014, S/2014/452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91. Finally, the Panel is investigating a case of seizure by Central African customs authorities of hunting ammunition (calibre: 12 mm) smuggled by a woman and a child at the main land-crossing point with Cameroon. The Panel has learned that similar cases of smuggling of the same cartridges occurred previously at the same location. These cartridges, manufactured in Europe, were shipped to a broker in Cameroon with the end user certifying that the ammunition will not be sold or re-exported to any other country. This case shows not only that the smuggling of arms and ammunition is the result of porous borders but that there is a need for effective information-sharing on illicit arms and ammunition transfers among the States of the Central African subregion, in pursuance of the November 2010 Central African Convention for the Control of Small Arms and Light Weapons, Their Ammunition and All Parts and Components That Can Be Used for Their Manufacture, Repair and Assembly.</w:t>
            </w:r>
            <w:r w:rsidDel="00000000" w:rsidR="00000000" w:rsidRPr="00000000">
              <w:rPr>
                <w:rtl w:val="0"/>
              </w:rPr>
            </w:r>
          </w:p>
          <w:p w:rsidR="00000000" w:rsidDel="00000000" w:rsidP="00000000" w:rsidRDefault="00000000" w:rsidRPr="00000000" w14:paraId="00000047">
            <w:pPr>
              <w:spacing w:after="0" w:before="0" w:line="240" w:lineRule="auto"/>
              <w:rPr/>
            </w:pPr>
            <w:r w:rsidDel="00000000" w:rsidR="00000000" w:rsidRPr="00000000">
              <w:rPr>
                <w:rtl w:val="0"/>
              </w:rPr>
            </w:r>
          </w:p>
          <w:p w:rsidR="00000000" w:rsidDel="00000000" w:rsidP="00000000" w:rsidRDefault="00000000" w:rsidRPr="00000000" w14:paraId="00000048">
            <w:pPr>
              <w:spacing w:after="0" w:before="0" w:line="240" w:lineRule="auto"/>
              <w:rPr/>
            </w:pPr>
            <w:r w:rsidDel="00000000" w:rsidR="00000000" w:rsidRPr="00000000">
              <w:rPr>
                <w:rFonts w:ascii="Times New Roman" w:cs="Times New Roman" w:eastAsia="Times New Roman" w:hAnsi="Times New Roman"/>
                <w:sz w:val="20"/>
                <w:szCs w:val="20"/>
                <w:rtl w:val="0"/>
              </w:rPr>
              <w:t xml:space="preserve">1 July 2014, S/2014/452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 On 31 March 2014, BINUCA and UNDP handed over to the police forces of the CAR eleven pick -up truck vehicles. The Panel sent a letter on the issue, which prompted a post facto notification from UNDP to the Committee on 29 April 2014. On 1 May 2014, a large quantity of equipment and accessories, including military- style uniforms, was donated by Togo to the Police and Gendarmerie of the CAR during a ceremony in Bangui. In this connection, the Panel sent a letter to the Government of Togo on 6 May 2014 to obtain further information, but to date no reply has been forthcoming.</w:t>
            </w:r>
            <w:r w:rsidDel="00000000" w:rsidR="00000000" w:rsidRPr="00000000">
              <w:rPr>
                <w:rtl w:val="0"/>
              </w:rPr>
            </w:r>
          </w:p>
          <w:p w:rsidR="00000000" w:rsidDel="00000000" w:rsidP="00000000" w:rsidRDefault="00000000" w:rsidRPr="00000000" w14:paraId="0000004E">
            <w:pPr>
              <w:spacing w:after="0" w:before="0" w:line="240" w:lineRule="auto"/>
              <w:rPr/>
            </w:pPr>
            <w:r w:rsidDel="00000000" w:rsidR="00000000" w:rsidRPr="00000000">
              <w:rPr>
                <w:rtl w:val="0"/>
              </w:rPr>
            </w:r>
          </w:p>
          <w:p w:rsidR="00000000" w:rsidDel="00000000" w:rsidP="00000000" w:rsidRDefault="00000000" w:rsidRPr="00000000" w14:paraId="0000004F">
            <w:pPr>
              <w:spacing w:after="0" w:before="0" w:line="240" w:lineRule="auto"/>
              <w:rPr/>
            </w:pPr>
            <w:r w:rsidDel="00000000" w:rsidR="00000000" w:rsidRPr="00000000">
              <w:rPr>
                <w:rFonts w:ascii="Times New Roman" w:cs="Times New Roman" w:eastAsia="Times New Roman" w:hAnsi="Times New Roman"/>
                <w:sz w:val="20"/>
                <w:szCs w:val="20"/>
                <w:rtl w:val="0"/>
              </w:rPr>
              <w:t xml:space="preserve">1 July 2014, S/2014/452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 With regard to assistance and training, Sudan provided basic infantry training to around 170 soldiers from the CAR in a Sudanese training centre north of Khartoum between 8 November 2013 and 5 March 2014. The Panel learned that sixty of these recruits returned to Bangui in April 2014 while the rest headed to Birao (Vakaga province) and presumably joined the former Seleka according to one General of that group. The Panel sent a letter requesting further information on this training to the Government of Sudan on 2 May 2014, but no reply has been forthcoming.</w:t>
            </w:r>
            <w:r w:rsidDel="00000000" w:rsidR="00000000" w:rsidRPr="00000000">
              <w:rPr>
                <w:rtl w:val="0"/>
              </w:rPr>
            </w:r>
          </w:p>
          <w:p w:rsidR="00000000" w:rsidDel="00000000" w:rsidP="00000000" w:rsidRDefault="00000000" w:rsidRPr="00000000" w14:paraId="00000055">
            <w:pPr>
              <w:spacing w:after="0" w:before="0" w:line="240" w:lineRule="auto"/>
              <w:rPr/>
            </w:pPr>
            <w:r w:rsidDel="00000000" w:rsidR="00000000" w:rsidRPr="00000000">
              <w:rPr>
                <w:rtl w:val="0"/>
              </w:rPr>
            </w:r>
          </w:p>
          <w:p w:rsidR="00000000" w:rsidDel="00000000" w:rsidP="00000000" w:rsidRDefault="00000000" w:rsidRPr="00000000" w14:paraId="00000056">
            <w:pPr>
              <w:spacing w:after="0" w:before="0" w:line="240" w:lineRule="auto"/>
              <w:rPr/>
            </w:pPr>
            <w:r w:rsidDel="00000000" w:rsidR="00000000" w:rsidRPr="00000000">
              <w:rPr>
                <w:rFonts w:ascii="Times New Roman" w:cs="Times New Roman" w:eastAsia="Times New Roman" w:hAnsi="Times New Roman"/>
                <w:sz w:val="20"/>
                <w:szCs w:val="20"/>
                <w:rtl w:val="0"/>
              </w:rPr>
              <w:t xml:space="preserve">1 July 2014, S/2014/452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 On 5 May 2014, the Panel sent two letters to the Governments of Morocco and Senegal, where a number of CAR defence and security personnel are being trained. Morocco confirmed that 34 military trainees who were in the country before 5 December 2013 (the imposition of the arms embargo) were still present in May 2014. Senegal, where about 20 FACA trainees are believed to be still present, has not yet replied to the Panel’s letter. The Panel has also obtained information that small numbers of military trainee s are also still present in Cameroon, Cȏte d’Ivoire, France and Niger. The Panel is in the process of informing those countries that exemption requests should be transmitted to the Committee in connection with these trainings.</w:t>
            </w:r>
            <w:r w:rsidDel="00000000" w:rsidR="00000000" w:rsidRPr="00000000">
              <w:rPr>
                <w:rtl w:val="0"/>
              </w:rPr>
            </w:r>
          </w:p>
          <w:p w:rsidR="00000000" w:rsidDel="00000000" w:rsidP="00000000" w:rsidRDefault="00000000" w:rsidRPr="00000000" w14:paraId="0000005C">
            <w:pPr>
              <w:spacing w:after="0" w:before="0" w:line="240" w:lineRule="auto"/>
              <w:rPr/>
            </w:pPr>
            <w:r w:rsidDel="00000000" w:rsidR="00000000" w:rsidRPr="00000000">
              <w:rPr>
                <w:rtl w:val="0"/>
              </w:rPr>
            </w:r>
          </w:p>
          <w:p w:rsidR="00000000" w:rsidDel="00000000" w:rsidP="00000000" w:rsidRDefault="00000000" w:rsidRPr="00000000" w14:paraId="0000005D">
            <w:pPr>
              <w:spacing w:after="0" w:before="0" w:line="240" w:lineRule="auto"/>
              <w:rPr/>
            </w:pPr>
            <w:r w:rsidDel="00000000" w:rsidR="00000000" w:rsidRPr="00000000">
              <w:rPr>
                <w:rFonts w:ascii="Times New Roman" w:cs="Times New Roman" w:eastAsia="Times New Roman" w:hAnsi="Times New Roman"/>
                <w:sz w:val="20"/>
                <w:szCs w:val="20"/>
                <w:rtl w:val="0"/>
              </w:rPr>
              <w:t xml:space="preserve">1 July 2014, S/2014/452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17. While the issue of foreign fighters in the Central African Republic is the one that usually relates to Chadian and Sudanese nationals, the Panel obtained information concerning opposition figures of the Democratic Republic of the Congo having arrived in Bangui. Among them is Freddy Libeba Baongoli, a former rebel in the Mouvement de libération du Congo of Jean Pierre Bemba. 8 Baongoli supposedly arrived in Bangui on 5 July 2016 (see annex 2.2). On 24 October 2016, he posted a video online, showing himself in military attire, announcing an ultimatum for Congolese President Joseph Kabila to step down (see annex 2.3).</w:t>
            </w:r>
            <w:r w:rsidDel="00000000" w:rsidR="00000000" w:rsidRPr="00000000">
              <w:rPr>
                <w:rtl w:val="0"/>
              </w:rPr>
            </w:r>
          </w:p>
          <w:p w:rsidR="00000000" w:rsidDel="00000000" w:rsidP="00000000" w:rsidRDefault="00000000" w:rsidRPr="00000000" w14:paraId="00000063">
            <w:pPr>
              <w:spacing w:after="0" w:before="0" w:line="240" w:lineRule="auto"/>
              <w:rPr/>
            </w:pPr>
            <w:r w:rsidDel="00000000" w:rsidR="00000000" w:rsidRPr="00000000">
              <w:rPr>
                <w:rtl w:val="0"/>
              </w:rPr>
            </w:r>
          </w:p>
          <w:p w:rsidR="00000000" w:rsidDel="00000000" w:rsidP="00000000" w:rsidRDefault="00000000" w:rsidRPr="00000000" w14:paraId="00000064">
            <w:pPr>
              <w:spacing w:after="0" w:before="0" w:line="240" w:lineRule="auto"/>
              <w:rPr/>
            </w:pPr>
            <w:r w:rsidDel="00000000" w:rsidR="00000000" w:rsidRPr="00000000">
              <w:rPr>
                <w:rFonts w:ascii="Times New Roman" w:cs="Times New Roman" w:eastAsia="Times New Roman" w:hAnsi="Times New Roman"/>
                <w:sz w:val="20"/>
                <w:szCs w:val="20"/>
                <w:rtl w:val="0"/>
              </w:rPr>
              <w:t xml:space="preserve">5 December 2016, S/2016/1032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64. FPRC and MPC fighters are well equipped with arms, military uniforms, satellite phones, motorcycles and vehicles (annex 5.4). On the border with Chad, sanctioned individual Haroun Gaye continues to oversee the arms -trafficking activities of the coalition in Tissi, the main trafficking hub for FPRC, which is occasionally visited by Nourredine Adam. 42 Vehicles coming from Um Dukhun, Sudan, cross into Chad to proceed via Tissi to Siki Kede (west of Vakaga prefecture), where Adam is usually based.43 Arms are reportedly traded openly at Tissi’s biweekly market.44 65. In January 2017, Abdoulaye Hissène obtained significant amounts of military equipment coming from Ngarba, at the Chadian border, which later, via Akoursoulbak, were transported to Ndélé, Kaga Bandoro, Bria and Ippy (annex 5.5). 45 In Ouham prefecture, Mahamat Al-Khatim’s MPC maintains its trafficking networks, and the border towns of Sido, Kabo and Markounda are regarded as main entry points for MPC.46</w:t>
            </w:r>
            <w:r w:rsidDel="00000000" w:rsidR="00000000" w:rsidRPr="00000000">
              <w:rPr>
                <w:rtl w:val="0"/>
              </w:rPr>
            </w:r>
          </w:p>
          <w:p w:rsidR="00000000" w:rsidDel="00000000" w:rsidP="00000000" w:rsidRDefault="00000000" w:rsidRPr="00000000" w14:paraId="0000006A">
            <w:pPr>
              <w:spacing w:after="0" w:before="0" w:line="240" w:lineRule="auto"/>
              <w:rPr/>
            </w:pPr>
            <w:r w:rsidDel="00000000" w:rsidR="00000000" w:rsidRPr="00000000">
              <w:rPr>
                <w:rtl w:val="0"/>
              </w:rPr>
            </w:r>
          </w:p>
          <w:p w:rsidR="00000000" w:rsidDel="00000000" w:rsidP="00000000" w:rsidRDefault="00000000" w:rsidRPr="00000000" w14:paraId="0000006B">
            <w:pPr>
              <w:spacing w:after="0" w:before="0" w:line="240" w:lineRule="auto"/>
              <w:rPr/>
            </w:pPr>
            <w:r w:rsidDel="00000000" w:rsidR="00000000" w:rsidRPr="00000000">
              <w:rPr>
                <w:rFonts w:ascii="Times New Roman" w:cs="Times New Roman" w:eastAsia="Times New Roman" w:hAnsi="Times New Roman"/>
                <w:sz w:val="20"/>
                <w:szCs w:val="20"/>
                <w:rtl w:val="0"/>
              </w:rPr>
              <w:t xml:space="preserve">26 July 2017, S/2017/639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66. On the border with the Sudan, arms smuggling continues through Am Dafok and surroundings.47 Nourredine Adam’s arrival in Ndélé on 25 April coincided with the entrance of two trucks from the Sudan, which offloaded military equipment at his residence in Ndélé, Bamingui-Bangoran prefecture (annex 5.5).</w:t>
            </w:r>
            <w:r w:rsidDel="00000000" w:rsidR="00000000" w:rsidRPr="00000000">
              <w:rPr>
                <w:rtl w:val="0"/>
              </w:rPr>
            </w:r>
          </w:p>
          <w:p w:rsidR="00000000" w:rsidDel="00000000" w:rsidP="00000000" w:rsidRDefault="00000000" w:rsidRPr="00000000" w14:paraId="00000071">
            <w:pPr>
              <w:spacing w:after="0" w:before="0" w:line="240" w:lineRule="auto"/>
              <w:rPr/>
            </w:pPr>
            <w:r w:rsidDel="00000000" w:rsidR="00000000" w:rsidRPr="00000000">
              <w:rPr>
                <w:rtl w:val="0"/>
              </w:rPr>
            </w:r>
          </w:p>
          <w:p w:rsidR="00000000" w:rsidDel="00000000" w:rsidP="00000000" w:rsidRDefault="00000000" w:rsidRPr="00000000" w14:paraId="00000072">
            <w:pPr>
              <w:spacing w:after="0" w:before="0" w:line="240" w:lineRule="auto"/>
              <w:rPr/>
            </w:pPr>
            <w:r w:rsidDel="00000000" w:rsidR="00000000" w:rsidRPr="00000000">
              <w:rPr>
                <w:rFonts w:ascii="Times New Roman" w:cs="Times New Roman" w:eastAsia="Times New Roman" w:hAnsi="Times New Roman"/>
                <w:sz w:val="20"/>
                <w:szCs w:val="20"/>
                <w:rtl w:val="0"/>
              </w:rPr>
              <w:t xml:space="preserve">26 July 2017, S/2017/639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67. FPRC also appears to have revived its connections in South Sudan to acquire weaponry. 48 The Panel was informed that on 25 April, vehicles reportedly from South Sudan had delivered arms and ammunition to Issa Bachir in Ndélé (annex 5.6).</w:t>
            </w:r>
            <w:r w:rsidDel="00000000" w:rsidR="00000000" w:rsidRPr="00000000">
              <w:rPr>
                <w:rtl w:val="0"/>
              </w:rPr>
            </w:r>
          </w:p>
          <w:p w:rsidR="00000000" w:rsidDel="00000000" w:rsidP="00000000" w:rsidRDefault="00000000" w:rsidRPr="00000000" w14:paraId="00000078">
            <w:pPr>
              <w:spacing w:after="0" w:before="0" w:line="240" w:lineRule="auto"/>
              <w:rPr/>
            </w:pPr>
            <w:r w:rsidDel="00000000" w:rsidR="00000000" w:rsidRPr="00000000">
              <w:rPr>
                <w:rtl w:val="0"/>
              </w:rPr>
            </w:r>
          </w:p>
          <w:p w:rsidR="00000000" w:rsidDel="00000000" w:rsidP="00000000" w:rsidRDefault="00000000" w:rsidRPr="00000000" w14:paraId="00000079">
            <w:pPr>
              <w:spacing w:after="0" w:before="0" w:line="240" w:lineRule="auto"/>
              <w:rPr/>
            </w:pPr>
            <w:r w:rsidDel="00000000" w:rsidR="00000000" w:rsidRPr="00000000">
              <w:rPr>
                <w:rFonts w:ascii="Times New Roman" w:cs="Times New Roman" w:eastAsia="Times New Roman" w:hAnsi="Times New Roman"/>
                <w:sz w:val="20"/>
                <w:szCs w:val="20"/>
                <w:rtl w:val="0"/>
              </w:rPr>
              <w:t xml:space="preserve">26 July 2017, S/2017/639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69. Ex-Séléka groups have accused one another of recruiting fighters across the borders in Chad and the Sudan (annex 5.7). UPC provided the Panel with identification cards of nationals of Chad that it reportedly had collec ted off the bodies of FPRC/MPC fighters (annex 5.8). 70. According to several sources, Moussa Assimeh, one of the most important Séléka generals in 2013 (S/2016/1032, para. 15), has been recruiting and introducing Sudanese armed fighters and weaponry into the country (annex 5.9).</w:t>
            </w:r>
            <w:r w:rsidDel="00000000" w:rsidR="00000000" w:rsidRPr="00000000">
              <w:rPr>
                <w:rtl w:val="0"/>
              </w:rPr>
            </w:r>
          </w:p>
          <w:p w:rsidR="00000000" w:rsidDel="00000000" w:rsidP="00000000" w:rsidRDefault="00000000" w:rsidRPr="00000000" w14:paraId="0000007F">
            <w:pPr>
              <w:spacing w:after="0" w:before="0" w:line="240" w:lineRule="auto"/>
              <w:rPr/>
            </w:pPr>
            <w:r w:rsidDel="00000000" w:rsidR="00000000" w:rsidRPr="00000000">
              <w:rPr>
                <w:rtl w:val="0"/>
              </w:rPr>
            </w:r>
          </w:p>
          <w:p w:rsidR="00000000" w:rsidDel="00000000" w:rsidP="00000000" w:rsidRDefault="00000000" w:rsidRPr="00000000" w14:paraId="00000080">
            <w:pPr>
              <w:spacing w:after="0" w:before="0" w:line="240" w:lineRule="auto"/>
              <w:rPr/>
            </w:pPr>
            <w:r w:rsidDel="00000000" w:rsidR="00000000" w:rsidRPr="00000000">
              <w:rPr>
                <w:rFonts w:ascii="Times New Roman" w:cs="Times New Roman" w:eastAsia="Times New Roman" w:hAnsi="Times New Roman"/>
                <w:sz w:val="20"/>
                <w:szCs w:val="20"/>
                <w:rtl w:val="0"/>
              </w:rPr>
              <w:t xml:space="preserve">26 July 2017, S/2017/639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71. FPRC leaders have continued to establish parallel administrations in their areas of influence. Since his return to Ndélé (Bamingui-Bangoran) in September 2016, Abdoulaye Hissène has consolidated the FPRC taxation system on all types of economic activities, including mining (annex 5.10).49 72. In newly overtaken areas, FPRC has taken over some UPC sources of income, in particular mining sites in Nzacko, Ndassima and Bakouma. The intensity of the fighting in those towns, as well as in Agoudou Manga, Ouadja Ouadja and Yassin, is a testament to the importance that armed groups give to mining resources (annex 5.11). Since FPRC ousted UPC from Bria, the cattle market formerly located in the Fulani-dominated Gobolo neighbourhood has been replaced by one in the Bornou neighbourhood, where taxes are collected under the authority of FPRC “Commandant” Ali Abdel Karim.5</w:t>
            </w:r>
            <w:r w:rsidDel="00000000" w:rsidR="00000000" w:rsidRPr="00000000">
              <w:rPr>
                <w:rtl w:val="0"/>
              </w:rPr>
            </w:r>
          </w:p>
          <w:p w:rsidR="00000000" w:rsidDel="00000000" w:rsidP="00000000" w:rsidRDefault="00000000" w:rsidRPr="00000000" w14:paraId="00000086">
            <w:pPr>
              <w:spacing w:after="0" w:before="0" w:line="240" w:lineRule="auto"/>
              <w:rPr/>
            </w:pPr>
            <w:r w:rsidDel="00000000" w:rsidR="00000000" w:rsidRPr="00000000">
              <w:rPr>
                <w:rtl w:val="0"/>
              </w:rPr>
            </w:r>
          </w:p>
          <w:p w:rsidR="00000000" w:rsidDel="00000000" w:rsidP="00000000" w:rsidRDefault="00000000" w:rsidRPr="00000000" w14:paraId="00000087">
            <w:pPr>
              <w:spacing w:after="0" w:before="0" w:line="240" w:lineRule="auto"/>
              <w:rPr/>
            </w:pPr>
            <w:r w:rsidDel="00000000" w:rsidR="00000000" w:rsidRPr="00000000">
              <w:rPr>
                <w:rFonts w:ascii="Times New Roman" w:cs="Times New Roman" w:eastAsia="Times New Roman" w:hAnsi="Times New Roman"/>
                <w:sz w:val="20"/>
                <w:szCs w:val="20"/>
                <w:rtl w:val="0"/>
              </w:rPr>
              <w:t xml:space="preserve">26 July 2017, S/2017/639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73. Under pressure from the FPRC-led coalition, UPC revenues and arms supplies have dwindled. Consequently, though UPC criminal activities and attacks on villages continue (annex 5.12), the group’s military operations have almost stalled. At the same time, the FPRC-led coalition has yet to take over the main UPC trafficking hubs, Béma, Satéma and Mobaye, along the Oubangui River (S/2016/1032, paras. 143-149). UPC thus continues to acquire arms and ammunition from the Democratic Republic of the Congo, which is essential to its survival. 51 On 19 January 2017, the Panel received information regarding a planned shipment of 18,000 rounds of ammunition two days later by boat from Yakoma, Democratic Republic of the Congo, to Béma (annex 5.13). MINUSCA has no presence in the UPC-controlled town of Béma and surroundings that would have allowed for inspection and verification of that information (for the Panel’s recommendation in this regard, see S/2016/694, para. 113 (c))</w:t>
            </w:r>
            <w:r w:rsidDel="00000000" w:rsidR="00000000" w:rsidRPr="00000000">
              <w:rPr>
                <w:rtl w:val="0"/>
              </w:rPr>
            </w:r>
          </w:p>
          <w:p w:rsidR="00000000" w:rsidDel="00000000" w:rsidP="00000000" w:rsidRDefault="00000000" w:rsidRPr="00000000" w14:paraId="0000008D">
            <w:pPr>
              <w:spacing w:after="0" w:before="0" w:line="240" w:lineRule="auto"/>
              <w:rPr/>
            </w:pPr>
            <w:r w:rsidDel="00000000" w:rsidR="00000000" w:rsidRPr="00000000">
              <w:rPr>
                <w:rtl w:val="0"/>
              </w:rPr>
            </w:r>
          </w:p>
          <w:p w:rsidR="00000000" w:rsidDel="00000000" w:rsidP="00000000" w:rsidRDefault="00000000" w:rsidRPr="00000000" w14:paraId="0000008E">
            <w:pPr>
              <w:spacing w:after="0" w:before="0" w:line="240" w:lineRule="auto"/>
              <w:rPr/>
            </w:pPr>
            <w:r w:rsidDel="00000000" w:rsidR="00000000" w:rsidRPr="00000000">
              <w:rPr>
                <w:rFonts w:ascii="Times New Roman" w:cs="Times New Roman" w:eastAsia="Times New Roman" w:hAnsi="Times New Roman"/>
                <w:sz w:val="20"/>
                <w:szCs w:val="20"/>
                <w:rtl w:val="0"/>
              </w:rPr>
              <w:t xml:space="preserve">26 July 2017, S/2017/639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74. UPC has also revived its connections in the Sudan and South Sudan to acquire weaponry through the Djema-Obo-Zémio-Mboki-Bangassou axis.52 On 8 December 2016, MINUSCA seized 27 AK-47 cartridges and over 6,478 rounds of ammunition from traffickers in Rafaï, two of whom are nationals of the Sudan (annex 5.14). 53</w:t>
            </w:r>
            <w:r w:rsidDel="00000000" w:rsidR="00000000" w:rsidRPr="00000000">
              <w:rPr>
                <w:rtl w:val="0"/>
              </w:rPr>
            </w:r>
          </w:p>
          <w:p w:rsidR="00000000" w:rsidDel="00000000" w:rsidP="00000000" w:rsidRDefault="00000000" w:rsidRPr="00000000" w14:paraId="00000094">
            <w:pPr>
              <w:spacing w:after="0" w:before="0" w:line="240" w:lineRule="auto"/>
              <w:rPr/>
            </w:pPr>
            <w:r w:rsidDel="00000000" w:rsidR="00000000" w:rsidRPr="00000000">
              <w:rPr>
                <w:rtl w:val="0"/>
              </w:rPr>
            </w:r>
          </w:p>
          <w:p w:rsidR="00000000" w:rsidDel="00000000" w:rsidP="00000000" w:rsidRDefault="00000000" w:rsidRPr="00000000" w14:paraId="00000095">
            <w:pPr>
              <w:spacing w:after="0" w:before="0" w:line="240" w:lineRule="auto"/>
              <w:rPr/>
            </w:pPr>
            <w:r w:rsidDel="00000000" w:rsidR="00000000" w:rsidRPr="00000000">
              <w:rPr>
                <w:rFonts w:ascii="Times New Roman" w:cs="Times New Roman" w:eastAsia="Times New Roman" w:hAnsi="Times New Roman"/>
                <w:sz w:val="20"/>
                <w:szCs w:val="20"/>
                <w:rtl w:val="0"/>
              </w:rPr>
              <w:t xml:space="preserve">26 July 2017, S/2017/639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75. A video of UPC recapturing the town of Ndassima (Ouaka prefecture ) in December 2016 shows that it was well-equipped (annex 5.15).54 However, several sources reported that from March onwards, UPC had faced constrictions to rearm properly.55 Finally, various FPRC members showed the Panel pictures of Chadian identification cards that they reportedly had removed from the bodies of foreign UPC fighters (annex 5.16).</w:t>
            </w:r>
            <w:r w:rsidDel="00000000" w:rsidR="00000000" w:rsidRPr="00000000">
              <w:rPr>
                <w:rtl w:val="0"/>
              </w:rPr>
            </w:r>
          </w:p>
          <w:p w:rsidR="00000000" w:rsidDel="00000000" w:rsidP="00000000" w:rsidRDefault="00000000" w:rsidRPr="00000000" w14:paraId="0000009B">
            <w:pPr>
              <w:spacing w:after="0" w:before="0" w:line="240" w:lineRule="auto"/>
              <w:rPr/>
            </w:pPr>
            <w:r w:rsidDel="00000000" w:rsidR="00000000" w:rsidRPr="00000000">
              <w:rPr>
                <w:rtl w:val="0"/>
              </w:rPr>
            </w:r>
          </w:p>
          <w:p w:rsidR="00000000" w:rsidDel="00000000" w:rsidP="00000000" w:rsidRDefault="00000000" w:rsidRPr="00000000" w14:paraId="0000009C">
            <w:pPr>
              <w:spacing w:after="0" w:before="0" w:line="240" w:lineRule="auto"/>
              <w:rPr/>
            </w:pPr>
            <w:r w:rsidDel="00000000" w:rsidR="00000000" w:rsidRPr="00000000">
              <w:rPr>
                <w:rFonts w:ascii="Times New Roman" w:cs="Times New Roman" w:eastAsia="Times New Roman" w:hAnsi="Times New Roman"/>
                <w:sz w:val="20"/>
                <w:szCs w:val="20"/>
                <w:rtl w:val="0"/>
              </w:rPr>
              <w:t xml:space="preserve">26 July 2017, S/2017/639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92. Arms and ammunition are also trafficked from the Democratic Republic of the Congo and the Congo across the Oubangui River and through Bangui’s river port of Ouango (7th district). Traffickers informed the Panel that in December 2016, they had collected weapons in Géména (Democratic Republic of the Congo) and in May 2017, the authorities of the Central African Republic seized 6,000 rounds of hunting ammunition coming from Zongo, Democratic Republic of the Congo, in Port Beach, Bangui (annex 6.3). That type of ammunition, produced by the company MACC in Pointe Noire, Congo, is frequently observed by the Panel throughout the Central African Republic (annex 6.4). Other sources reported that since November 2016, weaponry had been loaded in vessels in the port of Impfondo, Congo, and delivered in Bangui.71</w:t>
            </w:r>
            <w:r w:rsidDel="00000000" w:rsidR="00000000" w:rsidRPr="00000000">
              <w:rPr>
                <w:rtl w:val="0"/>
              </w:rPr>
            </w:r>
          </w:p>
          <w:p w:rsidR="00000000" w:rsidDel="00000000" w:rsidP="00000000" w:rsidRDefault="00000000" w:rsidRPr="00000000" w14:paraId="000000A2">
            <w:pPr>
              <w:spacing w:after="0" w:before="0" w:line="240" w:lineRule="auto"/>
              <w:rPr/>
            </w:pPr>
            <w:r w:rsidDel="00000000" w:rsidR="00000000" w:rsidRPr="00000000">
              <w:rPr>
                <w:rtl w:val="0"/>
              </w:rPr>
            </w:r>
          </w:p>
          <w:p w:rsidR="00000000" w:rsidDel="00000000" w:rsidP="00000000" w:rsidRDefault="00000000" w:rsidRPr="00000000" w14:paraId="000000A3">
            <w:pPr>
              <w:spacing w:after="0" w:before="0" w:line="240" w:lineRule="auto"/>
              <w:rPr/>
            </w:pPr>
            <w:r w:rsidDel="00000000" w:rsidR="00000000" w:rsidRPr="00000000">
              <w:rPr>
                <w:rFonts w:ascii="Times New Roman" w:cs="Times New Roman" w:eastAsia="Times New Roman" w:hAnsi="Times New Roman"/>
                <w:sz w:val="20"/>
                <w:szCs w:val="20"/>
                <w:rtl w:val="0"/>
              </w:rPr>
              <w:t xml:space="preserve">26 July 2017, S/2017/639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 The border towns of Satema (Basse-Kotto Prefecture), Bangassou and Béma (Mbomou Prefecture) are major trafficking hubs through which local self -defence groups now purchase military materiel coming from the Democratic Republic of the Congo to resupply their fronts. The strategic location of these towns alongside the Ubangi River, previously held by UPC (S/2016/1032, paras. 143–149, and S/2017/639, paras. 73–75), is the key motive for self-defence groups to conquer these areas. 106. Trafficking in arms, ammunition and military equipment from Yakoma and Ndu, Democratic Republic of the Congo, through Béma and Bangassou, into the Central African Republic, is ongoing (see map in annex 4.6, and S/2016/1032, paras. 143– 149).94 In September, Romaric, Ngadé and Pino Pino bought boxes of MACC hunting ammunition and weapons in Ndu, a village separated from Bangassou only by the Ubangi River, and were briefly arrested by the Congolese military forces. The Panel was informed that military forces in Ndu seized 48 boxes of MACC hunting ammunition intended for self-defence groups in Bangassou.94 107. Nathanaël Wabi, a merchant based in Yakoma, has repeatedly been cited as one of the traders of hunting ammunition, gold and diamonds betwee n Yakoma and Béma (S/2016/1032, para. 146). 95 After self-defence groups took the UPC stronghold of Béma, Wabi called on the merchants of Bangassou to return to Béma and Yakoma to revitalize the trade between the towns. 96 The trade in hunting ammunition and weapons remains a lucrative market, which explains why merchants continue to trade these goods alongside other commodities. The Panel observed that MACC hunting ammunition coming from Bangassou is openly sold in markets, shops and camps for internally displaced persons elsewhere in the country, such as in Bria, Kaga Bandoro and Ippy (annex 4.7, and S/2017/639, paras. 92 and 93 and annex 6.4).97 108. Finally, on 20 August 2017 FACA elements deployed at M’poko International Airport in Bangui seized 80 BaoFeng BF-777S walkie-talkies transported on an aircraft originating in Bangassou.98 Several sources confirmed to the Panel that the walkie-talkies were bought in the Democratic Republic of the Congo and smuggled into Bangassou to be later sent to Bangui.99 Several of the eight persons arrested, including Zonabona Nassel Fabrice, an officer of the Presidential Guard, claimed that a number of the walkie-talkies were destined for the Presidential Guard.100 This case demonstrates that Bangassou has become an entry point through which entities and individuals, including those not related to armed groups, smuggle lethal and non - lethal materiel.</w:t>
            </w:r>
            <w:r w:rsidDel="00000000" w:rsidR="00000000" w:rsidRPr="00000000">
              <w:rPr>
                <w:rtl w:val="0"/>
              </w:rPr>
            </w:r>
          </w:p>
          <w:p w:rsidR="00000000" w:rsidDel="00000000" w:rsidP="00000000" w:rsidRDefault="00000000" w:rsidRPr="00000000" w14:paraId="000000A9">
            <w:pPr>
              <w:spacing w:after="0" w:before="0" w:line="240" w:lineRule="auto"/>
              <w:rPr/>
            </w:pPr>
            <w:r w:rsidDel="00000000" w:rsidR="00000000" w:rsidRPr="00000000">
              <w:rPr>
                <w:rtl w:val="0"/>
              </w:rPr>
            </w:r>
          </w:p>
          <w:p w:rsidR="00000000" w:rsidDel="00000000" w:rsidP="00000000" w:rsidRDefault="00000000" w:rsidRPr="00000000" w14:paraId="000000AA">
            <w:pPr>
              <w:spacing w:after="0" w:before="0" w:line="240" w:lineRule="auto"/>
              <w:rPr/>
            </w:pPr>
            <w:r w:rsidDel="00000000" w:rsidR="00000000" w:rsidRPr="00000000">
              <w:rPr>
                <w:rFonts w:ascii="Times New Roman" w:cs="Times New Roman" w:eastAsia="Times New Roman" w:hAnsi="Times New Roman"/>
                <w:sz w:val="20"/>
                <w:szCs w:val="20"/>
                <w:rtl w:val="0"/>
              </w:rPr>
              <w:t xml:space="preserve">6 December 2017, S/2017/1023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Violation;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71. In Ouandago (Nana-Grébizi Prefecture), the Panel observed approximately 65 FPRC/MPC combatants commanded by General Al-Khatim and Ali Zabadi, carrying AK-type assault rifles, machine guns and submachine guns, as well as a 12.7 calibre machine gun mounted atop a vehicle (annex 5.12).152 Similar weaponry was observed along the axis between Batangafo, Kabo and Sido, under FPRC/MPC control, as well as in Bria and Ndélé.153 172. In its previous reports, the Panel highlighted that Moussa Assimeh, one of the most important Séléka generals in 2013, has been recruiting and introducing Sudanese armed fighters and weaponry into the Central African Republic in support of the FPRC-led coalition (S/2017/639, annex 5.9). This information was confirmed to the Panel by General Zacharia Damane, leader of the FPRC/Goula faction. 154 Moussah Assimeh operates from Nyala, the Sudan, where he loads the trucks of General Muhamat Djouma with weapons. The traffickers then transport the weaponry via Am Dafok, Tulu (a Sudanese border village 120 km south of Am Dafok), Ouanda Djalle (Vakaga Prefecture) and Ouadda, to Bria, the final destination of the cargo. 155 Part of the weaponry reportedly originates from Libya. 156 173. In February 2017, a deal worth CFAF 12 million ($21,000) was struck between General Damane and a Sudanese merchant for the supply of weapons and ammunition. 157 The weapons were transported in commercial trucks via the road between Tulu and Ouadda (Haut-Kotto Prefecture), as observed by an eyewitness, where they were received by General Damane, who was able to make the purchase because of his lucrative taxation system (annex 5.13). General Issa Banda and General Azor Kalit, both reporting to General Damane, have been in charge of the acqu isition of weapons for the FPRC/Goula faction.158</w:t>
            </w:r>
            <w:r w:rsidDel="00000000" w:rsidR="00000000" w:rsidRPr="00000000">
              <w:rPr>
                <w:rtl w:val="0"/>
              </w:rPr>
            </w:r>
          </w:p>
          <w:p w:rsidR="00000000" w:rsidDel="00000000" w:rsidP="00000000" w:rsidRDefault="00000000" w:rsidRPr="00000000" w14:paraId="000000B0">
            <w:pPr>
              <w:spacing w:after="0" w:before="0" w:line="240" w:lineRule="auto"/>
              <w:rPr/>
            </w:pPr>
            <w:r w:rsidDel="00000000" w:rsidR="00000000" w:rsidRPr="00000000">
              <w:rPr>
                <w:rtl w:val="0"/>
              </w:rPr>
            </w:r>
          </w:p>
          <w:p w:rsidR="00000000" w:rsidDel="00000000" w:rsidP="00000000" w:rsidRDefault="00000000" w:rsidRPr="00000000" w14:paraId="000000B1">
            <w:pPr>
              <w:spacing w:after="0" w:before="0" w:line="240" w:lineRule="auto"/>
              <w:rPr/>
            </w:pPr>
            <w:r w:rsidDel="00000000" w:rsidR="00000000" w:rsidRPr="00000000">
              <w:rPr>
                <w:rFonts w:ascii="Times New Roman" w:cs="Times New Roman" w:eastAsia="Times New Roman" w:hAnsi="Times New Roman"/>
                <w:sz w:val="20"/>
                <w:szCs w:val="20"/>
                <w:rtl w:val="0"/>
              </w:rPr>
              <w:t xml:space="preserve">6 December 2017, S/2017/1023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175. While the Panel acknowledges that wildlife conservation projects need additional items of lethal and non-lethal equipment to conduct anti-poaching activities (S/2016/1032, para. 188), it is essential that the acquisition of weapons is undertaken without violating the sanctions regime. The Ecofaune project informed the Panel that 571 rounds of military ammunition were purchased from individuals connected to the FPRC for the training of 26 candidate-rangers.160 This was also confirmed by other sources.161 176. Lastly, the Panel recalls that the training of rangers is subject to a prior notification procedure and stresses that the recruitment of rangers must be done carefully as conservation projects are operating in areas under the control of armed groups. It must be noted that at least three Chinko rangers joined self -defence groups following the FPRC attack on Bakouma on 11 June 2017.162</w:t>
            </w:r>
            <w:r w:rsidDel="00000000" w:rsidR="00000000" w:rsidRPr="00000000">
              <w:rPr>
                <w:rtl w:val="0"/>
              </w:rPr>
            </w:r>
          </w:p>
          <w:p w:rsidR="00000000" w:rsidDel="00000000" w:rsidP="00000000" w:rsidRDefault="00000000" w:rsidRPr="00000000" w14:paraId="000000B7">
            <w:pPr>
              <w:spacing w:after="0" w:before="0" w:line="240" w:lineRule="auto"/>
              <w:rPr/>
            </w:pPr>
            <w:r w:rsidDel="00000000" w:rsidR="00000000" w:rsidRPr="00000000">
              <w:rPr>
                <w:rtl w:val="0"/>
              </w:rPr>
            </w:r>
          </w:p>
          <w:p w:rsidR="00000000" w:rsidDel="00000000" w:rsidP="00000000" w:rsidRDefault="00000000" w:rsidRPr="00000000" w14:paraId="000000B8">
            <w:pPr>
              <w:spacing w:after="0" w:before="0" w:line="240" w:lineRule="auto"/>
              <w:rPr/>
            </w:pPr>
            <w:r w:rsidDel="00000000" w:rsidR="00000000" w:rsidRPr="00000000">
              <w:rPr>
                <w:rFonts w:ascii="Times New Roman" w:cs="Times New Roman" w:eastAsia="Times New Roman" w:hAnsi="Times New Roman"/>
                <w:sz w:val="20"/>
                <w:szCs w:val="20"/>
                <w:rtl w:val="0"/>
              </w:rPr>
              <w:t xml:space="preserve">6 December 2017, S/2017/1023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178. Several seizures, as well as information obtained by the Panel about UPC fighters in Alindao, however, show that the group is still well equipped with conventional arms, mostly AK-type assault rifles, rocket propelled grenades and 12.7 calibre machine guns mounted atop vehicles,164 as well as with military uniforms, satellite phones and vehicles.165 179. Just before the takeover of Béma by self-defence groups, UPC reportedly increased its imports of 12.7 mm and 14 mm ammunition. 166 One UPC leader informed the Panel that the group continued to activate its connections in the Democratic Republic of the Congo, the Sudan and South Sudan, and that weapons were transported via the Djema-Obo-Zémio-Mboki axis to Alindao using cattle- herder roads.167 He also declared that they had recuperated AK-type assault rifles and AK-47 cartridges from the corpses of self-defence group fighters on the Alindao- Gambo axis.167</w:t>
            </w:r>
            <w:r w:rsidDel="00000000" w:rsidR="00000000" w:rsidRPr="00000000">
              <w:rPr>
                <w:rtl w:val="0"/>
              </w:rPr>
            </w:r>
          </w:p>
          <w:p w:rsidR="00000000" w:rsidDel="00000000" w:rsidP="00000000" w:rsidRDefault="00000000" w:rsidRPr="00000000" w14:paraId="000000BE">
            <w:pPr>
              <w:spacing w:after="0" w:before="0" w:line="240" w:lineRule="auto"/>
              <w:rPr/>
            </w:pPr>
            <w:r w:rsidDel="00000000" w:rsidR="00000000" w:rsidRPr="00000000">
              <w:rPr>
                <w:rtl w:val="0"/>
              </w:rPr>
            </w:r>
          </w:p>
          <w:p w:rsidR="00000000" w:rsidDel="00000000" w:rsidP="00000000" w:rsidRDefault="00000000" w:rsidRPr="00000000" w14:paraId="000000BF">
            <w:pPr>
              <w:spacing w:after="0" w:before="0" w:line="240" w:lineRule="auto"/>
              <w:rPr/>
            </w:pPr>
            <w:r w:rsidDel="00000000" w:rsidR="00000000" w:rsidRPr="00000000">
              <w:rPr>
                <w:rFonts w:ascii="Times New Roman" w:cs="Times New Roman" w:eastAsia="Times New Roman" w:hAnsi="Times New Roman"/>
                <w:sz w:val="20"/>
                <w:szCs w:val="20"/>
                <w:rtl w:val="0"/>
              </w:rPr>
              <w:t xml:space="preserve">6 December 2017, S/2017/1023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180. Kouango, Mobaye, Zémio, Obo and Djema, all located along the Ubangi River, are the new main entry points for the rearmament of both UPC and armed ethnic Fulani which UPC claims to protect.168 On 7 August 2017, the defence and security forces of the Bas-Uele Province in the Democratic Republic of the Congo arrested an individual carrying six 20-litre containers filled with military ammunition. 169 The trafficker intended to cross the border with the Democratic Republic of the Congo in the direction of Zémio and transfer the ammunition to armed Fulani in contact with UPC in Alindao. The Panel has requested the authorities of the Democratic Republic of the Congo to provide further details on this specific seizure, but at the time of writing the present report, the response was still pending.</w:t>
            </w:r>
            <w:r w:rsidDel="00000000" w:rsidR="00000000" w:rsidRPr="00000000">
              <w:rPr>
                <w:rtl w:val="0"/>
              </w:rPr>
            </w:r>
          </w:p>
          <w:p w:rsidR="00000000" w:rsidDel="00000000" w:rsidP="00000000" w:rsidRDefault="00000000" w:rsidRPr="00000000" w14:paraId="000000C5">
            <w:pPr>
              <w:spacing w:after="0" w:before="0" w:line="240" w:lineRule="auto"/>
              <w:rPr/>
            </w:pPr>
            <w:r w:rsidDel="00000000" w:rsidR="00000000" w:rsidRPr="00000000">
              <w:rPr>
                <w:rtl w:val="0"/>
              </w:rPr>
            </w:r>
          </w:p>
          <w:p w:rsidR="00000000" w:rsidDel="00000000" w:rsidP="00000000" w:rsidRDefault="00000000" w:rsidRPr="00000000" w14:paraId="000000C6">
            <w:pPr>
              <w:spacing w:after="0" w:before="0" w:line="240" w:lineRule="auto"/>
              <w:rPr/>
            </w:pPr>
            <w:r w:rsidDel="00000000" w:rsidR="00000000" w:rsidRPr="00000000">
              <w:rPr>
                <w:rFonts w:ascii="Times New Roman" w:cs="Times New Roman" w:eastAsia="Times New Roman" w:hAnsi="Times New Roman"/>
                <w:sz w:val="20"/>
                <w:szCs w:val="20"/>
                <w:rtl w:val="0"/>
              </w:rPr>
              <w:t xml:space="preserve">6 December 2017, S/2017/1023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230. In its midterm report, the Panel described the situation in the recently discovered gold mine of “Wili” in Koro-Mpoko (S/2017/639, paras. 94–98). In spite of the sensitization efforts of the Government,215 local authorities still exert little control over the activities on the site, where most of the gold sourced continues to be smuggled to Cameroon. A number of artisanal miners now pay the official licence fee, but most actors on the site continue to act illegally, including so me informal buying houses.216 Elements of the Special Anti-Fraud Unit previously deployed at the Wili site on a temporary basis, are also no longer present. The fact that individuals connected to local and national authorities are themselves participating in gold- trafficking also accounts for the lack of progress in establishing the State’s control over activities on this site. 231. Anti-balaka members continue to manage the site and act as irregular security forces (annex 7.2). A larger number of gendarmes and FACA officers are now present at the Wili site but they continue to cooperate with anti -balaka elements, whose role has even been institutionalized as “security auxiliaries”. 217 232. A considerable number of criminal acts (forced and child labour, extraj udicial killings, rapes, etc.), as well as cases of arms trafficking, are regularly reported by local authorities at the site.218</w:t>
            </w:r>
            <w:r w:rsidDel="00000000" w:rsidR="00000000" w:rsidRPr="00000000">
              <w:rPr>
                <w:rtl w:val="0"/>
              </w:rPr>
            </w:r>
          </w:p>
          <w:p w:rsidR="00000000" w:rsidDel="00000000" w:rsidP="00000000" w:rsidRDefault="00000000" w:rsidRPr="00000000" w14:paraId="000000CC">
            <w:pPr>
              <w:spacing w:after="0" w:before="0" w:line="240" w:lineRule="auto"/>
              <w:rPr/>
            </w:pPr>
            <w:r w:rsidDel="00000000" w:rsidR="00000000" w:rsidRPr="00000000">
              <w:rPr>
                <w:rtl w:val="0"/>
              </w:rPr>
            </w:r>
          </w:p>
          <w:p w:rsidR="00000000" w:rsidDel="00000000" w:rsidP="00000000" w:rsidRDefault="00000000" w:rsidRPr="00000000" w14:paraId="000000CD">
            <w:pPr>
              <w:spacing w:after="0" w:before="0" w:line="240" w:lineRule="auto"/>
              <w:rPr/>
            </w:pPr>
            <w:r w:rsidDel="00000000" w:rsidR="00000000" w:rsidRPr="00000000">
              <w:rPr>
                <w:rFonts w:ascii="Times New Roman" w:cs="Times New Roman" w:eastAsia="Times New Roman" w:hAnsi="Times New Roman"/>
                <w:sz w:val="20"/>
                <w:szCs w:val="20"/>
                <w:rtl w:val="0"/>
              </w:rPr>
              <w:t xml:space="preserve">6 December 2017, S/2017/1023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251. Several seizures and arrests, both in Cameroon and along the Cameroonian border, highlight the continued trafficking in ammunition into the Central African Republic in violation of the arms embargo, despite the measures taken by the Cameroonian authorities which are restricting supplies of hunting ammunition to existing retailers and maintaining the suspension on the licensing of additional retailers in eastern Cameroon (S/2015/936, para. 211).</w:t>
            </w:r>
            <w:r w:rsidDel="00000000" w:rsidR="00000000" w:rsidRPr="00000000">
              <w:rPr>
                <w:rtl w:val="0"/>
              </w:rPr>
            </w:r>
          </w:p>
          <w:p w:rsidR="00000000" w:rsidDel="00000000" w:rsidP="00000000" w:rsidRDefault="00000000" w:rsidRPr="00000000" w14:paraId="000000D3">
            <w:pPr>
              <w:spacing w:after="0" w:before="0" w:line="240" w:lineRule="auto"/>
              <w:rPr/>
            </w:pPr>
            <w:r w:rsidDel="00000000" w:rsidR="00000000" w:rsidRPr="00000000">
              <w:rPr>
                <w:rtl w:val="0"/>
              </w:rPr>
            </w:r>
          </w:p>
          <w:p w:rsidR="00000000" w:rsidDel="00000000" w:rsidP="00000000" w:rsidRDefault="00000000" w:rsidRPr="00000000" w14:paraId="000000D4">
            <w:pPr>
              <w:spacing w:after="0" w:before="0" w:line="240" w:lineRule="auto"/>
              <w:rPr/>
            </w:pPr>
            <w:r w:rsidDel="00000000" w:rsidR="00000000" w:rsidRPr="00000000">
              <w:rPr>
                <w:rFonts w:ascii="Times New Roman" w:cs="Times New Roman" w:eastAsia="Times New Roman" w:hAnsi="Times New Roman"/>
                <w:sz w:val="20"/>
                <w:szCs w:val="20"/>
                <w:rtl w:val="0"/>
              </w:rPr>
              <w:t xml:space="preserve">6 December 2017, S/2017/1023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253. Anti-balaka groups operating in and around Bouar, Bocaranga, Bossangoa, Bouca and Batangafo are regularly observed carrying conventional military weaponry, mostly AK-type assault rifles and rocket-propelled grenades (S/2017/639, paras. 90 and 91). 240 Anti-balaka fighters, in particular those from Bouar, have reactivated trafficking routes in the north-west, with the border-towns of Garoua Boulaï, Cameroon, and Ngaoundaye as the main entry points. 254. Anti-balaka elements active in Batangafo regularly travel to Bouca and Bossangoa for rearming purposes (map in annex 4.6).241 On 6 September 2017, the gendarmerie in Boali arrested two anti-balaka elements coming from Bossangoa on their way to Bangui, carrying two AK-type assault rifles, four chargers and ammunition (annex 7.6).242 Other, albeit few, seizures of weapons and ammunition in the west and some voluntary handovers show that, even if anti-balaka fighters are still mainly equipped with artisanal weapons and using hunting ammunition, some of them are attempting to upgrade their weapons.243 The Panel continues its investigations to identify the suppliers of conventional weapons to the armed groups operating in the west.</w:t>
            </w:r>
            <w:r w:rsidDel="00000000" w:rsidR="00000000" w:rsidRPr="00000000">
              <w:rPr>
                <w:rtl w:val="0"/>
              </w:rPr>
            </w:r>
          </w:p>
          <w:p w:rsidR="00000000" w:rsidDel="00000000" w:rsidP="00000000" w:rsidRDefault="00000000" w:rsidRPr="00000000" w14:paraId="000000DA">
            <w:pPr>
              <w:spacing w:after="0" w:before="0" w:line="240" w:lineRule="auto"/>
              <w:rPr/>
            </w:pPr>
            <w:r w:rsidDel="00000000" w:rsidR="00000000" w:rsidRPr="00000000">
              <w:rPr>
                <w:rtl w:val="0"/>
              </w:rPr>
            </w:r>
          </w:p>
          <w:p w:rsidR="00000000" w:rsidDel="00000000" w:rsidP="00000000" w:rsidRDefault="00000000" w:rsidRPr="00000000" w14:paraId="000000DB">
            <w:pPr>
              <w:spacing w:after="0" w:before="0" w:line="240" w:lineRule="auto"/>
              <w:rPr/>
            </w:pPr>
            <w:r w:rsidDel="00000000" w:rsidR="00000000" w:rsidRPr="00000000">
              <w:rPr>
                <w:rFonts w:ascii="Times New Roman" w:cs="Times New Roman" w:eastAsia="Times New Roman" w:hAnsi="Times New Roman"/>
                <w:sz w:val="20"/>
                <w:szCs w:val="20"/>
                <w:rtl w:val="0"/>
              </w:rPr>
              <w:t xml:space="preserve">6 December 2017, S/2017/1023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53. In June and July 2014, Andilo reinforced his military capacities, mainly by moving to Bouca some pick-up trucks that had been stolen in Bangui33 and by establishing training camps on the outskirts of Batangafo and his headquarters in Bolom.34 The main attack on Batangafo was then carried out on 29 July 2014, causing 20 casualties. The Panel estimates that between 100 and 150 anti -balaka fighters were involved in the offensive and learned from inter national forces that anti-balaka elements had even used a truck to move troops from Bouca to the front line.35 Information obtained by the Panel indicates that the attack was repelled by Colonel Saleh Zabadi,36 who was then promoted to the rank of General and assigned to Kabo (see S/2014/452, para. 53 and annex 5.5).37 Andilo reportedly returned to Bangui on 6 August 2014, leaving “Colonel Simplice” in charge. Two soldiers of MISCA were also killed in a separate incident involving a group under the command of Colonel Mahamad Zine, a Séléka zone commander in Batangafo.</w:t>
            </w:r>
            <w:r w:rsidDel="00000000" w:rsidR="00000000" w:rsidRPr="00000000">
              <w:rPr>
                <w:rtl w:val="0"/>
              </w:rPr>
            </w:r>
          </w:p>
          <w:p w:rsidR="00000000" w:rsidDel="00000000" w:rsidP="00000000" w:rsidRDefault="00000000" w:rsidRPr="00000000" w14:paraId="000000E1">
            <w:pPr>
              <w:spacing w:after="0" w:before="0" w:line="240" w:lineRule="auto"/>
              <w:rPr/>
            </w:pPr>
            <w:r w:rsidDel="00000000" w:rsidR="00000000" w:rsidRPr="00000000">
              <w:rPr>
                <w:rtl w:val="0"/>
              </w:rPr>
            </w:r>
          </w:p>
          <w:p w:rsidR="00000000" w:rsidDel="00000000" w:rsidP="00000000" w:rsidRDefault="00000000" w:rsidRPr="00000000" w14:paraId="000000E2">
            <w:pPr>
              <w:spacing w:after="0" w:before="0" w:line="240" w:lineRule="auto"/>
              <w:rPr/>
            </w:pPr>
            <w:r w:rsidDel="00000000" w:rsidR="00000000" w:rsidRPr="00000000">
              <w:rPr>
                <w:rFonts w:ascii="Times New Roman" w:cs="Times New Roman" w:eastAsia="Times New Roman" w:hAnsi="Times New Roman"/>
                <w:sz w:val="20"/>
                <w:szCs w:val="20"/>
                <w:rtl w:val="0"/>
              </w:rPr>
              <w:t xml:space="preserve">29 October 2014, S/2014/762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Violation, review; PMC</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105. According to the evidence collected and the statement made by Toussaint to the Panel, Toussaint trained and advised Révolution et justice forces between November 2013 and February 2014, becoming the first known western mercenary in the current conflict in the Central African Republic. 106. Toussaint claimed that as many as 1,500 recruits joined Révolution et justic e in December 2013. He conducted the physical training of recruits every day and advised Sayo on military tactics and attack techniques. Toussaint claimed to have planned the first major attack by Révolution et justice, which was conducted on Beboura on 24 December 2013 and which he said resulted in the deaths of 45 Séléka fighters. He also advised Sayo on how to seize Paoua in January 2014 and led the discussions with MISCA to negotiate its non-interference. Toussaint then declared having left Révolution et justice after yet another dispute with Sayo on 5 February 2014. Toussaint appears in a video posted on the Internet on 1 January 2014 in front of hundreds of Révolution et justice fighters. In that video, Sayo introduces Toussaint as a general before handing command of Révolution et justice troops over to him (see annex 18). Sayo claimed that Toussaint never participated in combat, however, and acted only as an adviser.</w:t>
            </w:r>
            <w:r w:rsidDel="00000000" w:rsidR="00000000" w:rsidRPr="00000000">
              <w:rPr>
                <w:rtl w:val="0"/>
              </w:rPr>
            </w:r>
          </w:p>
          <w:p w:rsidR="00000000" w:rsidDel="00000000" w:rsidP="00000000" w:rsidRDefault="00000000" w:rsidRPr="00000000" w14:paraId="000000E8">
            <w:pPr>
              <w:spacing w:after="0" w:before="0" w:line="240" w:lineRule="auto"/>
              <w:rPr/>
            </w:pPr>
            <w:r w:rsidDel="00000000" w:rsidR="00000000" w:rsidRPr="00000000">
              <w:rPr>
                <w:rtl w:val="0"/>
              </w:rPr>
            </w:r>
          </w:p>
          <w:p w:rsidR="00000000" w:rsidDel="00000000" w:rsidP="00000000" w:rsidRDefault="00000000" w:rsidRPr="00000000" w14:paraId="000000E9">
            <w:pPr>
              <w:spacing w:after="0" w:before="0" w:line="240" w:lineRule="auto"/>
              <w:rPr/>
            </w:pPr>
            <w:r w:rsidDel="00000000" w:rsidR="00000000" w:rsidRPr="00000000">
              <w:rPr>
                <w:rFonts w:ascii="Times New Roman" w:cs="Times New Roman" w:eastAsia="Times New Roman" w:hAnsi="Times New Roman"/>
                <w:sz w:val="20"/>
                <w:szCs w:val="20"/>
                <w:rtl w:val="0"/>
              </w:rPr>
              <w:t xml:space="preserve">29 October 2014, S/2014/762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127. The Panel believes that diamonds illegally traded from Bria and Sam -Ouandja, areas under former Séléka control, by or on behalf of Badica have ended up in the shipments seized in Antwerp. Badica’s legal and illegal purchases from those areas provided sustainable financial support for the former Séléka, in violation of the United Nations sanctions regime. Already in April 2014, the Panel had endeavoured to discuss Badica’s purchasing policy with its managing director in Bangui, who dismissed the Panel’s queries, claiming that the company had ceased purchasing diamonds.95 In June 2014, the Panel requested a meeting with the Director of Kardiam in Antwerp but its telephone calls were not returned. On 4 and 16 September 2014, Kardiam replied in writing to the Panel’s request for information regarding the May 2014 seizure (see annex 22). On the question of whether the company was aware of, or involved in, illicit trafficking in Central African diamonds and/or their insertion into the Kimberley Process Certification Scheme, the company denied any involvement. Kardiam also told the Panel that neither Kardiam nor Badica had ever worked with Goudache, and that Badica’s buyer, Ali Mahamat, who had previously been based in Berberati, had been robbed of all his possessions and had then been forced to flee to Cameroon. He now resides in Douala.</w:t>
            </w:r>
            <w:r w:rsidDel="00000000" w:rsidR="00000000" w:rsidRPr="00000000">
              <w:rPr>
                <w:rtl w:val="0"/>
              </w:rPr>
            </w:r>
          </w:p>
          <w:p w:rsidR="00000000" w:rsidDel="00000000" w:rsidP="00000000" w:rsidRDefault="00000000" w:rsidRPr="00000000" w14:paraId="000000EF">
            <w:pPr>
              <w:spacing w:after="0" w:before="0" w:line="240" w:lineRule="auto"/>
              <w:rPr/>
            </w:pPr>
            <w:r w:rsidDel="00000000" w:rsidR="00000000" w:rsidRPr="00000000">
              <w:rPr>
                <w:rtl w:val="0"/>
              </w:rPr>
            </w:r>
          </w:p>
          <w:p w:rsidR="00000000" w:rsidDel="00000000" w:rsidP="00000000" w:rsidRDefault="00000000" w:rsidRPr="00000000" w14:paraId="000000F0">
            <w:pPr>
              <w:spacing w:after="0" w:before="0" w:line="240" w:lineRule="auto"/>
              <w:rPr/>
            </w:pPr>
            <w:r w:rsidDel="00000000" w:rsidR="00000000" w:rsidRPr="00000000">
              <w:rPr>
                <w:rFonts w:ascii="Times New Roman" w:cs="Times New Roman" w:eastAsia="Times New Roman" w:hAnsi="Times New Roman"/>
                <w:sz w:val="20"/>
                <w:szCs w:val="20"/>
                <w:rtl w:val="0"/>
              </w:rPr>
              <w:t xml:space="preserve">29 October 2014, S/2014/762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146. In its interim report, the Panel noted that Muslim and ethnic Fulani cattle owners had come under siege from anti-balaka forces and had either been killed or forced to flee (see S/2014/452, annex 13, para. 5). The Panel met with displaced Fulani populations in Yaloké, Berberati and Kenzou, some of whom declared to have lost several hundreds of heads of cattle. Anti-balaka forces have stolen cattle, but also held them for ransom, with the expectation that owners will pay cash to have their cattle returned to them.121 Victims accused the anti-balaka leader Derbara Seregaza in Berberati of this practice.122 147. The anti-balaka have slaughtered, smoked and sold meat in towns, as witnessed by the Panel along the Guen-Carnot axis (see S/2014/452, annex 13, para. 5). In Carnot, the anti-balaka section chief Aimé Blaise Zoworo controls the meat market. Cattle stolen in the area of Berberati is also taken across the Gbiti border to be sold at a weekly market near Kette (East Province, Cameroon). Anti-balaka leaders, including the late Rochael Mokom, was keeping stolen cattle in camps not far from Gbiti in the sous-préfecture of Adama Gaza (see S/2014/452, annex 5, para. 4).</w:t>
            </w:r>
            <w:r w:rsidDel="00000000" w:rsidR="00000000" w:rsidRPr="00000000">
              <w:rPr>
                <w:rtl w:val="0"/>
              </w:rPr>
            </w:r>
          </w:p>
          <w:p w:rsidR="00000000" w:rsidDel="00000000" w:rsidP="00000000" w:rsidRDefault="00000000" w:rsidRPr="00000000" w14:paraId="000000F6">
            <w:pPr>
              <w:spacing w:after="0" w:before="0" w:line="240" w:lineRule="auto"/>
              <w:rPr/>
            </w:pPr>
            <w:r w:rsidDel="00000000" w:rsidR="00000000" w:rsidRPr="00000000">
              <w:rPr>
                <w:rtl w:val="0"/>
              </w:rPr>
            </w:r>
          </w:p>
          <w:p w:rsidR="00000000" w:rsidDel="00000000" w:rsidP="00000000" w:rsidRDefault="00000000" w:rsidRPr="00000000" w14:paraId="000000F7">
            <w:pPr>
              <w:spacing w:after="0" w:before="0" w:line="240" w:lineRule="auto"/>
              <w:rPr/>
            </w:pPr>
            <w:r w:rsidDel="00000000" w:rsidR="00000000" w:rsidRPr="00000000">
              <w:rPr>
                <w:rFonts w:ascii="Times New Roman" w:cs="Times New Roman" w:eastAsia="Times New Roman" w:hAnsi="Times New Roman"/>
                <w:sz w:val="20"/>
                <w:szCs w:val="20"/>
                <w:rtl w:val="0"/>
              </w:rPr>
              <w:t xml:space="preserve">29 October 2014, S/2014/762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False End-User Certificates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159. The Galil rifle collected by Operation Sangaris forces in Boguila, and those found in Bangui and Berberati, were part of a batch of weapons sold in 2008 to the Ministry of Defence of Chad with end-user certificates guaranteeing that the weapons would not be transferred to another country (see annex 48). 131 The Panel observed similar rifles in Chad carried by the internal security services personnel of the Directorate-General of the State Institutions Security Service.132 Following the seizure of similar rifles in other areas of the Central African Republic, the Panel sent a letter to Chad on 5 June 2014 requesting additional information on the weapons and proposing a visit to Chad to discuss the subject. The Permanent Mission of Chad to the United Nations acknowledged receipt of the Panel’s letter and requested that the deadline be extended by two weeks. To date, no reply has been received.</w:t>
            </w:r>
            <w:r w:rsidDel="00000000" w:rsidR="00000000" w:rsidRPr="00000000">
              <w:rPr>
                <w:rtl w:val="0"/>
              </w:rPr>
            </w:r>
          </w:p>
          <w:p w:rsidR="00000000" w:rsidDel="00000000" w:rsidP="00000000" w:rsidRDefault="00000000" w:rsidRPr="00000000" w14:paraId="000000FD">
            <w:pPr>
              <w:spacing w:after="0" w:before="0" w:line="240" w:lineRule="auto"/>
              <w:rPr/>
            </w:pPr>
            <w:r w:rsidDel="00000000" w:rsidR="00000000" w:rsidRPr="00000000">
              <w:rPr>
                <w:rtl w:val="0"/>
              </w:rPr>
            </w:r>
          </w:p>
          <w:p w:rsidR="00000000" w:rsidDel="00000000" w:rsidP="00000000" w:rsidRDefault="00000000" w:rsidRPr="00000000" w14:paraId="000000FE">
            <w:pPr>
              <w:spacing w:after="0" w:before="0" w:line="240" w:lineRule="auto"/>
              <w:rPr/>
            </w:pPr>
            <w:r w:rsidDel="00000000" w:rsidR="00000000" w:rsidRPr="00000000">
              <w:rPr>
                <w:rFonts w:ascii="Times New Roman" w:cs="Times New Roman" w:eastAsia="Times New Roman" w:hAnsi="Times New Roman"/>
                <w:sz w:val="20"/>
                <w:szCs w:val="20"/>
                <w:rtl w:val="0"/>
              </w:rPr>
              <w:t xml:space="preserve">29 October 2014, S/2014/762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160. In relation to the above-mentioned attacks, the Panel collected evidence indicating that an unknown armed group originating in Chad has been active inside the Central African Republic, along the border with Chad.</w:t>
            </w:r>
            <w:r w:rsidDel="00000000" w:rsidR="00000000" w:rsidRPr="00000000">
              <w:rPr>
                <w:rtl w:val="0"/>
              </w:rPr>
            </w:r>
          </w:p>
          <w:p w:rsidR="00000000" w:rsidDel="00000000" w:rsidP="00000000" w:rsidRDefault="00000000" w:rsidRPr="00000000" w14:paraId="00000104">
            <w:pPr>
              <w:spacing w:after="0" w:before="0" w:line="240" w:lineRule="auto"/>
              <w:rPr/>
            </w:pPr>
            <w:r w:rsidDel="00000000" w:rsidR="00000000" w:rsidRPr="00000000">
              <w:rPr>
                <w:rtl w:val="0"/>
              </w:rPr>
            </w:r>
          </w:p>
          <w:p w:rsidR="00000000" w:rsidDel="00000000" w:rsidP="00000000" w:rsidRDefault="00000000" w:rsidRPr="00000000" w14:paraId="00000105">
            <w:pPr>
              <w:spacing w:after="0" w:before="0" w:line="240" w:lineRule="auto"/>
              <w:rPr/>
            </w:pPr>
            <w:r w:rsidDel="00000000" w:rsidR="00000000" w:rsidRPr="00000000">
              <w:rPr>
                <w:rFonts w:ascii="Times New Roman" w:cs="Times New Roman" w:eastAsia="Times New Roman" w:hAnsi="Times New Roman"/>
                <w:sz w:val="20"/>
                <w:szCs w:val="20"/>
                <w:rtl w:val="0"/>
              </w:rPr>
              <w:t xml:space="preserve">29 October 2014, S/2014/762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162. During that field visit, the Panel was able to inspect the wreckage of the vehicle that had been destroyed by French forces in the vicinity of Boguila. The Panel collected a sample of 14 remains of cartridge cases carried by the armed groups and fired during the attack. Six of the cartridges had markings identifying them as ammunition in circulation in the Central African Republic, in line with the baseline produced by the Panel in its interim report, while eight had markings not seen before. The Panel believes that the cartridges with unknown markings may have been introduced recently in the region (see annex 50 to the present report and S/2014/452, annex 16).</w:t>
            </w:r>
            <w:r w:rsidDel="00000000" w:rsidR="00000000" w:rsidRPr="00000000">
              <w:rPr>
                <w:rtl w:val="0"/>
              </w:rPr>
            </w:r>
          </w:p>
          <w:p w:rsidR="00000000" w:rsidDel="00000000" w:rsidP="00000000" w:rsidRDefault="00000000" w:rsidRPr="00000000" w14:paraId="0000010B">
            <w:pPr>
              <w:spacing w:after="0" w:before="0" w:line="240" w:lineRule="auto"/>
              <w:rPr/>
            </w:pPr>
            <w:r w:rsidDel="00000000" w:rsidR="00000000" w:rsidRPr="00000000">
              <w:rPr>
                <w:rtl w:val="0"/>
              </w:rPr>
            </w:r>
          </w:p>
          <w:p w:rsidR="00000000" w:rsidDel="00000000" w:rsidP="00000000" w:rsidRDefault="00000000" w:rsidRPr="00000000" w14:paraId="0000010C">
            <w:pPr>
              <w:spacing w:after="0" w:before="0" w:line="240" w:lineRule="auto"/>
              <w:rPr/>
            </w:pPr>
            <w:r w:rsidDel="00000000" w:rsidR="00000000" w:rsidRPr="00000000">
              <w:rPr>
                <w:rFonts w:ascii="Times New Roman" w:cs="Times New Roman" w:eastAsia="Times New Roman" w:hAnsi="Times New Roman"/>
                <w:sz w:val="20"/>
                <w:szCs w:val="20"/>
                <w:rtl w:val="0"/>
              </w:rPr>
              <w:t xml:space="preserve">29 October 2014, S/2014/762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165. From meetings with militiamen and inspections of arms and ammunition seized from anti-balaka groups, the Panel is of the view that anti-balaka combatants have used mainly small arms that were already in circulation in the Central African Republic. In addition to the 12-gauge hunting ammunition seized in violation of the arms embargo in April 2014, 7.62x39 mm hunting cartridges for AK rifles were seized by MISCA forces in Boda and inspected by the Panel. 136 As mentioned in the Panel’s interim report, anti-balaka groups rely mostly on artisanal rifles and 12-gauge hunting ammunition, which they also modify so as to increase their lethality (see S/2014/452, annex 18).</w:t>
            </w:r>
            <w:r w:rsidDel="00000000" w:rsidR="00000000" w:rsidRPr="00000000">
              <w:rPr>
                <w:rtl w:val="0"/>
              </w:rPr>
            </w:r>
          </w:p>
          <w:p w:rsidR="00000000" w:rsidDel="00000000" w:rsidP="00000000" w:rsidRDefault="00000000" w:rsidRPr="00000000" w14:paraId="00000112">
            <w:pPr>
              <w:spacing w:after="0" w:before="0" w:line="240" w:lineRule="auto"/>
              <w:rPr/>
            </w:pPr>
            <w:r w:rsidDel="00000000" w:rsidR="00000000" w:rsidRPr="00000000">
              <w:rPr>
                <w:rtl w:val="0"/>
              </w:rPr>
            </w:r>
          </w:p>
          <w:p w:rsidR="00000000" w:rsidDel="00000000" w:rsidP="00000000" w:rsidRDefault="00000000" w:rsidRPr="00000000" w14:paraId="00000113">
            <w:pPr>
              <w:spacing w:after="0" w:before="0" w:line="240" w:lineRule="auto"/>
              <w:rPr/>
            </w:pPr>
            <w:r w:rsidDel="00000000" w:rsidR="00000000" w:rsidRPr="00000000">
              <w:rPr>
                <w:rFonts w:ascii="Times New Roman" w:cs="Times New Roman" w:eastAsia="Times New Roman" w:hAnsi="Times New Roman"/>
                <w:sz w:val="20"/>
                <w:szCs w:val="20"/>
                <w:rtl w:val="0"/>
              </w:rPr>
              <w:t xml:space="preserve">29 October 2014, S/2014/762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166. Official vendors of arms and ammunition, including hunting ammunition, have ceased to operate in Bangui and all the towns visited by the Panel in the Central African Republic. Hunting ammunition has been subsequently smuggled into the country from Cameroon, the Democratic Republic of the Congo and t he Congo. In particular, smugglers have used the border crossing points at Gamboula (Mambéré - Kadeï Province) and Cantonnier (Mambéré Province), which is located near the Cameroonian town of Garoua Boulaï, during the period February-April 2014, as witnessed by the Panel on 27 April 2014, when customs authorities of the Central African Republic seized a box of hunting cartridges smuggled from Cameroon (see annex 51). The Panel noted at that time that the anti-balaka group based in Cantonnier was controlling the smuggling activities north and south of the main route, as well as the supply of ammunition to other anti -balaka groups in the country. MISCA forces in Berberati confirmed that hunting ammunition was being circulated throughout its area of operations, prompting Cameroonian authorities to take measures to stop the phenomenon in May 2014.137</w:t>
            </w:r>
            <w:r w:rsidDel="00000000" w:rsidR="00000000" w:rsidRPr="00000000">
              <w:rPr>
                <w:rtl w:val="0"/>
              </w:rPr>
            </w:r>
          </w:p>
          <w:p w:rsidR="00000000" w:rsidDel="00000000" w:rsidP="00000000" w:rsidRDefault="00000000" w:rsidRPr="00000000" w14:paraId="00000119">
            <w:pPr>
              <w:spacing w:after="0" w:before="0" w:line="240" w:lineRule="auto"/>
              <w:rPr/>
            </w:pPr>
            <w:r w:rsidDel="00000000" w:rsidR="00000000" w:rsidRPr="00000000">
              <w:rPr>
                <w:rtl w:val="0"/>
              </w:rPr>
            </w:r>
          </w:p>
          <w:p w:rsidR="00000000" w:rsidDel="00000000" w:rsidP="00000000" w:rsidRDefault="00000000" w:rsidRPr="00000000" w14:paraId="0000011A">
            <w:pPr>
              <w:spacing w:after="0" w:before="0" w:line="240" w:lineRule="auto"/>
              <w:rPr/>
            </w:pPr>
            <w:r w:rsidDel="00000000" w:rsidR="00000000" w:rsidRPr="00000000">
              <w:rPr>
                <w:rFonts w:ascii="Times New Roman" w:cs="Times New Roman" w:eastAsia="Times New Roman" w:hAnsi="Times New Roman"/>
                <w:sz w:val="20"/>
                <w:szCs w:val="20"/>
                <w:rtl w:val="0"/>
              </w:rPr>
              <w:t xml:space="preserve">29 October 2014, S/2014/762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179. The Panel documented two cases of non-compliance with the arms embargo in which the police and the gendarmerie of the Central African Republic received equipment without prior approval by the Security Council Committee established pursuant to resolution 2127 (2013) concerning the Central African Republic. The first case concerned the handover, in Bangui on 1 May 2014, of a considerable amount of equipment to the police and the gendarmerie by a Togolese official in the presence of local authorities, as reported on Central African national television. The Panel requested additional information from the Permanent Mission of Togo to the United Nations on 6 May 2014. On 16 June 2014, the Permanent Mission responded by sending a note verbale in which it wrote that the Togolese authorities were investigating the case and would provide a reply; to date, that reply has not been received.</w:t>
            </w:r>
            <w:r w:rsidDel="00000000" w:rsidR="00000000" w:rsidRPr="00000000">
              <w:rPr>
                <w:rtl w:val="0"/>
              </w:rPr>
            </w:r>
          </w:p>
          <w:p w:rsidR="00000000" w:rsidDel="00000000" w:rsidP="00000000" w:rsidRDefault="00000000" w:rsidRPr="00000000" w14:paraId="00000120">
            <w:pPr>
              <w:spacing w:after="0" w:before="0" w:line="240" w:lineRule="auto"/>
              <w:rPr/>
            </w:pPr>
            <w:r w:rsidDel="00000000" w:rsidR="00000000" w:rsidRPr="00000000">
              <w:rPr>
                <w:rtl w:val="0"/>
              </w:rPr>
            </w:r>
          </w:p>
          <w:p w:rsidR="00000000" w:rsidDel="00000000" w:rsidP="00000000" w:rsidRDefault="00000000" w:rsidRPr="00000000" w14:paraId="00000121">
            <w:pPr>
              <w:spacing w:after="0" w:before="0" w:line="240" w:lineRule="auto"/>
              <w:rPr/>
            </w:pPr>
            <w:r w:rsidDel="00000000" w:rsidR="00000000" w:rsidRPr="00000000">
              <w:rPr>
                <w:rFonts w:ascii="Times New Roman" w:cs="Times New Roman" w:eastAsia="Times New Roman" w:hAnsi="Times New Roman"/>
                <w:sz w:val="20"/>
                <w:szCs w:val="20"/>
                <w:rtl w:val="0"/>
              </w:rPr>
              <w:t xml:space="preserve">29 October 2014, S/2014/762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180. The second case of non-compliance, reported by the local media, concerns a donation on 21 August 2014 of materiel to a Central Afr ican militarized police unit by the Estonian contingent of the European Union Force in the Central African Republic.143 The Estonian unit commander explained to the Panel that his contingent had donated non-lethal items intended for crowd control purposes, including 88 “flashbang” grenades, 600 rubber ball cartridges calibre 12, and 12 signal cartridges. This donation was not coordinated with the European Union Force and MINUSCA.</w:t>
            </w:r>
            <w:r w:rsidDel="00000000" w:rsidR="00000000" w:rsidRPr="00000000">
              <w:rPr>
                <w:rtl w:val="0"/>
              </w:rPr>
            </w:r>
          </w:p>
          <w:p w:rsidR="00000000" w:rsidDel="00000000" w:rsidP="00000000" w:rsidRDefault="00000000" w:rsidRPr="00000000" w14:paraId="00000127">
            <w:pPr>
              <w:spacing w:after="0" w:before="0" w:line="240" w:lineRule="auto"/>
              <w:rPr/>
            </w:pPr>
            <w:r w:rsidDel="00000000" w:rsidR="00000000" w:rsidRPr="00000000">
              <w:rPr>
                <w:rtl w:val="0"/>
              </w:rPr>
            </w:r>
          </w:p>
          <w:p w:rsidR="00000000" w:rsidDel="00000000" w:rsidP="00000000" w:rsidRDefault="00000000" w:rsidRPr="00000000" w14:paraId="00000128">
            <w:pPr>
              <w:spacing w:after="0" w:before="0" w:line="240" w:lineRule="auto"/>
              <w:rPr/>
            </w:pPr>
            <w:r w:rsidDel="00000000" w:rsidR="00000000" w:rsidRPr="00000000">
              <w:rPr>
                <w:rFonts w:ascii="Times New Roman" w:cs="Times New Roman" w:eastAsia="Times New Roman" w:hAnsi="Times New Roman"/>
                <w:sz w:val="20"/>
                <w:szCs w:val="20"/>
                <w:rtl w:val="0"/>
              </w:rPr>
              <w:t xml:space="preserve">29 October 2014, S/2014/762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 The European Union Military Training Mission in the Central African Republic is currently finalizing the training of a third battalion of the Forces armées centrafricaines (FACA) in Bangui. All trained battalions are gradually being redeployed in Bangui and beyond (see para. 18 below). The Training Mission also supported the training of 232 demobilized members of armed groups integrated into the national army, which was completed on 11 May as part of the pilot project for disarmament, demobilization, reintegration and repatriation (see S/2017/639, para. 26, and S/2017/1023, para. 18).1 12. On 26 December 2017, the Committee received a notification from the Russian Federation regarding the training of Central African defence and security forces, involving 5 military and 170 civilian Russian instructors for a period of one year. The first and second training sessions for FACA and the Presidential Guard in the Sudan and Berengo (Lobaye Prefecture) conducted by Russian instructors were concluded on 31 March and 30 May 2018, respectively. The third training session commenced on 30 May in Berengo. The presence of instructors from the Russian Federation among the Presidential Guard, as observed by the Panel in Berengo on 31 March, was reported to be part of the training exercise.2 13. Russian instructors are currently deployed in Sibut and Bangassou in support of recent FACA deployments. 3 They were also involved in escorting a convoy transporting materials for the construction of hospitals, which travelled from Am Dafok and through the towns of Birao, Ndélé, Kaga Bandoro, Bria and Bangui between 7 and 26 May 2018. 4 Twenty-four instructors are currently ensuring the security of hospitals donated by the Russian Federation in Bria, and 20 are doing so in Ouadda (Haute-Kotto Prefecture).5</w:t>
            </w:r>
            <w:r w:rsidDel="00000000" w:rsidR="00000000" w:rsidRPr="00000000">
              <w:rPr>
                <w:rtl w:val="0"/>
              </w:rPr>
            </w:r>
          </w:p>
          <w:p w:rsidR="00000000" w:rsidDel="00000000" w:rsidP="00000000" w:rsidRDefault="00000000" w:rsidRPr="00000000" w14:paraId="0000012E">
            <w:pPr>
              <w:spacing w:after="0" w:before="0" w:line="240" w:lineRule="auto"/>
              <w:rPr/>
            </w:pPr>
            <w:r w:rsidDel="00000000" w:rsidR="00000000" w:rsidRPr="00000000">
              <w:rPr>
                <w:rtl w:val="0"/>
              </w:rPr>
            </w:r>
          </w:p>
          <w:p w:rsidR="00000000" w:rsidDel="00000000" w:rsidP="00000000" w:rsidRDefault="00000000" w:rsidRPr="00000000" w14:paraId="0000012F">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July 2018, S/2018/729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81. The recent acquisition of weaponry by the Government has created an incentive for the active rearmament of ex-Séléka factions. Armed group elements told the Panel that, since the Government had opted for the military option (training, rearming and attacking) instead of the political process, armed groups needed to be prepared. 66 Annex 6.3 provides information on the influx of weapons, including on the impact of the disarmament campaign launched by the Sudanese authorities in Darfur on the acquisition and purchase of military equipment by armed groups in the Central African Republic.</w:t>
            </w:r>
            <w:r w:rsidDel="00000000" w:rsidR="00000000" w:rsidRPr="00000000">
              <w:rPr>
                <w:rtl w:val="0"/>
              </w:rPr>
            </w:r>
          </w:p>
          <w:p w:rsidR="00000000" w:rsidDel="00000000" w:rsidP="00000000" w:rsidRDefault="00000000" w:rsidRPr="00000000" w14:paraId="00000135">
            <w:pPr>
              <w:spacing w:after="0" w:before="0" w:line="240" w:lineRule="auto"/>
              <w:rPr/>
            </w:pPr>
            <w:r w:rsidDel="00000000" w:rsidR="00000000" w:rsidRPr="00000000">
              <w:rPr>
                <w:rtl w:val="0"/>
              </w:rPr>
            </w:r>
          </w:p>
          <w:p w:rsidR="00000000" w:rsidDel="00000000" w:rsidP="00000000" w:rsidRDefault="00000000" w:rsidRPr="00000000" w14:paraId="00000136">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July 2018, S/2018/729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Obfuscating;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106. On 29 January 2018, UPC members informed the Panel that they had stopped and searched vehicles of Ecolog International escorted by MINUSCA in front of the MINUSCA camp in Ippy,90 as a result of which 1,727 rounds of hunting ammunition from the Manufacture d’armes et de cartouches du Congo (MACC), 602 packages of tramadol and 1.5 kg of marijuana had been found. Six drivers and assistant drivers had been arrested, of whom four had been sentenced for illegal possession of ammunition and prohibited goods or complicity in such activities.91 107. According to witnesses, one of the convicted persons, Didier Zala, regularly uses the trucks of Ecolog International, a MINUSCA contractor, to smuggle hunting ammunition to the towns of Bria, Bambari and Ippy. Zala allegedly purchases the ammunition in Lopola, Congo, and sells it to hunters and anti-balaka fighters (see annex 8.1). 92 The Panel continues to investigate whether convoys escorted by MINUSCA are used by traffickers to smuggle arms and ammunition as well as natural resources.</w:t>
            </w:r>
            <w:r w:rsidDel="00000000" w:rsidR="00000000" w:rsidRPr="00000000">
              <w:rPr>
                <w:rtl w:val="0"/>
              </w:rPr>
            </w:r>
          </w:p>
          <w:p w:rsidR="00000000" w:rsidDel="00000000" w:rsidP="00000000" w:rsidRDefault="00000000" w:rsidRPr="00000000" w14:paraId="0000013C">
            <w:pPr>
              <w:spacing w:after="0" w:before="0" w:line="240" w:lineRule="auto"/>
              <w:rPr/>
            </w:pPr>
            <w:r w:rsidDel="00000000" w:rsidR="00000000" w:rsidRPr="00000000">
              <w:rPr>
                <w:rtl w:val="0"/>
              </w:rPr>
            </w:r>
          </w:p>
          <w:p w:rsidR="00000000" w:rsidDel="00000000" w:rsidP="00000000" w:rsidRDefault="00000000" w:rsidRPr="00000000" w14:paraId="0000013D">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July 2018, S/2018/729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n its previous reports, the Panel highlighted that Sudanese armed fighters and weaponry entered the CAR in support of the FPRC-led coalition (S/2017/1023, para. 172 and S/2017/639, annex 5.9). In October 2017, the Sudanese authorities launched the forcible phase of a disarmament campaign to eliminate illegal weapons in the Darfur region.41 To rapidly obtain important volumes of weaponry, sanctioned individual Abdoulaye Hissène reactivated his connections with Sudanese individuals eager to sell their weapons.42 Given the oversupply of available weapons, Hissène began to act as an intermediary between the Sudanese traffickers and the UPC as well as with other armed groups, including anti-balaka groups (see below).43 In April, the Panel was informed that UPC had acquired Sudanese weapons, including 200 AK-type assault rifles, six machine guns and 25,000 rounds of ammunition, through a deal with Abdoulaye Hissène.44 In mid-June, the Panel was provided with pictures of the weapons (see below) and informed that new weapons deals were being concluded by UPC with Sudanese traffickers directly.4</w:t>
            </w:r>
            <w:r w:rsidDel="00000000" w:rsidR="00000000" w:rsidRPr="00000000">
              <w:rPr>
                <w:rtl w:val="0"/>
              </w:rPr>
            </w:r>
          </w:p>
          <w:p w:rsidR="00000000" w:rsidDel="00000000" w:rsidP="00000000" w:rsidRDefault="00000000" w:rsidRPr="00000000" w14:paraId="00000143">
            <w:pPr>
              <w:spacing w:after="0" w:before="0" w:line="240" w:lineRule="auto"/>
              <w:rPr/>
            </w:pPr>
            <w:r w:rsidDel="00000000" w:rsidR="00000000" w:rsidRPr="00000000">
              <w:rPr>
                <w:rtl w:val="0"/>
              </w:rPr>
            </w:r>
          </w:p>
          <w:p w:rsidR="00000000" w:rsidDel="00000000" w:rsidP="00000000" w:rsidRDefault="00000000" w:rsidRPr="00000000" w14:paraId="00000144">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July 2018, S/2018/729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45. In line with the Panel’s final (S/2014/762) and interim (S/2014/452) reports for 2014, and on the basis of the vast geographical scope of the inspections and the significant amount of materiel analysed during its mandate, the Panel considers: (a) That the circulation of arms in the Central African Republic remains significant and contributes to fuelling the conflict; (b) That similar types of conventional small arms, light weapons and ammunition, some of which feature the same serial numbers,47 are in the possession of all armed groups, including the anti-balaka, the former Séléka, the Lord’s Resistance Army (LRA), the Front démocratique du peuple centrafricain (FDPC), Sudanese poachers, criminals and the national security and armed forces (see also annex 1.13); (c) That the vast majority of the 415 weapons inspected are assault rifles of various categories: type 56 (81), type 56-2 (65), type 56-1 (7), Galil-type (9), MPI-KM-type (11), Vektor R4-type (7), KBK-AKMS-type (4) and AKM-type (23). The Panel also inspected 44 MAS-36 rifles and 31 MAT-49 submachine guns. Artisanal hunting rifles are circulating in the country, especially in anti-balaka areas (see annex 5.6 and S/2014/452, annexes 14 and 15); (d) That hand grenades and rocket-propelled grenades are available to armed groups; (e) That significant quantities of 7.62x39 mm ammunition from several countries of origin have been seized from all armed elements in all prefectures. To a lesser extent, 14.5x114 mm, 12.7x108 mm, 7.62x54 mm, 7.5x54 mm, 7.62x51 mm, 5.56x45 mm, 9x19 mm and 9x25 mm ammunition has recently been seized and collected. Hunting ammunition is found primarily in anti-balaka areas (see ibid.); (f) That most of the weapons and ammunition in circulation originate from State stockpiles and there is no evidence that significant quantities of weapons and ammunition have been brought into the Central African Republic since the imposition of the arms embargo; (g) That cross-border trafficking from Cameroon in violation of the arms embargo continues to represent one of the main sources of supply of hunting ammunition, which is sold freely on the open market, even in the vicinity of MINUSCA bases (see annex 5.3); (h) That some 7.62x39 mm ammunition seized from armed groups was manufactured recently (up to 2013).4</w:t>
            </w:r>
            <w:r w:rsidDel="00000000" w:rsidR="00000000" w:rsidRPr="00000000">
              <w:rPr>
                <w:rtl w:val="0"/>
              </w:rPr>
            </w:r>
          </w:p>
          <w:p w:rsidR="00000000" w:rsidDel="00000000" w:rsidP="00000000" w:rsidRDefault="00000000" w:rsidRPr="00000000" w14:paraId="0000014A">
            <w:pPr>
              <w:spacing w:after="0" w:before="0" w:line="240" w:lineRule="auto"/>
              <w:rPr/>
            </w:pPr>
            <w:r w:rsidDel="00000000" w:rsidR="00000000" w:rsidRPr="00000000">
              <w:rPr>
                <w:rtl w:val="0"/>
              </w:rPr>
            </w:r>
          </w:p>
          <w:p w:rsidR="00000000" w:rsidDel="00000000" w:rsidP="00000000" w:rsidRDefault="00000000" w:rsidRPr="00000000" w14:paraId="0000014B">
            <w:pPr>
              <w:spacing w:after="0" w:before="0" w:line="240" w:lineRule="auto"/>
              <w:rPr/>
            </w:pPr>
            <w:r w:rsidDel="00000000" w:rsidR="00000000" w:rsidRPr="00000000">
              <w:rPr>
                <w:rFonts w:ascii="Times New Roman" w:cs="Times New Roman" w:eastAsia="Times New Roman" w:hAnsi="Times New Roman"/>
                <w:sz w:val="20"/>
                <w:szCs w:val="20"/>
                <w:rtl w:val="0"/>
              </w:rPr>
              <w:t xml:space="preserve">21 December 2015, S/2015/936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65. The former Séléka elements also use Béma for smuggling activities to and from the Democratic Republic of the Congo, where they reportedly source weapons, ammunition and military uniforms. Members of the Congolese battalion of MINUSCA confirmed that several UPC members wore uniforms of the Congolese military.64 In addition, the Panel traced back to the Democratic Republic of the Congo eight Galil assault rifles seized from armed groups, including the former Séléka and LRA.</w:t>
            </w:r>
            <w:r w:rsidDel="00000000" w:rsidR="00000000" w:rsidRPr="00000000">
              <w:rPr>
                <w:rtl w:val="0"/>
              </w:rPr>
            </w:r>
          </w:p>
          <w:p w:rsidR="00000000" w:rsidDel="00000000" w:rsidP="00000000" w:rsidRDefault="00000000" w:rsidRPr="00000000" w14:paraId="00000151">
            <w:pPr>
              <w:spacing w:after="0" w:before="0" w:line="240" w:lineRule="auto"/>
              <w:rPr/>
            </w:pPr>
            <w:r w:rsidDel="00000000" w:rsidR="00000000" w:rsidRPr="00000000">
              <w:rPr>
                <w:rtl w:val="0"/>
              </w:rPr>
            </w:r>
          </w:p>
          <w:p w:rsidR="00000000" w:rsidDel="00000000" w:rsidP="00000000" w:rsidRDefault="00000000" w:rsidRPr="00000000" w14:paraId="00000152">
            <w:pPr>
              <w:spacing w:after="0" w:before="0" w:line="240" w:lineRule="auto"/>
              <w:rPr/>
            </w:pPr>
            <w:r w:rsidDel="00000000" w:rsidR="00000000" w:rsidRPr="00000000">
              <w:rPr>
                <w:rFonts w:ascii="Times New Roman" w:cs="Times New Roman" w:eastAsia="Times New Roman" w:hAnsi="Times New Roman"/>
                <w:sz w:val="20"/>
                <w:szCs w:val="20"/>
                <w:rtl w:val="0"/>
              </w:rPr>
              <w:t xml:space="preserve">21 December 2015, S/2015/936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66. Smuggling of natural resources from the Central African Republic to the Democratic Republic of the Congo reportedly benefits former Séléka forces. The mainly UPC-controlled area between Bangassou and Alindao, including the sub-prefectures of Kembé (Basse-Kotto prefecture) and Gambo (Mbomou prefecture), is rich in diamonds and gold.6</w:t>
            </w:r>
            <w:r w:rsidDel="00000000" w:rsidR="00000000" w:rsidRPr="00000000">
              <w:rPr>
                <w:rtl w:val="0"/>
              </w:rPr>
            </w:r>
          </w:p>
          <w:p w:rsidR="00000000" w:rsidDel="00000000" w:rsidP="00000000" w:rsidRDefault="00000000" w:rsidRPr="00000000" w14:paraId="00000158">
            <w:pPr>
              <w:spacing w:after="0" w:before="0" w:line="240" w:lineRule="auto"/>
              <w:rPr/>
            </w:pPr>
            <w:r w:rsidDel="00000000" w:rsidR="00000000" w:rsidRPr="00000000">
              <w:rPr>
                <w:rtl w:val="0"/>
              </w:rPr>
            </w:r>
          </w:p>
          <w:p w:rsidR="00000000" w:rsidDel="00000000" w:rsidP="00000000" w:rsidRDefault="00000000" w:rsidRPr="00000000" w14:paraId="00000159">
            <w:pPr>
              <w:spacing w:after="0" w:before="0" w:line="240" w:lineRule="auto"/>
              <w:rPr/>
            </w:pPr>
            <w:r w:rsidDel="00000000" w:rsidR="00000000" w:rsidRPr="00000000">
              <w:rPr>
                <w:rFonts w:ascii="Times New Roman" w:cs="Times New Roman" w:eastAsia="Times New Roman" w:hAnsi="Times New Roman"/>
                <w:sz w:val="20"/>
                <w:szCs w:val="20"/>
                <w:rtl w:val="0"/>
              </w:rPr>
              <w:t xml:space="preserve">21 December 2015, S/2015/936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Violation;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71. Apart from exercising control over the gold mining site of Ndassima, UPC elements were also present in the diamond mining areas of Dimbi and Kembé (Mbomou prefecture) to extort money from artisanal miners and coffee traders .73 The officer of the special anti-fraud unit based in Bangassou has no access to those areas. Gold and diamonds from Ndassima, Dimbi and Kembé are traded through Béma and Satema. 72. Most of the UPC revenue from coffee is derived from taxation arrangements in Bambari, whence coffee transporters move north to the Sudan. In April, UPC forced the State tax office for agricultural products and the main coffee transporter, Ouaka Café, to accept an agreement whereby they would systematically underdeclare the volume of trucks, so as to lower taxes, and add the discount to security payments to UPC. These would then total FCFA 400,000 ($800) per truck.7</w:t>
            </w:r>
            <w:r w:rsidDel="00000000" w:rsidR="00000000" w:rsidRPr="00000000">
              <w:rPr>
                <w:rtl w:val="0"/>
              </w:rPr>
            </w:r>
          </w:p>
          <w:p w:rsidR="00000000" w:rsidDel="00000000" w:rsidP="00000000" w:rsidRDefault="00000000" w:rsidRPr="00000000" w14:paraId="0000015F">
            <w:pPr>
              <w:spacing w:after="0" w:before="0" w:line="240" w:lineRule="auto"/>
              <w:rPr/>
            </w:pPr>
            <w:r w:rsidDel="00000000" w:rsidR="00000000" w:rsidRPr="00000000">
              <w:rPr>
                <w:rtl w:val="0"/>
              </w:rPr>
            </w:r>
          </w:p>
          <w:p w:rsidR="00000000" w:rsidDel="00000000" w:rsidP="00000000" w:rsidRDefault="00000000" w:rsidRPr="00000000" w14:paraId="00000160">
            <w:pPr>
              <w:spacing w:after="0" w:before="0" w:line="240" w:lineRule="auto"/>
              <w:rPr/>
            </w:pPr>
            <w:r w:rsidDel="00000000" w:rsidR="00000000" w:rsidRPr="00000000">
              <w:rPr>
                <w:rFonts w:ascii="Times New Roman" w:cs="Times New Roman" w:eastAsia="Times New Roman" w:hAnsi="Times New Roman"/>
                <w:sz w:val="20"/>
                <w:szCs w:val="20"/>
                <w:rtl w:val="0"/>
              </w:rPr>
              <w:t xml:space="preserve">21 December 2015, S/2015/936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214. The Panel also documented significant seizures of hunting ammunition elsewhere in the Central African Republic.257 A large shipment of 12-gauge hunting cartridges, mostly manufactured in Pointe-Noire, Congo, by MACC, was seized by MINUSCA in Bria (Haute-Kotto prefecture) on 9 March and inspected by the Panel on 14 April.258 Hunting ammunition from the Congo is mostly trafficked into the Central African Republic up the Ubangi River by boat (see sect. V).</w:t>
            </w:r>
            <w:r w:rsidDel="00000000" w:rsidR="00000000" w:rsidRPr="00000000">
              <w:rPr>
                <w:rtl w:val="0"/>
              </w:rPr>
            </w:r>
          </w:p>
          <w:p w:rsidR="00000000" w:rsidDel="00000000" w:rsidP="00000000" w:rsidRDefault="00000000" w:rsidRPr="00000000" w14:paraId="00000166">
            <w:pPr>
              <w:spacing w:after="0" w:before="0" w:line="240" w:lineRule="auto"/>
              <w:rPr/>
            </w:pPr>
            <w:r w:rsidDel="00000000" w:rsidR="00000000" w:rsidRPr="00000000">
              <w:rPr>
                <w:rtl w:val="0"/>
              </w:rPr>
            </w:r>
          </w:p>
          <w:p w:rsidR="00000000" w:rsidDel="00000000" w:rsidP="00000000" w:rsidRDefault="00000000" w:rsidRPr="00000000" w14:paraId="00000167">
            <w:pPr>
              <w:spacing w:after="0" w:before="0" w:line="240" w:lineRule="auto"/>
              <w:rPr/>
            </w:pPr>
            <w:r w:rsidDel="00000000" w:rsidR="00000000" w:rsidRPr="00000000">
              <w:rPr>
                <w:rFonts w:ascii="Times New Roman" w:cs="Times New Roman" w:eastAsia="Times New Roman" w:hAnsi="Times New Roman"/>
                <w:sz w:val="20"/>
                <w:szCs w:val="20"/>
                <w:rtl w:val="0"/>
              </w:rPr>
              <w:t xml:space="preserve">21 December 2015, S/2015/936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after="0" w:before="240" w:line="240" w:lineRule="auto"/>
              <w:rPr/>
            </w:pPr>
            <w:commentRangeStart w:id="0"/>
            <w:r w:rsidDel="00000000" w:rsidR="00000000" w:rsidRPr="00000000">
              <w:rPr>
                <w:rFonts w:ascii="Times New Roman" w:cs="Times New Roman" w:eastAsia="Times New Roman" w:hAnsi="Times New Roman"/>
                <w:sz w:val="20"/>
                <w:szCs w:val="20"/>
                <w:rtl w:val="0"/>
              </w:rPr>
              <w:t xml:space="preserve">S/2015/936 85/342</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6D">
            <w:pPr>
              <w:spacing w:after="0" w:before="0" w:line="240" w:lineRule="auto"/>
              <w:rPr/>
            </w:pPr>
            <w:r w:rsidDel="00000000" w:rsidR="00000000" w:rsidRPr="00000000">
              <w:rPr>
                <w:rtl w:val="0"/>
              </w:rPr>
            </w:r>
          </w:p>
          <w:p w:rsidR="00000000" w:rsidDel="00000000" w:rsidP="00000000" w:rsidRDefault="00000000" w:rsidRPr="00000000" w14:paraId="0000016E">
            <w:pPr>
              <w:spacing w:after="0" w:before="0" w:line="240" w:lineRule="auto"/>
              <w:rPr/>
            </w:pPr>
            <w:r w:rsidDel="00000000" w:rsidR="00000000" w:rsidRPr="00000000">
              <w:rPr>
                <w:rFonts w:ascii="Times New Roman" w:cs="Times New Roman" w:eastAsia="Times New Roman" w:hAnsi="Times New Roman"/>
                <w:sz w:val="20"/>
                <w:szCs w:val="20"/>
                <w:rtl w:val="0"/>
              </w:rPr>
              <w:t xml:space="preserve">21 December 2015, S/2015/936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101. Siriri is well-equipped with AK-type assault rifles, hunting rifles, military uniforms, bulletproof jackets, satellite phones and motorcycles. Fighters wear uniforms of various origins (see annex 5.5),115 including uniforms of the Cameroonian Rapid Response Battalion, as observed by eyewitnesses.116 102. Since Siriri began operating in the area, there has been a rise in cross -border trafficking of small arms and ammunition, drugs and military material, as demonstrated by several recent seizures by internal security forces in Kentzou (see annex 5.5).117 Traffickers based in Cameroon often travel on motorcycles and avoid the main axes, instead using transhumance routes along the Cameroonian b order to enter the Central African Republic towards Noufou. 103. According to internal security forces and local authorities in Gamboula and Kentzou, as well as community leaders and refugee representatives in the border area, Hamidou Kossao, alias “Baba Sotao”, a Fulani who lives in Kentzou, has been involved in the trafficking of arms and ammunition, food supplies and other equipment from Kentzou in Cameroon to Siriri’s military base in Noufou.118 This information was reportedly confirmed by Siriri elements.119 Kossao is also in charge of facilitating contacts between herders and Siriri fighters supposed to protect them. 120 On 14 September 2018, Cameroonian authorities in Kentzou arrested Kossao as he was returning from Dilapoko to purchase goods and equipment for Siriri in Kentzou.121 He was finally released for lack of evidence.122 The Panel continues to investigate the role of Kossao and the reported involvement of some arms brokers based in Bangui, Garoua-Boulai and Bertoua (Cameroon).123</w:t>
            </w:r>
            <w:r w:rsidDel="00000000" w:rsidR="00000000" w:rsidRPr="00000000">
              <w:rPr>
                <w:rtl w:val="0"/>
              </w:rPr>
            </w:r>
          </w:p>
          <w:p w:rsidR="00000000" w:rsidDel="00000000" w:rsidP="00000000" w:rsidRDefault="00000000" w:rsidRPr="00000000" w14:paraId="00000174">
            <w:pPr>
              <w:spacing w:after="0" w:before="0" w:line="240" w:lineRule="auto"/>
              <w:rPr/>
            </w:pPr>
            <w:r w:rsidDel="00000000" w:rsidR="00000000" w:rsidRPr="00000000">
              <w:rPr>
                <w:rtl w:val="0"/>
              </w:rPr>
            </w:r>
          </w:p>
          <w:p w:rsidR="00000000" w:rsidDel="00000000" w:rsidP="00000000" w:rsidRDefault="00000000" w:rsidRPr="00000000" w14:paraId="00000175">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December 2018, S/2018/1119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117. For ex-Séléka groups, illegal taxation of cattle-related activities is part of a broader strategy of establishing parallel administration systems covering all economic sectors (see S/2018/729, paras. 82–86). Illegal tolls are also collected by other armed groups, including Siriri, 3R and some anti-balaka groups. 118. Three types of illegal taxes can be identified. 132 First, tolls are collected on transhumance activities, as discussed in paragraphs 127 to 135 below. Second, armed groups collect taxes on cattle markets, especially the two most important ones, Bambari and Kaga-Bandoro, under the control of UPC and MPC, respectively (see map in annex 6.5). In both cases, taxes are imposed, at a minimum, on the catt le traders (FCFA 5,000 per head) and the transporters boarding the cattle on their vehicles (FCFA 25,000 per head).133 119. Third, transporters are subject to tolls on the axes between the markets and Bangui, where most of the cattle are eventually slaughte red and consumed. Along the Oubangui river, for instance, boats transporting cattle from the smaller markets of Kouango and Mobaye pay tolls at checkpoints manned either by anti -balaka fighters under “Azous” (see S/2016/1032, paras. 150–152) or UPC combatants.134</w:t>
            </w:r>
            <w:r w:rsidDel="00000000" w:rsidR="00000000" w:rsidRPr="00000000">
              <w:rPr>
                <w:rtl w:val="0"/>
              </w:rPr>
            </w:r>
          </w:p>
          <w:p w:rsidR="00000000" w:rsidDel="00000000" w:rsidP="00000000" w:rsidRDefault="00000000" w:rsidRPr="00000000" w14:paraId="0000017B">
            <w:pPr>
              <w:spacing w:after="0" w:before="0" w:line="240" w:lineRule="auto"/>
              <w:rPr/>
            </w:pPr>
            <w:r w:rsidDel="00000000" w:rsidR="00000000" w:rsidRPr="00000000">
              <w:rPr>
                <w:rtl w:val="0"/>
              </w:rPr>
            </w:r>
          </w:p>
          <w:p w:rsidR="00000000" w:rsidDel="00000000" w:rsidP="00000000" w:rsidRDefault="00000000" w:rsidRPr="00000000" w14:paraId="0000017C">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December 2018, S/2018/1119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197. On 13 January 2018, the Panel also observed hunting ammunition being openly sold in a shop in Nola, Sangha-Mbaéré Prefecture (see annex 9.9). The hunting ammunition produced in Italy and Spain, and legally sold to “ARICAM” in Douala, Cameroon,221 is of recent manufacture (one of the boxes indicates 22 May 2017 as production date) and was therefore brought into the Central African Republic in violation of the arms embargo. It is unclear how these mu nitions entered the country. Similar types of ammunition were found by rangers in the Dzanga Sangha Special Reserve, demonstrating that they are used by individuals involved in hunting and poaching, including of protected species such as buffalo and monkeys.222</w:t>
            </w:r>
            <w:r w:rsidDel="00000000" w:rsidR="00000000" w:rsidRPr="00000000">
              <w:rPr>
                <w:rtl w:val="0"/>
              </w:rPr>
            </w:r>
          </w:p>
          <w:p w:rsidR="00000000" w:rsidDel="00000000" w:rsidP="00000000" w:rsidRDefault="00000000" w:rsidRPr="00000000" w14:paraId="00000182">
            <w:pPr>
              <w:spacing w:after="0" w:before="0" w:line="240" w:lineRule="auto"/>
              <w:rPr/>
            </w:pPr>
            <w:r w:rsidDel="00000000" w:rsidR="00000000" w:rsidRPr="00000000">
              <w:rPr>
                <w:rtl w:val="0"/>
              </w:rPr>
            </w:r>
          </w:p>
          <w:p w:rsidR="00000000" w:rsidDel="00000000" w:rsidP="00000000" w:rsidRDefault="00000000" w:rsidRPr="00000000" w14:paraId="00000183">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December 2018, S/2018/1119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198. On 4 and 18 June 2018, the Panel informed the national authorities that, pursuant to Security Council resolutions and unless exempted by a decision of the Sanctions Committee, the issuing of permits for the import of hunting ammunition, pistols a nd weapons constitutes a violation of the arms embargo. Thereupon, the Director - General of the Territorial Administration reportedly suspended the distribution of new import licenses.223 The Panel continues to cooperate with the national authorities on this issue, including on the possibility of introducing exemption requests, and to follow up on the non-exempted imports of lethal equipment (see recommendations in para. 210 (g) and (h)).</w:t>
            </w:r>
            <w:r w:rsidDel="00000000" w:rsidR="00000000" w:rsidRPr="00000000">
              <w:rPr>
                <w:rtl w:val="0"/>
              </w:rPr>
            </w:r>
          </w:p>
          <w:p w:rsidR="00000000" w:rsidDel="00000000" w:rsidP="00000000" w:rsidRDefault="00000000" w:rsidRPr="00000000" w14:paraId="00000189">
            <w:pPr>
              <w:spacing w:after="0" w:before="0" w:line="240" w:lineRule="auto"/>
              <w:rPr/>
            </w:pPr>
            <w:r w:rsidDel="00000000" w:rsidR="00000000" w:rsidRPr="00000000">
              <w:rPr>
                <w:rtl w:val="0"/>
              </w:rPr>
            </w:r>
          </w:p>
          <w:p w:rsidR="00000000" w:rsidDel="00000000" w:rsidP="00000000" w:rsidRDefault="00000000" w:rsidRPr="00000000" w14:paraId="0000018A">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December 2018, S/2018/1119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44. FPRC, for example, has continued to control all roads leading to the border town of Am Dafok (Vakaga Prefecture), a hub for trade and trafficking between the Central African Republic and the Sudan. On the Birao-Bria axis, FPRC controlled eight checkpoints,32 while three others were operated by RPRC and MLCJ fighters. As a result, a 10-wheeled truck owner reportedly had to pay more than FCFA 2 million (about $3,470) to travel between Bria and the Sudanese border. 33 The elements dispatched to those checkpoints also taxed other nearby activities</w:t>
            </w:r>
            <w:r w:rsidDel="00000000" w:rsidR="00000000" w:rsidRPr="00000000">
              <w:rPr>
                <w:rtl w:val="0"/>
              </w:rPr>
            </w:r>
          </w:p>
          <w:p w:rsidR="00000000" w:rsidDel="00000000" w:rsidP="00000000" w:rsidRDefault="00000000" w:rsidRPr="00000000" w14:paraId="00000190">
            <w:pPr>
              <w:spacing w:after="0" w:before="0" w:line="240" w:lineRule="auto"/>
              <w:rPr/>
            </w:pPr>
            <w:r w:rsidDel="00000000" w:rsidR="00000000" w:rsidRPr="00000000">
              <w:rPr>
                <w:rtl w:val="0"/>
              </w:rPr>
            </w:r>
          </w:p>
          <w:p w:rsidR="00000000" w:rsidDel="00000000" w:rsidP="00000000" w:rsidRDefault="00000000" w:rsidRPr="00000000" w14:paraId="00000191">
            <w:pPr>
              <w:spacing w:after="0" w:before="0" w:line="240" w:lineRule="auto"/>
              <w:rPr/>
            </w:pPr>
            <w:r w:rsidDel="00000000" w:rsidR="00000000" w:rsidRPr="00000000">
              <w:rPr>
                <w:rFonts w:ascii="Times New Roman" w:cs="Times New Roman" w:eastAsia="Times New Roman" w:hAnsi="Times New Roman"/>
                <w:sz w:val="20"/>
                <w:szCs w:val="20"/>
                <w:rtl w:val="0"/>
              </w:rPr>
              <w:t xml:space="preserve">30 July 2019, S/2019/608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49. FPRC and UPC have continued to acquire weapons, ammunition and pickup vehicles from and/or through Sudanese territory, with the complicity of elements from the Rapid Support Force, which is led by Mohammed Hamdan Dagolo, alias “Hemmeti” (see para. 18 above and S/2018/1119, para. 70).37 50. As detailed in annex 4.6, between January and May 2019, new pickup trucks were purchased in Nyala, the Sudan. Vehicles belonging to FPRC and RPRC, some featuring mounted machine guns, were observed in Birao, Bria, Ndélé and Kaga- Bandoro. In January 2019, the Panel observed a strengthened military capacity in Birao, which coincided with tensions between FPRC and RPRC and with the positioning of a reported 60 vehicles and armed Rapid Support Force elements on the Sudanese side of the border (see annex 4.6) 51. In late March, 18 FPRC elements, including “Generals” Adoum Kanton, Fadoul Bashar and Kader, travelling in pickup trucks between Nyala, the Sudan and Birao, Central African Republic, were arrested by Sudanese military intelligence in possession of weapons, ammunition and military uniforms purchased in Nyala. 39 Abdoulaye Hissène reportedly purchased at least four of those loaded vehicles (see annex 4.6). On 8 April, Bashar Fadoul, who had been released immediately by the Sudanese military intelligence, and “General” Kingar reportedly returned to Nyala, where they purchased 20 boxes of 7.62x39 mm ammunition and 50 AK -type assault rifles from Rapid Support Force elements.40</w:t>
            </w:r>
            <w:r w:rsidDel="00000000" w:rsidR="00000000" w:rsidRPr="00000000">
              <w:rPr>
                <w:rtl w:val="0"/>
              </w:rPr>
            </w:r>
          </w:p>
          <w:p w:rsidR="00000000" w:rsidDel="00000000" w:rsidP="00000000" w:rsidRDefault="00000000" w:rsidRPr="00000000" w14:paraId="00000197">
            <w:pPr>
              <w:spacing w:after="0" w:before="0" w:line="240" w:lineRule="auto"/>
              <w:rPr/>
            </w:pPr>
            <w:r w:rsidDel="00000000" w:rsidR="00000000" w:rsidRPr="00000000">
              <w:rPr>
                <w:rtl w:val="0"/>
              </w:rPr>
            </w:r>
          </w:p>
          <w:p w:rsidR="00000000" w:rsidDel="00000000" w:rsidP="00000000" w:rsidRDefault="00000000" w:rsidRPr="00000000" w14:paraId="00000198">
            <w:pPr>
              <w:spacing w:after="0" w:before="0" w:line="240" w:lineRule="auto"/>
              <w:rPr/>
            </w:pPr>
            <w:r w:rsidDel="00000000" w:rsidR="00000000" w:rsidRPr="00000000">
              <w:rPr>
                <w:rFonts w:ascii="Times New Roman" w:cs="Times New Roman" w:eastAsia="Times New Roman" w:hAnsi="Times New Roman"/>
                <w:sz w:val="20"/>
                <w:szCs w:val="20"/>
                <w:rtl w:val="0"/>
              </w:rPr>
              <w:t xml:space="preserve">30 July 2019, S/2019/608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52. UPC has concluded several weapons deals with FPRC “General” Bashar Fadoul, who is well connected with Sudanese individuals from whom he collected weapons on the instructions of Nourredine Adam. 41 These weapons were then brought to Bokolbo through Am Dafok, Birao and Bria (see annex 4.7). In early February, immediately after the negotiations in Khartoum, a UPC trafficker also transported 500 rocket-propelled grenade rounds, AK-type assault rifles and ammunition, which he had ordered from individuals in Chad and picked up in Ndélé (see annex 4.7). The trafficker declared that the weaponry was needed to attack MINUSCA armoured personnel carriers in the event of a new military operation. 42 In April 2019, that same trafficker reportedly purchased 260 grenades and grenade launchers in Chad (see annex 4.7). Similar types of grenades have been observed in the Central African Republic since 2010.43</w:t>
            </w:r>
            <w:r w:rsidDel="00000000" w:rsidR="00000000" w:rsidRPr="00000000">
              <w:rPr>
                <w:rtl w:val="0"/>
              </w:rPr>
            </w:r>
          </w:p>
          <w:p w:rsidR="00000000" w:rsidDel="00000000" w:rsidP="00000000" w:rsidRDefault="00000000" w:rsidRPr="00000000" w14:paraId="0000019E">
            <w:pPr>
              <w:spacing w:after="0" w:before="0" w:line="240" w:lineRule="auto"/>
              <w:rPr/>
            </w:pPr>
            <w:r w:rsidDel="00000000" w:rsidR="00000000" w:rsidRPr="00000000">
              <w:rPr>
                <w:rtl w:val="0"/>
              </w:rPr>
            </w:r>
          </w:p>
          <w:p w:rsidR="00000000" w:rsidDel="00000000" w:rsidP="00000000" w:rsidRDefault="00000000" w:rsidRPr="00000000" w14:paraId="0000019F">
            <w:pPr>
              <w:spacing w:after="0" w:before="0" w:line="240" w:lineRule="auto"/>
              <w:rPr/>
            </w:pPr>
            <w:r w:rsidDel="00000000" w:rsidR="00000000" w:rsidRPr="00000000">
              <w:rPr>
                <w:rFonts w:ascii="Times New Roman" w:cs="Times New Roman" w:eastAsia="Times New Roman" w:hAnsi="Times New Roman"/>
                <w:sz w:val="20"/>
                <w:szCs w:val="20"/>
                <w:rtl w:val="0"/>
              </w:rPr>
              <w:t xml:space="preserve">30 July 2019, S/2019/608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81. The revenue collected by 3R directly supported its resupply in weaponry, ammunition, vehicles and logistics.86 3R fighters are fully equipped, wearing military uniforms and armed with assault rifles, rocket-propelled grenade launchers and machine guns (see annex 5.5). Local authorities, merchants and civilians met by the Panel highlighted that, since November 2018, there had been an acceleration in 3R trafficking activities, mostly at night, of pickups and military equipment coming from the Moundou-Mbaikokoum-Mboum-Bitoye axis in Chad (see map in annex 5.6). 82. Moving on motorcycles and pickup vehicles, 3R fighters often crossed the Chadian border to buy weapons. At times, they also obtained materiel in Mbéré and Ngaoundaye from individuals coming from Chad. In both loc ations, 3R cleared two small side roads to connect with the Mbaibokoum-Bitoye axis directly (see annex 5.7).87 All trafficking was organized by Abbas Sidiki himself in Koui.88 83. Since mid-November 2018, 3R has acquired at least nine pickups with sheeted loads (see annex 5.8).89 Machine guns are mounted atop these vehicles once in Koui. 90 Abbas Sidiki has set up in Koui a specific weapons management system, with an arms register and armouries, to which the Panel was given access, for the control and use of weapons and ammunition by his elements (see annex 5.9).</w:t>
            </w:r>
            <w:r w:rsidDel="00000000" w:rsidR="00000000" w:rsidRPr="00000000">
              <w:rPr>
                <w:rtl w:val="0"/>
              </w:rPr>
            </w:r>
          </w:p>
          <w:p w:rsidR="00000000" w:rsidDel="00000000" w:rsidP="00000000" w:rsidRDefault="00000000" w:rsidRPr="00000000" w14:paraId="000001A5">
            <w:pPr>
              <w:spacing w:after="0" w:before="0" w:line="240" w:lineRule="auto"/>
              <w:rPr/>
            </w:pPr>
            <w:r w:rsidDel="00000000" w:rsidR="00000000" w:rsidRPr="00000000">
              <w:rPr>
                <w:rtl w:val="0"/>
              </w:rPr>
            </w:r>
          </w:p>
          <w:p w:rsidR="00000000" w:rsidDel="00000000" w:rsidP="00000000" w:rsidRDefault="00000000" w:rsidRPr="00000000" w14:paraId="000001A6">
            <w:pPr>
              <w:spacing w:after="0" w:before="0" w:line="240" w:lineRule="auto"/>
              <w:rPr/>
            </w:pPr>
            <w:r w:rsidDel="00000000" w:rsidR="00000000" w:rsidRPr="00000000">
              <w:rPr>
                <w:rFonts w:ascii="Times New Roman" w:cs="Times New Roman" w:eastAsia="Times New Roman" w:hAnsi="Times New Roman"/>
                <w:sz w:val="20"/>
                <w:szCs w:val="20"/>
                <w:rtl w:val="0"/>
              </w:rPr>
              <w:t xml:space="preserve">30 July 2019, S/2019/608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37. As highlighted in the previous report of the Panel (see S/2019/930, paras. 65–69), both FPRC and the RPRC/PNRC/MLCJ coalition have used their connections in neighbouring countries, in particular with Sudanese community leaders, to obtain ammunition, weaponry and armed elements recruited on the promise of payment in cash, cattle or looting. On 16 February, after the FPRC attack on Birao, Chadian and Sudanese identification documents were found on deceased FPRC fighters (see annex 3.4).</w:t>
            </w:r>
            <w:r w:rsidDel="00000000" w:rsidR="00000000" w:rsidRPr="00000000">
              <w:rPr>
                <w:rtl w:val="0"/>
              </w:rPr>
            </w:r>
          </w:p>
          <w:p w:rsidR="00000000" w:rsidDel="00000000" w:rsidP="00000000" w:rsidRDefault="00000000" w:rsidRPr="00000000" w14:paraId="000001AC">
            <w:pPr>
              <w:spacing w:after="0" w:before="0" w:line="240" w:lineRule="auto"/>
              <w:rPr/>
            </w:pPr>
            <w:r w:rsidDel="00000000" w:rsidR="00000000" w:rsidRPr="00000000">
              <w:rPr>
                <w:rtl w:val="0"/>
              </w:rPr>
            </w:r>
          </w:p>
          <w:p w:rsidR="00000000" w:rsidDel="00000000" w:rsidP="00000000" w:rsidRDefault="00000000" w:rsidRPr="00000000" w14:paraId="000001AD">
            <w:pPr>
              <w:spacing w:after="0" w:before="0" w:line="240" w:lineRule="auto"/>
              <w:rPr/>
            </w:pPr>
            <w:r w:rsidDel="00000000" w:rsidR="00000000" w:rsidRPr="00000000">
              <w:rPr>
                <w:rFonts w:ascii="Times New Roman" w:cs="Times New Roman" w:eastAsia="Times New Roman" w:hAnsi="Times New Roman"/>
                <w:sz w:val="20"/>
                <w:szCs w:val="20"/>
                <w:rtl w:val="0"/>
              </w:rPr>
              <w:t xml:space="preserve">8 July 2020, S/2020/662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52. In previous reports, the Panel described how 3R and UPC, although they have separate chains of command, share a common background and interests. Both are Fulani-dominated armed groups that aim to consolidate and expand control of territory to maximize taxation of transhumance activities (see S/2018/1119, paras. 127–136 and S/2019/608, paras. 76–80 and annex 5.4). In spite of commitments made under the Agreement, local sources confirmed that both groups had persistently expanded their areas of territorial control since having signed the Agreement in February 2019. 53. Since January 2020, armed 3R elements have been observed in the prefectures of Lobaye, Ombella-Mpoko and Ouham, locations where there had never been reports S/2020/662 13/15120-07974 of 3R presence in the past. Meanwhile, UPC reinforced its presence in Ha ut-Mbomou Prefecture, despite Darassa’s commitment to withdraw from the area (see annex 4.1). UPC also benefited from the increasingly weakened position of FPRC by taking control of the mixed brigade in Bria (see para. 56). Crucially, that gave UPC control over a key mining and taxation hub, and secured its access to an arms trafficking route from the Sudan (see S/2018/729, paras. 82–84 and S/2017/1023, paras. 145–152). 54. The Panel noted that their combined territorial expansion granted the two groups the capacity to supervise and collect illegal taxes on most of the transhumance activities in the country, and to increase their political leverage, a key aim in an election year, as developed in paragraph 3</w:t>
            </w:r>
            <w:r w:rsidDel="00000000" w:rsidR="00000000" w:rsidRPr="00000000">
              <w:rPr>
                <w:rtl w:val="0"/>
              </w:rPr>
            </w:r>
          </w:p>
          <w:p w:rsidR="00000000" w:rsidDel="00000000" w:rsidP="00000000" w:rsidRDefault="00000000" w:rsidRPr="00000000" w14:paraId="000001B3">
            <w:pPr>
              <w:spacing w:after="0" w:before="0" w:line="240" w:lineRule="auto"/>
              <w:rPr/>
            </w:pPr>
            <w:r w:rsidDel="00000000" w:rsidR="00000000" w:rsidRPr="00000000">
              <w:rPr>
                <w:rtl w:val="0"/>
              </w:rPr>
            </w:r>
          </w:p>
          <w:p w:rsidR="00000000" w:rsidDel="00000000" w:rsidP="00000000" w:rsidRDefault="00000000" w:rsidRPr="00000000" w14:paraId="000001B4">
            <w:pPr>
              <w:spacing w:after="0" w:before="0" w:line="240" w:lineRule="auto"/>
              <w:rPr/>
            </w:pPr>
            <w:r w:rsidDel="00000000" w:rsidR="00000000" w:rsidRPr="00000000">
              <w:rPr>
                <w:rFonts w:ascii="Times New Roman" w:cs="Times New Roman" w:eastAsia="Times New Roman" w:hAnsi="Times New Roman"/>
                <w:sz w:val="20"/>
                <w:szCs w:val="20"/>
                <w:rtl w:val="0"/>
              </w:rPr>
              <w:t xml:space="preserve">8 July 2020, S/2020/662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80. The Panel notes that, during the reporting period, the majority of notifications submitted to the Committee did not meet the requirement set by the Security Council for notification to be made at least 20 days in advance of the delivery of any supplies, pursuant of paragraph 2 resolution 2507 (2020).</w:t>
            </w:r>
            <w:r w:rsidDel="00000000" w:rsidR="00000000" w:rsidRPr="00000000">
              <w:rPr>
                <w:rtl w:val="0"/>
              </w:rPr>
            </w:r>
          </w:p>
          <w:p w:rsidR="00000000" w:rsidDel="00000000" w:rsidP="00000000" w:rsidRDefault="00000000" w:rsidRPr="00000000" w14:paraId="000001BA">
            <w:pPr>
              <w:spacing w:after="0" w:before="0" w:line="240" w:lineRule="auto"/>
              <w:rPr/>
            </w:pPr>
            <w:r w:rsidDel="00000000" w:rsidR="00000000" w:rsidRPr="00000000">
              <w:rPr>
                <w:rtl w:val="0"/>
              </w:rPr>
            </w:r>
          </w:p>
          <w:p w:rsidR="00000000" w:rsidDel="00000000" w:rsidP="00000000" w:rsidRDefault="00000000" w:rsidRPr="00000000" w14:paraId="000001BB">
            <w:pPr>
              <w:spacing w:after="0" w:before="0" w:line="240" w:lineRule="auto"/>
              <w:rPr/>
            </w:pPr>
            <w:r w:rsidDel="00000000" w:rsidR="00000000" w:rsidRPr="00000000">
              <w:rPr>
                <w:rFonts w:ascii="Times New Roman" w:cs="Times New Roman" w:eastAsia="Times New Roman" w:hAnsi="Times New Roman"/>
                <w:sz w:val="20"/>
                <w:szCs w:val="20"/>
                <w:rtl w:val="0"/>
              </w:rPr>
              <w:t xml:space="preserve">8 July 2020, S/2020/662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82. Several sources, including civil society actors, gold traders and local authorities, told the Panel that 3R elements controlled activities in mining sites located around Dilapoko, 30 km from Gamboula in Mambéré-Kadéï Prefecture. The Panel also confirmed that the armed group was involved in gold exploitation and trade in Danazango, Gomforo and Yidere mining sites located in western Nana-Mambéré Prefecture. 83. In February, 3R elements imposed an illegal weekly tax of FCFA 15,000 ($25) on each miner present in the Gomforo site where, according to witnesses, 50 armed 3R elements were permanently based. Some of the 3R elements were sometimes seen in civilian clothes digging or receiving payment in gold. Sources told the Panel that 3R shared the income with the local authorities of the Central African Republic in Gamboula. Although the information could not be confirmed, the Panel belie ves it should be further investigated. 84. Information reviewed by the Panel shows that the interest of 3R in mining has grown since the previous report of the Panel (S/2019/930), an indication the armed group increased its fundraising efforts to finance territorial expansion (see paras. 52–54). 3R centralized its collection of funds gained from illegal taxation through its chain of command structure. For instance, several sources, including witnesses, told t he Panel that the 3R commander in the Dilapoko area, “colonel” Djibrine (or Djibril), reported to Sidiki regarding funds collected by his elements.</w:t>
            </w:r>
            <w:r w:rsidDel="00000000" w:rsidR="00000000" w:rsidRPr="00000000">
              <w:rPr>
                <w:rtl w:val="0"/>
              </w:rPr>
            </w:r>
          </w:p>
          <w:p w:rsidR="00000000" w:rsidDel="00000000" w:rsidP="00000000" w:rsidRDefault="00000000" w:rsidRPr="00000000" w14:paraId="000001C1">
            <w:pPr>
              <w:spacing w:after="0" w:before="0" w:line="240" w:lineRule="auto"/>
              <w:rPr/>
            </w:pPr>
            <w:r w:rsidDel="00000000" w:rsidR="00000000" w:rsidRPr="00000000">
              <w:rPr>
                <w:rtl w:val="0"/>
              </w:rPr>
            </w:r>
          </w:p>
          <w:p w:rsidR="00000000" w:rsidDel="00000000" w:rsidP="00000000" w:rsidRDefault="00000000" w:rsidRPr="00000000" w14:paraId="000001C2">
            <w:pPr>
              <w:spacing w:after="0" w:before="0" w:line="240" w:lineRule="auto"/>
              <w:rPr/>
            </w:pPr>
            <w:r w:rsidDel="00000000" w:rsidR="00000000" w:rsidRPr="00000000">
              <w:rPr>
                <w:rFonts w:ascii="Times New Roman" w:cs="Times New Roman" w:eastAsia="Times New Roman" w:hAnsi="Times New Roman"/>
                <w:sz w:val="20"/>
                <w:szCs w:val="20"/>
                <w:rtl w:val="0"/>
              </w:rPr>
              <w:t xml:space="preserve">8 July 2020, S/2020/662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In its previous report, the Panel highlighted Nourredine Adam’s efforts to gain the support of Sudanese armed militias including the Misseriya (S/2019/930 paras. 67-69, annex 3.10). On 27 March 2000, a clash between armed Misseriya and PRNC/RPRC elements resulted in the death of “general” Issa Issaka Aubin, PRNC chief of staff.21 This incident was followed by waves of attacks against PRNC/RPRC positions committed by an estimated 400 armed Misseriya militia elements led by two Sudanese nationals named Yahya Kitabene and Ousmane Assilek.22 According to armed group members with connections to the Sudan, both are current or former members of the Sudanese Rapid Support Forces. According to FPRC members, FPRC leader Abdoulaye Hissène and representatives of the Misseriya group confirmed their alliance in a meeting held in Sikkikede (Vakaga Prefecture) in early April. The modus operandi of armed elements from the Misseriya community suggests that their goal is to control the area and then to facilitate the arrival of members of their ethnic group. Throughout April and May 2020, Misseriya militia targeted civilians in majority Goula villages along the Tiringoulou-Ndiffa-Gordil axis and the Mele-Bouromata axis (see map of Vakaga prefecture below) generating significant displacement. The Panel received testimonies from local sources stating that Misseriya have already started to settle near Boromata (Vakaga Prefecture).</w:t>
            </w:r>
            <w:r w:rsidDel="00000000" w:rsidR="00000000" w:rsidRPr="00000000">
              <w:rPr>
                <w:rtl w:val="0"/>
              </w:rPr>
            </w:r>
          </w:p>
          <w:p w:rsidR="00000000" w:rsidDel="00000000" w:rsidP="00000000" w:rsidRDefault="00000000" w:rsidRPr="00000000" w14:paraId="000001C8">
            <w:pPr>
              <w:spacing w:after="0" w:before="0" w:line="240" w:lineRule="auto"/>
              <w:rPr/>
            </w:pPr>
            <w:r w:rsidDel="00000000" w:rsidR="00000000" w:rsidRPr="00000000">
              <w:rPr>
                <w:rtl w:val="0"/>
              </w:rPr>
            </w:r>
          </w:p>
          <w:p w:rsidR="00000000" w:rsidDel="00000000" w:rsidP="00000000" w:rsidRDefault="00000000" w:rsidRPr="00000000" w14:paraId="000001C9">
            <w:pPr>
              <w:spacing w:after="0" w:before="0" w:line="240" w:lineRule="auto"/>
              <w:rPr/>
            </w:pPr>
            <w:r w:rsidDel="00000000" w:rsidR="00000000" w:rsidRPr="00000000">
              <w:rPr>
                <w:rFonts w:ascii="Times New Roman" w:cs="Times New Roman" w:eastAsia="Times New Roman" w:hAnsi="Times New Roman"/>
                <w:sz w:val="20"/>
                <w:szCs w:val="20"/>
                <w:rtl w:val="0"/>
              </w:rPr>
              <w:t xml:space="preserve">8 July 2020, S/2020/662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150. Since late 2018, the supply of lethal weaponry to the defence and security fo rces has been at its largest since the imposition of the arms embargo in 2013. On 2 December 2018, a French aircraft arrived at M’Poko International Airport in Bangui to deliver 1,400 AK-type assault rifles in line with an exemption granted by the Committee on 26 February 2018. On 3 April, 400 weapons were given to the internal security forces; the remaining 1,000 stayed with FACA (see annex 7.7). The 2,800 magazines for these assault rifles arrived on 13 August. Between 18 August and 16 September, 11 aircraft arrived in Bangui to deliver 4,695 weapons and more than 7 million rounds of ammunition as part of the military cooperation between the Russian Federation and the Central African Republic, as allowed under an exemption granted by the Committee on 30 January. These weapons and ammunition were gradually distributed to FACA, police and gendarmes.187</w:t>
            </w:r>
            <w:r w:rsidDel="00000000" w:rsidR="00000000" w:rsidRPr="00000000">
              <w:rPr>
                <w:rtl w:val="0"/>
              </w:rPr>
            </w:r>
          </w:p>
          <w:p w:rsidR="00000000" w:rsidDel="00000000" w:rsidP="00000000" w:rsidRDefault="00000000" w:rsidRPr="00000000" w14:paraId="000001CF">
            <w:pPr>
              <w:spacing w:after="0" w:before="0" w:line="240" w:lineRule="auto"/>
              <w:rPr/>
            </w:pPr>
            <w:r w:rsidDel="00000000" w:rsidR="00000000" w:rsidRPr="00000000">
              <w:rPr>
                <w:rtl w:val="0"/>
              </w:rPr>
            </w:r>
          </w:p>
          <w:p w:rsidR="00000000" w:rsidDel="00000000" w:rsidP="00000000" w:rsidRDefault="00000000" w:rsidRPr="00000000" w14:paraId="000001D0">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December 2019, S/2019/930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Hunting ammunition and weapons continued to be smuggled across the Ubangui river from the DRC, often in exchange for diamonds and gold extracted in CAR, as was highlighted in previous Panel reports (S/2016/1032, paras. 143-149; S/2017/1023, para. 106-107, 247-255; S/2018/729, para. 108; S/2017/639, para.92)</w:t>
            </w:r>
            <w:r w:rsidDel="00000000" w:rsidR="00000000" w:rsidRPr="00000000">
              <w:rPr>
                <w:rtl w:val="0"/>
              </w:rPr>
            </w:r>
          </w:p>
          <w:p w:rsidR="00000000" w:rsidDel="00000000" w:rsidP="00000000" w:rsidRDefault="00000000" w:rsidRPr="00000000" w14:paraId="000001D6">
            <w:pPr>
              <w:spacing w:after="0" w:before="0" w:line="240" w:lineRule="auto"/>
              <w:rPr/>
            </w:pPr>
            <w:r w:rsidDel="00000000" w:rsidR="00000000" w:rsidRPr="00000000">
              <w:rPr>
                <w:rtl w:val="0"/>
              </w:rPr>
            </w:r>
          </w:p>
          <w:p w:rsidR="00000000" w:rsidDel="00000000" w:rsidP="00000000" w:rsidRDefault="00000000" w:rsidRPr="00000000" w14:paraId="000001D7">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December 2019, S/2019/930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Aside from looting, the illegal exploitation of natural resources has remained an important source of income for armed groups operating in. Therefore, the acquisition of weapons and ammunition remained essential to the anti-balaka and UPC groups’ survival. These groups have continued to fight for the control of mining areas and weapons’ border entry points. This was illustrated by the 28 August 2019 fighting in Kollo, which UPC wanted to seize control, as mines there are lucrative for buyers from DRC purchasing rough diamonds in the area.49</w:t>
            </w:r>
            <w:r w:rsidDel="00000000" w:rsidR="00000000" w:rsidRPr="00000000">
              <w:rPr>
                <w:rtl w:val="0"/>
              </w:rPr>
            </w:r>
          </w:p>
          <w:p w:rsidR="00000000" w:rsidDel="00000000" w:rsidP="00000000" w:rsidRDefault="00000000" w:rsidRPr="00000000" w14:paraId="000001DD">
            <w:pPr>
              <w:spacing w:after="0" w:before="0" w:line="240" w:lineRule="auto"/>
              <w:rPr/>
            </w:pPr>
            <w:r w:rsidDel="00000000" w:rsidR="00000000" w:rsidRPr="00000000">
              <w:rPr>
                <w:rtl w:val="0"/>
              </w:rPr>
            </w:r>
          </w:p>
          <w:p w:rsidR="00000000" w:rsidDel="00000000" w:rsidP="00000000" w:rsidRDefault="00000000" w:rsidRPr="00000000" w14:paraId="000001DE">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December 2019, S/2019/930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33. As confirmed by sources based in Bria, Birao and Sam-Ouandja, Alanta (see para. 26) has served as the key interlocutor for arms and ammunition trafficked from the Sudan through Sam-Ouandja, acting with the consent and control of Damane. Multiple credible local and armed group sources confirmed that he was in regular contact with armed group elements who placed arms and ammunition orders with him, and noted that there was no limit in terms of quantity or calibre, including pistols, AK-pattern rifles, 12.7mm and 14.5mm machine guns, rocket-propelled grenade launchers and all associated ammunition. Sourcing was managed through contacts in Tulus (Sudan) with, according to armed group sources, the involv ement of the local nazir (traditional leader). Material has been trafficked by motorcycle from Tulus to Sam-Ouandja and onward to Ouadda, Bria and Bokolobo (UPC headquarters). Larger orders have also been delivered by truck, but this was less common. Alant a also served as an arms vendor to local civilians (see annex 3.5). 34. Based on Panel interviews, arms and ammunition trafficked via this route has primarily served Goula armed groups present across the north-east region. However, since 2018 the network has expanded to increasingly provide access to UPC.8 Sources confirmed that UPC leader “general” Ali Darassa was in regular contact w ith Damane, Alanta and “Ben Laden”, and had sent four UPC representatives to Sam -Ouandja in 2020 to manage local transhumance taxation and serve as interlocutors for arms trafficking. Although Alanta denied that the UPC had established a presence in the ar ea, according to armed group sources, one UPC representative was in fact present during the Panel’s meeting with Alanta and had also invested in the cannabis cultivation. 35. According to multiple armed group sources, in 2018, the Sam -Ouandja axis was used to transport a consignment of arms and ammunition by trucks to the UPC in Bokolobo. Sources confirmed the interlocutor for the shipment as a Sudanese trader named Issa Bachir, a relative of Musa Hilal, a tribal leader and former Janjaweed militia commander from Darfur. Hilal was previously cited by the Panel as a principal supplier of weapons to ex-Séléka groups and, although imprisoned in 2017, is believed to have remained in contact with elements on the ground (see S/2018/1119 para. 70). Sources reported that Issa Bachir also spent time in Bokolobo in 2018.</w:t>
            </w:r>
            <w:r w:rsidDel="00000000" w:rsidR="00000000" w:rsidRPr="00000000">
              <w:rPr>
                <w:rtl w:val="0"/>
              </w:rPr>
            </w:r>
          </w:p>
          <w:p w:rsidR="00000000" w:rsidDel="00000000" w:rsidP="00000000" w:rsidRDefault="00000000" w:rsidRPr="00000000" w14:paraId="000001E4">
            <w:pPr>
              <w:spacing w:after="0" w:before="0" w:line="240" w:lineRule="auto"/>
              <w:rPr/>
            </w:pPr>
            <w:r w:rsidDel="00000000" w:rsidR="00000000" w:rsidRPr="00000000">
              <w:rPr>
                <w:rtl w:val="0"/>
              </w:rPr>
            </w:r>
          </w:p>
          <w:p w:rsidR="00000000" w:rsidDel="00000000" w:rsidP="00000000" w:rsidRDefault="00000000" w:rsidRPr="00000000" w14:paraId="000001E5">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January 2021, S/2021/87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54. The Panel found that UPC dominant control over mining activities was first visible through numerous roadblocks on the roads to mining sites, for instance between Bambari and Katsha,15 and at the Katsha mining site itself, where the Panel noticed a UPC position with 10 armed elements. 55. The Panel confirmed that UPC has established a centralized system of illegal taxation, with tolls collected at roadblocks and other fees paid as a requirement to conduct economic activities in general and mining in particular (see annex 4.4). From the Panel’s conservative estimate,16 in October 2020, UPC received approximately 876,000 CFA francs ($1,628) as registration fees for artisanal miners and miners working at the Katsha mining site alone. 56. UPC has developed a parallel mining administration, with a general manager operating in Bokolobo, office managers present in various towns and mining agents collecting taxes on all sites with the help of UPC armed elements. Five artisanal miners accused by UPC of paying official mining taxes (to the State) told the Panel that in September they had been threatened by two UPC mining agents accompanied by three armed elements. 57. UPC leadership also used its armed elements to impede the work of mining officials. The Panel documented four occasions in which officials from Ouaka Prefecture were prevented from reaching mining areas. During the latest incident in November, one official was arrested and detained for seven hours at UPC premises in Ndassima 2. While detained, the official was told that it was forbidden to visit those areas. 58. The Panel confirmed that the taxation system was centrally managed from Bokolobo. Two UPC armed elements and one commander told the Panel that the taxation system was conceived at their Bokolobo headquarters. Three Bambari-based mining actors told the Panel that they had been deported to Bokolobo and physically abused in September because they had refused to pay a hike in taxes. Whenever there was an important change in the taxation system, the UPC mining general manager himself came from Bokolobo to inform stakeholders. In September, for instance, the manager presided over a meeting in Bambari and informed all mining actors of a tax increase of 50 per cent as of January 2021.</w:t>
            </w:r>
            <w:r w:rsidDel="00000000" w:rsidR="00000000" w:rsidRPr="00000000">
              <w:rPr>
                <w:rtl w:val="0"/>
              </w:rPr>
            </w:r>
          </w:p>
          <w:p w:rsidR="00000000" w:rsidDel="00000000" w:rsidP="00000000" w:rsidRDefault="00000000" w:rsidRPr="00000000" w14:paraId="000001EB">
            <w:pPr>
              <w:spacing w:after="0" w:before="0" w:line="240" w:lineRule="auto"/>
              <w:rPr/>
            </w:pPr>
            <w:r w:rsidDel="00000000" w:rsidR="00000000" w:rsidRPr="00000000">
              <w:rPr>
                <w:rtl w:val="0"/>
              </w:rPr>
            </w:r>
          </w:p>
          <w:p w:rsidR="00000000" w:rsidDel="00000000" w:rsidP="00000000" w:rsidRDefault="00000000" w:rsidRPr="00000000" w14:paraId="000001EC">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January 2021, S/2021/87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62. While visiting Ndassima in October, the Panel witnessed MIDAS engineers protected by three UPC armed elements. Also, the MIDAS field team, as well as the UPC zone commander in Ndassima and his elements, lived in the same house. The Panel visited the house and observed around 30 heavily armed UPC elements and five MIDAS foreign workers. 63. The Panel confirmed that each of the three UPC elements responsible for the security of MIDAS foreign workers received a daily allowance of 2,000 CFA francs ($4) and a monthly salary of 100,000 CFA francs ($186). The three elements were sent from Bokolobo with a UPC commander who received a similar salary. Several sources told the Panel that MIDAS paid additional fees to UPC, which the Panel could not confirm.</w:t>
            </w:r>
            <w:r w:rsidDel="00000000" w:rsidR="00000000" w:rsidRPr="00000000">
              <w:rPr>
                <w:rtl w:val="0"/>
              </w:rPr>
            </w:r>
          </w:p>
          <w:p w:rsidR="00000000" w:rsidDel="00000000" w:rsidP="00000000" w:rsidRDefault="00000000" w:rsidRPr="00000000" w14:paraId="000001F2">
            <w:pPr>
              <w:spacing w:after="0" w:before="0" w:line="240" w:lineRule="auto"/>
              <w:rPr/>
            </w:pPr>
            <w:r w:rsidDel="00000000" w:rsidR="00000000" w:rsidRPr="00000000">
              <w:rPr>
                <w:rtl w:val="0"/>
              </w:rPr>
            </w:r>
          </w:p>
          <w:p w:rsidR="00000000" w:rsidDel="00000000" w:rsidP="00000000" w:rsidRDefault="00000000" w:rsidRPr="00000000" w14:paraId="000001F3">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January 2021, S/2021/87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83. The Panel noted that, during the reporting period, most notifications for the provision of assistance to the security forces of the Central African Republic submitted to the Committee did not meet the requirement under resolution 2536 (2020) to ensure coordination with MINUSCA, nor the requirement to provide detailed explanations for how the assistance provided will support security sector reform</w:t>
            </w:r>
            <w:r w:rsidDel="00000000" w:rsidR="00000000" w:rsidRPr="00000000">
              <w:rPr>
                <w:rtl w:val="0"/>
              </w:rPr>
            </w:r>
          </w:p>
          <w:p w:rsidR="00000000" w:rsidDel="00000000" w:rsidP="00000000" w:rsidRDefault="00000000" w:rsidRPr="00000000" w14:paraId="000001F9">
            <w:pPr>
              <w:spacing w:after="0" w:before="0" w:line="240" w:lineRule="auto"/>
              <w:rPr/>
            </w:pPr>
            <w:r w:rsidDel="00000000" w:rsidR="00000000" w:rsidRPr="00000000">
              <w:rPr>
                <w:rtl w:val="0"/>
              </w:rPr>
            </w:r>
          </w:p>
          <w:p w:rsidR="00000000" w:rsidDel="00000000" w:rsidP="00000000" w:rsidRDefault="00000000" w:rsidRPr="00000000" w14:paraId="000001FA">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January 2021, S/2021/87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30. The former President, François Bozizé, and his son Jean-Francis Bozizé led the acquisition of arms and ammunition by CPC. According to local and armed group sources, in December 2020, Jean-Francis Bozizé moved between a number of towns in the west, including Bocaranga, Koui, Bozoum, Bossemtele (Ouham-Pendé Prefecture), Kaga Bandoro (Nana-Grébizi Prefecture) and Markounda (Ouham Prefecture), using either his father’s white Mitsubishi Pajero or his own white Toyota Hilux pickup for transport, planning and preparing arms and ammunition transfers with a number of interlocutors. Local and armed group sources explained that, at the end of January 2021, he sent a representative to Markounda to deliver payment to a Chadian supplier for a small arms and ammunition transfer that was delivered to the town of Yoruba near Ben-Zambé, Ouham Prefecture, using 18 motorcycles. At the end of February, Jean-Francis Bozizé travelled to Markounda to receive a second delivery, which, according to several sources, included one larger weapon, that is, a 12.7 mm or 14.5 mm calibre machine gun. Sources confirmed that, around the same time, he also travelled to Moyenne-Sido, Ouham Prefecture, to receive an additional larger delivery from the Chadian territory, which ultimately did not arrive. 31. According to armed group members, Jean-Francis Bozizé also worked in close coordination with sanctioned individuals and FPRC leaders Nourredine Adam and Haroun Gaye to arrange for the deliveries of arms and ammunition from the Sudan, using the Tisi-Sikikédé (Vakaga Prefecture)-Ndélé (Bamingui-Bangoran Prefecture) route. The first delivery arrived in Ndélé in mid-December 2020. According to multiple sources, a second delivery arrived on 13 January 2021 with a convoy of 14 pickups belonging to Sudanese traders, including two individuals whom locals identified as known facilitators of arms trafficking from the Sudan. Upon arrival in Ndélé, Haroun Gaye blocked attempts by the Internal Security Forces to search the vehicles and the consignment was transferred onwards to Jean-Francis Bozizé in Bossangoa. Sources close to CPC, armed groups and other local sources confirmed that a third shipment, primarily ammunition, had been expected in February but was blocked by Abdoulaye Hissène (see para. 21), in coordination with FACA. This crucial arms and ammunition trafficking route has since remained closed to CPC.</w:t>
            </w:r>
            <w:r w:rsidDel="00000000" w:rsidR="00000000" w:rsidRPr="00000000">
              <w:rPr>
                <w:rtl w:val="0"/>
              </w:rPr>
            </w:r>
          </w:p>
          <w:p w:rsidR="00000000" w:rsidDel="00000000" w:rsidP="00000000" w:rsidRDefault="00000000" w:rsidRPr="00000000" w14:paraId="00000200">
            <w:pPr>
              <w:spacing w:after="0" w:before="0" w:line="240" w:lineRule="auto"/>
              <w:rPr/>
            </w:pPr>
            <w:r w:rsidDel="00000000" w:rsidR="00000000" w:rsidRPr="00000000">
              <w:rPr>
                <w:rtl w:val="0"/>
              </w:rPr>
            </w:r>
          </w:p>
          <w:p w:rsidR="00000000" w:rsidDel="00000000" w:rsidP="00000000" w:rsidRDefault="00000000" w:rsidRPr="00000000" w14:paraId="00000201">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June 2021, S/2021/569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45. Information received by the Panel demonstrated that the group controlled the main gold production centres in the aforementioned two Prefectures and was often involved in gold mining in Ombella-Mpoko Prefecture. Several security and mining authorities told the Panel that it was dangerous for them to visit the areas under 3R control. 46. The Panel interviewed more than 20 witnesses, including transporters, miners, artisanal miners and collectors who operated at the mining sites around Abba, Niem, Yaloké, Baboua, Dilapoko, Amada-Gaza and in various areas of the border with Cameroon. Their accounts were key to understand 3R taxation practices. 47. In general, 3R imposed weekly taxes on mining actors. The level of taxes varied from one actor to another, depending on their status and revenues. For example, an artisanal miner was required to pay 25,000 CFA francs ($46), while a collector was required to pay 35,000 CFA francs ($65). According to several witnesses, 3R charged the owners of the pools between 40,000 CFA francs ($74) and 250,000 CFA francs ($458), depending on their size. The Panel could not estimate the total amount earned by the group from taxation. Based on the testimonies of six witnesses who worked at mining sites around Yidéré, Mambéré-Kadéï Prefecture, the Panel assessed that, in 2020, taxation on artisanal miners generated as much as 10 million CFA francs ($18,000) per month (based on peak activity) at sites solely around Yidéré. 48. Tax collection by 3R elements followed a well-established system. Armed elements arrived on motorbikes and divided into two teams. Each team had at least S/2021/569 21-0667616/184 three armed elements and one tax collector. The latter was responsible for collecting the taxation money and recording it in a notebook. Many sources told the Panel that 3R talked exclusively with the coordinators of the mining sites, who were forc ed to facilitate the relationship between the armed group and those working on the sites. According to the same sources, the leadership of 3R was fully aware of the details of this tax collection system. Apart from the taxation money, 3R elements also collected a percentage of the production. The Panel was not able to confirm whether this practice was in place at all mining sites controlled by 3R, but five miners at mining sites around Abba told the Panel that they had to share 25 per cent of their production with 3R. The armed group had agents among the miners who followed the production and kept its members informed.</w:t>
            </w:r>
            <w:r w:rsidDel="00000000" w:rsidR="00000000" w:rsidRPr="00000000">
              <w:rPr>
                <w:rtl w:val="0"/>
              </w:rPr>
            </w:r>
          </w:p>
          <w:p w:rsidR="00000000" w:rsidDel="00000000" w:rsidP="00000000" w:rsidRDefault="00000000" w:rsidRPr="00000000" w14:paraId="00000207">
            <w:pPr>
              <w:spacing w:after="0" w:before="0" w:line="240" w:lineRule="auto"/>
              <w:rPr/>
            </w:pPr>
            <w:r w:rsidDel="00000000" w:rsidR="00000000" w:rsidRPr="00000000">
              <w:rPr>
                <w:rtl w:val="0"/>
              </w:rPr>
            </w:r>
          </w:p>
          <w:p w:rsidR="00000000" w:rsidDel="00000000" w:rsidP="00000000" w:rsidRDefault="00000000" w:rsidRPr="00000000" w14:paraId="00000208">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June 2021, S/2021/569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50. Cases of racketeering of mining companies in the Abba area were previously reported by the Panel (see S/2018/729, paras. 102 and 103). The Panel’s recent investigations demonstrated that the isolated cases described in 2018 have become common practice. 51. FACA elements assigned to protect companies, as well as sources who worked for IMC in 2020 and one senior State mining official, told the Panel that 3R elements visited their sites two or three times per month. On each visit, 3R received food, fuel and money from the companies. The 3R elements arrived on four motorbikes, each with four armed elements. Several sources told the Panel that 3R received 2 million CFA francs ($3,700) from the companies on each visit. 52. As confirmed by the authorities of the Central African Republic, and in line with common practice in the country (see S/2018/729, annex 7.5), FACA soldiers are assigned to the mining companies at their request to prevent harassment from armed groups. Based on interviews with several witnesses, including with FACA elements, the Panel confirmed that that practice did not stop 3R racketeering activities. In Lami village (around Abba), for example, where IMC had a mining site, one FACA assigned to the company was attacked by 3R fighters in October 2020 and had his weapon, ammunition magazines, motorbike and clothes taken. FACA elements assigned to IMC were not allowed by 3R to carry their weapons outside company premises, except when escorting foreign employees. They were also not allowed to prevent 3R fighters from meeting with the company. FACA elements told the Panel that they received instructions from “Colonel” Djibril, 3R commander in the area.</w:t>
            </w:r>
            <w:r w:rsidDel="00000000" w:rsidR="00000000" w:rsidRPr="00000000">
              <w:rPr>
                <w:rtl w:val="0"/>
              </w:rPr>
            </w:r>
          </w:p>
          <w:p w:rsidR="00000000" w:rsidDel="00000000" w:rsidP="00000000" w:rsidRDefault="00000000" w:rsidRPr="00000000" w14:paraId="0000020E">
            <w:pPr>
              <w:spacing w:after="0" w:before="0" w:line="240" w:lineRule="auto"/>
              <w:rPr/>
            </w:pPr>
            <w:r w:rsidDel="00000000" w:rsidR="00000000" w:rsidRPr="00000000">
              <w:rPr>
                <w:rtl w:val="0"/>
              </w:rPr>
            </w:r>
          </w:p>
          <w:p w:rsidR="00000000" w:rsidDel="00000000" w:rsidP="00000000" w:rsidRDefault="00000000" w:rsidRPr="00000000" w14:paraId="0000020F">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June 2021, S/2021/569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73. On 23, 24, and 25 January 2021, Antonov aircraft registered in the Sudan bearing registration numbers 7709 (formerly ST-ATM) and ST-ALM (possibly changed to 7710), operated by the Sudanese air force, conducted flights to Bangui M’Poko International Airport. Confidential sources informed the Panel that those flights delivered weapons, ammunition and military materiel for FACA and that the FACA Chief of Staff was present at the airport during at least two of the deliveries. The Panel also received from a confidential source a copy of an end-user certificate signed by the Minister of Defence and Reconstruction of the Army of the Central African Republic on 8 January 2021 detailing a purchase of arms on 8 October 2020 by an unlisted buyer and the Military S/2021/569 21/18421-06676 Industry Corporation, a State-run defence corporation in the Sudan (see annex 3.8). The timing of the purchase appears to correspond to the timing of the aforementioned non-scheduled special flights and to testimonies from confidential sources regarding materiel offloaded from those flights. The end-user certificate stated that the products listed were for the exclusive use of the Ministry of Defence and Reconstruction of the Army and included supplies of weapons and ammunition that require advance notification, such as a large quantity of pistols and Kalashnikov assault rifles, submachine guns, heavy machine guns with a calibre of 12.7 mm and 14.5 mm and rocket-propelled grenade launchers. It also included items that require an exemption from the Committee, such as twenty 107 mm multi-barrel rocket launchers, and 1,000 SPG-9 73 mm recoilless anti-tank/anti-armour guns, thus representing a possible violation of the arms embargo. Lastly, it included a large quantity of ammunition corresponding to the weapons listed. The Panel contacted the Sudan, requesting information on those flights, but no response had been received at the time of reporting.</w:t>
            </w:r>
            <w:r w:rsidDel="00000000" w:rsidR="00000000" w:rsidRPr="00000000">
              <w:rPr>
                <w:rtl w:val="0"/>
              </w:rPr>
            </w:r>
          </w:p>
          <w:p w:rsidR="00000000" w:rsidDel="00000000" w:rsidP="00000000" w:rsidRDefault="00000000" w:rsidRPr="00000000" w14:paraId="00000215">
            <w:pPr>
              <w:spacing w:after="0" w:before="0" w:line="240" w:lineRule="auto"/>
              <w:rPr/>
            </w:pPr>
            <w:r w:rsidDel="00000000" w:rsidR="00000000" w:rsidRPr="00000000">
              <w:rPr>
                <w:rtl w:val="0"/>
              </w:rPr>
            </w:r>
          </w:p>
          <w:p w:rsidR="00000000" w:rsidDel="00000000" w:rsidP="00000000" w:rsidRDefault="00000000" w:rsidRPr="00000000" w14:paraId="00000216">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June 2021, S/2021/569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Deceiving;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74. The Panel received information on three other deliveries that constituted cases of either suspected non-compliance (failure to provide advance notification) or potential violation of the arms embargo, depending on the confirmation of the calibre of the arms and ammunition concerned</w:t>
            </w:r>
            <w:r w:rsidDel="00000000" w:rsidR="00000000" w:rsidRPr="00000000">
              <w:rPr>
                <w:rtl w:val="0"/>
              </w:rPr>
            </w:r>
          </w:p>
          <w:p w:rsidR="00000000" w:rsidDel="00000000" w:rsidP="00000000" w:rsidRDefault="00000000" w:rsidRPr="00000000" w14:paraId="0000021C">
            <w:pPr>
              <w:spacing w:after="0" w:before="0" w:line="240" w:lineRule="auto"/>
              <w:rPr/>
            </w:pPr>
            <w:r w:rsidDel="00000000" w:rsidR="00000000" w:rsidRPr="00000000">
              <w:rPr>
                <w:rtl w:val="0"/>
              </w:rPr>
            </w:r>
          </w:p>
          <w:p w:rsidR="00000000" w:rsidDel="00000000" w:rsidP="00000000" w:rsidRDefault="00000000" w:rsidRPr="00000000" w14:paraId="0000021D">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June 2021, S/2021/569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76. On 31 December 2020 and 1 January 2021, Boeing 737 and Boeing 727 aircraft registered in the Democratic Republic of the Congo as 9S-AGD and 9S-AVV, operated by Gomair and Serve Air Congo, respectively, conducted flights to Bangui M’Poko International Airport. Confidential sources informed the Panel that those flights delivered a significant number of small arms and light weapons, ammunition cases, rocket-propelled grenade launchers, four 14.5 mm heavy machine guns, which require advance notification, and 120 mm mortar rounds, which require an exemption from the Committee, and that officials from authorities of the Central African Republic were present at the airport during the delivery. The Panel contacted the authorities of the Democratic Republic of the Congo, Gomair and Serve Air Congo, requesting information about the flights, but no response had been received at the time of reporting.</w:t>
            </w:r>
            <w:r w:rsidDel="00000000" w:rsidR="00000000" w:rsidRPr="00000000">
              <w:rPr>
                <w:rtl w:val="0"/>
              </w:rPr>
            </w:r>
          </w:p>
          <w:p w:rsidR="00000000" w:rsidDel="00000000" w:rsidP="00000000" w:rsidRDefault="00000000" w:rsidRPr="00000000" w14:paraId="00000223">
            <w:pPr>
              <w:spacing w:after="0" w:before="0" w:line="240" w:lineRule="auto"/>
              <w:rPr/>
            </w:pPr>
            <w:r w:rsidDel="00000000" w:rsidR="00000000" w:rsidRPr="00000000">
              <w:rPr>
                <w:rtl w:val="0"/>
              </w:rPr>
            </w:r>
          </w:p>
          <w:p w:rsidR="00000000" w:rsidDel="00000000" w:rsidP="00000000" w:rsidRDefault="00000000" w:rsidRPr="00000000" w14:paraId="00000224">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June 2021, S/2021/569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79. During the reporting period, a significant quantity of ground and aerial support was delivered to the Central African Republic, including at least 78 ground vehicles, seven helicopters, including several military helicopters, and two small aircraft, according to multiple credible sources</w:t>
            </w:r>
            <w:r w:rsidDel="00000000" w:rsidR="00000000" w:rsidRPr="00000000">
              <w:rPr>
                <w:rtl w:val="0"/>
              </w:rPr>
            </w:r>
          </w:p>
          <w:p w:rsidR="00000000" w:rsidDel="00000000" w:rsidP="00000000" w:rsidRDefault="00000000" w:rsidRPr="00000000" w14:paraId="0000022A">
            <w:pPr>
              <w:spacing w:after="0" w:before="0" w:line="240" w:lineRule="auto"/>
              <w:rPr/>
            </w:pPr>
            <w:r w:rsidDel="00000000" w:rsidR="00000000" w:rsidRPr="00000000">
              <w:rPr>
                <w:rtl w:val="0"/>
              </w:rPr>
            </w:r>
          </w:p>
          <w:p w:rsidR="00000000" w:rsidDel="00000000" w:rsidP="00000000" w:rsidRDefault="00000000" w:rsidRPr="00000000" w14:paraId="0000022B">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June 2021, S/2021/569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80. The Panel observed and received photographic evidence and testimonies from a large number of sources of the weaponization and use in military operations of some of the ground vehicles delivered (see annex 3.13). The Panel also observed and received photographic evidence of a significant number of helicopters in use in the Central African Republic, either bearing registration numbers of that country or bearing no numbers, some of which were mounted with arms (see annex 3.14).</w:t>
            </w:r>
            <w:r w:rsidDel="00000000" w:rsidR="00000000" w:rsidRPr="00000000">
              <w:rPr>
                <w:rtl w:val="0"/>
              </w:rPr>
            </w:r>
          </w:p>
          <w:p w:rsidR="00000000" w:rsidDel="00000000" w:rsidP="00000000" w:rsidRDefault="00000000" w:rsidRPr="00000000" w14:paraId="00000231">
            <w:pPr>
              <w:spacing w:after="0" w:before="0" w:line="240" w:lineRule="auto"/>
              <w:rPr/>
            </w:pPr>
            <w:r w:rsidDel="00000000" w:rsidR="00000000" w:rsidRPr="00000000">
              <w:rPr>
                <w:rtl w:val="0"/>
              </w:rPr>
            </w:r>
          </w:p>
          <w:p w:rsidR="00000000" w:rsidDel="00000000" w:rsidP="00000000" w:rsidRDefault="00000000" w:rsidRPr="00000000" w14:paraId="00000232">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June 2021, S/2021/569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81. Lastly, the Panel observed and received photographic evidence that two Antonov An-28 small aircraft had arrived and were operating in the Central African Republic during the reporting period, inter alia, to deliver logistics to areas where military operations were ongoing and transport individuals understood to be conflict- related detainees. The aircraft were observed bearing registration numbers TL -KPF and TL-KFT of the Central African Republic (see annex 3.15). The Panel is not aware of any notification or exemption request submitted for the delivery of those aircraft.</w:t>
            </w:r>
            <w:r w:rsidDel="00000000" w:rsidR="00000000" w:rsidRPr="00000000">
              <w:rPr>
                <w:rtl w:val="0"/>
              </w:rPr>
            </w:r>
          </w:p>
          <w:p w:rsidR="00000000" w:rsidDel="00000000" w:rsidP="00000000" w:rsidRDefault="00000000" w:rsidRPr="00000000" w14:paraId="00000238">
            <w:pPr>
              <w:spacing w:after="0" w:before="0" w:line="240" w:lineRule="auto"/>
              <w:rPr/>
            </w:pPr>
            <w:r w:rsidDel="00000000" w:rsidR="00000000" w:rsidRPr="00000000">
              <w:rPr>
                <w:rtl w:val="0"/>
              </w:rPr>
            </w:r>
          </w:p>
          <w:p w:rsidR="00000000" w:rsidDel="00000000" w:rsidP="00000000" w:rsidRDefault="00000000" w:rsidRPr="00000000" w14:paraId="00000239">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June 2021, S/2021/569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The Panel confirmed that production activities continued in zones considered as non-compliant under the Kimberley Process, often controlled by armed groups or criminal networks and where the State has limited to no presence. For example, the Panel received convincing information concerning Bria and Nzacko (Haute Kotto and Mbomou Prefectures), located in eastern CAR where the production is known to be high and of a better quality than in the West. While part of the production from these areas was smuggled through neighbouring countries, the rest was traded in the official chain and exported with Kimberley Process certificates. In Carnot, for example, three witnesses explained to the Panel that, in order to reach the imum required by the mining code, collectors with connections in Bria recorded in their books that diamonds from this non-compliant zone were produced in mining sites around Carnot.</w:t>
            </w:r>
            <w:r w:rsidDel="00000000" w:rsidR="00000000" w:rsidRPr="00000000">
              <w:rPr>
                <w:rtl w:val="0"/>
              </w:rPr>
            </w:r>
          </w:p>
          <w:p w:rsidR="00000000" w:rsidDel="00000000" w:rsidP="00000000" w:rsidRDefault="00000000" w:rsidRPr="00000000" w14:paraId="0000023F">
            <w:pPr>
              <w:spacing w:after="0" w:before="0" w:line="240" w:lineRule="auto"/>
              <w:rPr/>
            </w:pPr>
            <w:r w:rsidDel="00000000" w:rsidR="00000000" w:rsidRPr="00000000">
              <w:rPr>
                <w:rtl w:val="0"/>
              </w:rPr>
            </w:r>
          </w:p>
          <w:p w:rsidR="00000000" w:rsidDel="00000000" w:rsidP="00000000" w:rsidRDefault="00000000" w:rsidRPr="00000000" w14:paraId="00000240">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June 2021, S/2021/569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26. As the Panel reported previously (S/2021/569, para. 29–33), the supply of arms to armed groups was unstable and much depended on the geopolitical situation in the region. Instability in Chad and the Sudan generated competing demands for arms, reducing the availability of weapons in the Central African Republic and increasing prices.20 Most weapons and ammunition entered the Central African Republic during the rainy season when roads are practically inaccessible to Government international forces that rely on vehicles, while armed groups are still able to move using motorcycles and donkeys (see annex 8). 27. At the same time, armed groups’ financial capacity to procure newer weapons and ammunition appeared limited.21 Indeed, weapons seized by MINUSCA mostly included AK-47 rifles dating from 1982 to 1986 and home-made single-shot rifles.22</w:t>
            </w:r>
            <w:r w:rsidDel="00000000" w:rsidR="00000000" w:rsidRPr="00000000">
              <w:rPr>
                <w:rtl w:val="0"/>
              </w:rPr>
            </w:r>
          </w:p>
          <w:p w:rsidR="00000000" w:rsidDel="00000000" w:rsidP="00000000" w:rsidRDefault="00000000" w:rsidRPr="00000000" w14:paraId="00000246">
            <w:pPr>
              <w:spacing w:after="0" w:before="0" w:line="240" w:lineRule="auto"/>
              <w:rPr/>
            </w:pPr>
            <w:r w:rsidDel="00000000" w:rsidR="00000000" w:rsidRPr="00000000">
              <w:rPr>
                <w:rtl w:val="0"/>
              </w:rPr>
            </w:r>
          </w:p>
          <w:p w:rsidR="00000000" w:rsidDel="00000000" w:rsidP="00000000" w:rsidRDefault="00000000" w:rsidRPr="00000000" w14:paraId="00000247">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February 2023, S/2023/87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37. During September 2022, MINUSCA spotted several mini-uncrewed aerial vehicles in the air: in Nzako on 7 and 21 September at 7.00 p.m. and in Ouanda-Djallé on 28 September at 6.00 p.m. and again on 29 September.26 In Ouanda-Djallé, the uncrewed aerial vehicles were suspected to be of the type “DJI MAVIC II”. This type of vehicle appeared in video footage obtained by the Panel showing UPC fighters displaying an uncrewed aerial vehicles recovered from the backpack of a neutralized FACA fighter following confrontations in Nzako in May 2022 (see S/2022/527, para. 36). No uncrewed aerial vehicle had ever been notified to or exempted by the Committee. FACA denied possession of the above-mentioned drones (see annex 14 for additional information, analysis and photographs).</w:t>
            </w:r>
            <w:r w:rsidDel="00000000" w:rsidR="00000000" w:rsidRPr="00000000">
              <w:rPr>
                <w:rtl w:val="0"/>
              </w:rPr>
            </w:r>
          </w:p>
          <w:p w:rsidR="00000000" w:rsidDel="00000000" w:rsidP="00000000" w:rsidRDefault="00000000" w:rsidRPr="00000000" w14:paraId="0000024D">
            <w:pPr>
              <w:spacing w:after="0" w:before="0" w:line="240" w:lineRule="auto"/>
              <w:rPr/>
            </w:pPr>
            <w:r w:rsidDel="00000000" w:rsidR="00000000" w:rsidRPr="00000000">
              <w:rPr>
                <w:rtl w:val="0"/>
              </w:rPr>
            </w:r>
          </w:p>
          <w:p w:rsidR="00000000" w:rsidDel="00000000" w:rsidP="00000000" w:rsidRDefault="00000000" w:rsidRPr="00000000" w14:paraId="0000024E">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February 2023, S/2023/87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41. The Panel documented violations of the arms embargo and non-compliance with the notification regime in relation to recent deliveries from the Sudan. On two occasions, on 18 August and 19 November 2022, the same Antonov An-32B with registration ST-PAW of the Sudan Police Air Wing arrived at Bangui M’Poko International Airport to offload military goods onto FACA vehicles (see annex 17). 42. The Panel can rule out the possibility that the deliveries had been covered by notifications to the Committee. On 9 June 2022, 100 FACA soldiers that were part of the tripartite force had been notified to rotate from Am Dafok, the Sudan, but just one flight, the second, coming from Khartoum, carried eight passengers in addition to the crew. 30 On 10 August 2022, the Central African authorities also notified the Committee regarding the arrival of two trucks, 7.62 mm ammunition and rocket - propelled grenades from the Sudan-based Military Industry Corporation, but they omitted crucial details required under paragraph 4 of Security Council resolution 2488 (2019), such as the anticipated arrival date and mode of transportation. The military supplies were too large to be transported by an An-32 aircraft. They were most likely transported from the Sudan aboard an Ilyushin IL-76TD cargo aircraft with registration EX-76005 on 22 October 2022, which offloaded military cases and two trucks.</w:t>
            </w:r>
            <w:r w:rsidDel="00000000" w:rsidR="00000000" w:rsidRPr="00000000">
              <w:rPr>
                <w:rtl w:val="0"/>
              </w:rPr>
            </w:r>
          </w:p>
          <w:p w:rsidR="00000000" w:rsidDel="00000000" w:rsidP="00000000" w:rsidRDefault="00000000" w:rsidRPr="00000000" w14:paraId="00000254">
            <w:pPr>
              <w:spacing w:after="0" w:before="0" w:line="240" w:lineRule="auto"/>
              <w:rPr/>
            </w:pPr>
            <w:r w:rsidDel="00000000" w:rsidR="00000000" w:rsidRPr="00000000">
              <w:rPr>
                <w:rtl w:val="0"/>
              </w:rPr>
            </w:r>
          </w:p>
          <w:p w:rsidR="00000000" w:rsidDel="00000000" w:rsidP="00000000" w:rsidRDefault="00000000" w:rsidRPr="00000000" w14:paraId="00000255">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February 2023, S/2023/87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97. In its midterm report (S/2023/87, paras. 42–47), the Panel referred to two non-exempted Ilyushin aircraft flying since early 2021 with Central African military registration numbers and used for the rotation of Russian instructors and their equipment. One aircraft, an Ilyushin Il-18 passenger aircraft (manufacturer’s serial number: 186009403), was destroyed by fire at Al-Khadim Air Base in Libya on 27 January 2023.130 The Panel could not identify the former owners of the aircraft, who were responsible for the transfer. In March, the Minister of Defence of the Central African Republic, Jean-Claude Rameaux Bireau, told the Panel that the Ministry had prepared details regarding the registration and previous ownership details of several aircraft in response to a written request by the Panel for information. However, this information had not been conveyed to the Panel by the time it submitted the present report to the Committee on 17 April 2023 .</w:t>
            </w:r>
            <w:r w:rsidDel="00000000" w:rsidR="00000000" w:rsidRPr="00000000">
              <w:rPr>
                <w:rtl w:val="0"/>
              </w:rPr>
            </w:r>
          </w:p>
          <w:p w:rsidR="00000000" w:rsidDel="00000000" w:rsidP="00000000" w:rsidRDefault="00000000" w:rsidRPr="00000000" w14:paraId="0000025B">
            <w:pPr>
              <w:spacing w:after="0" w:before="0" w:line="240" w:lineRule="auto"/>
              <w:rPr/>
            </w:pPr>
            <w:r w:rsidDel="00000000" w:rsidR="00000000" w:rsidRPr="00000000">
              <w:rPr>
                <w:rtl w:val="0"/>
              </w:rPr>
            </w:r>
          </w:p>
          <w:p w:rsidR="00000000" w:rsidDel="00000000" w:rsidP="00000000" w:rsidRDefault="00000000" w:rsidRPr="00000000" w14:paraId="0000025C">
            <w:pPr>
              <w:spacing w:after="0" w:before="0" w:line="240" w:lineRule="auto"/>
              <w:rPr/>
            </w:pPr>
            <w:r w:rsidDel="00000000" w:rsidR="00000000" w:rsidRPr="00000000">
              <w:rPr>
                <w:rFonts w:ascii="Times New Roman" w:cs="Times New Roman" w:eastAsia="Times New Roman" w:hAnsi="Times New Roman"/>
                <w:sz w:val="20"/>
                <w:szCs w:val="20"/>
                <w:rtl w:val="0"/>
              </w:rPr>
              <w:t xml:space="preserve">18 May 2023, S/2023/360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Hiding Beneficial Ownership</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98. The second aircraft, an Ilyushin IL-76 military cargo aircraft (manufacturer’s serial number: 83485561), prior to being transferred to the Ministry of Defence and Army Reconstruction of Central Africa, had been operated by TransAVIAexport Airlines in Belarus but was owned by the Russian company Piligrim LLC, in Voronezh, Russian Federation, according to its Belarusian registration certificate. 131 The Panel could not locate the latter company and enquired with TransAVIAexport Airlines and the Russian Federation about the aircraft, notably previous ownership details. The Russian Federation informed the Panel that it had deregistered the aircraft on 15 February 2018. TransAVIAexport did not respond. 99. While the aircraft’s previous ownership remains unclear, the Panel received written and verbal information affirming that Valery Zakharov, the former national security adviser to President Touadera (see S/2021/569, annex 3.7), played a role in transferring the aircraft to the Central African Republic. 132 At the end of 2020, he suggested that the aircraft be registered as a civilian aircraft with the Central African civil aviation authority, providing previous registration certificates, but this was rejected because the aircraft was more than 30 years old ( S/2023/87, para. 47). It was subsequently registered with the Ministry of Defence. However, as mentioned above, the Ministry did not share the registration certificate. The Panel wrote to Zakharov on the matter but has not received a response. 100. While both aircraft were registered by the Ministry of Defence, the Central African airline company Lapara Aviation was billed by the European Organisation for the Safety of Air Navigation (EUROCONTROL) for the aircrafts’ flyover of European airspace in the first half of 2021.133 For the Il-76, tail number TL-ART was communicated to EUROCONTROL, and for the Il-18, TL-ARN, explaining why the aircraft featured as such in the AeroTransport Data Bank ( S/2023/87, para. 47), instead of their tail number appearing on the aircraft, TL-KMZ and TL-KBR respectively, the letter K denoting Central African air force. Lapara never registered either aircraft, and left the country at the end of 2021. From the above, it is the view of the Panel that the Ministry of Defence of the Central Afr ican Republic knowingly misled European air traffic controllers by making it appear that when flying abroad, both aircraft were civilian.</w:t>
            </w:r>
            <w:r w:rsidDel="00000000" w:rsidR="00000000" w:rsidRPr="00000000">
              <w:rPr>
                <w:rtl w:val="0"/>
              </w:rPr>
            </w:r>
          </w:p>
          <w:p w:rsidR="00000000" w:rsidDel="00000000" w:rsidP="00000000" w:rsidRDefault="00000000" w:rsidRPr="00000000" w14:paraId="00000262">
            <w:pPr>
              <w:spacing w:after="0" w:before="0" w:line="240" w:lineRule="auto"/>
              <w:rPr/>
            </w:pPr>
            <w:r w:rsidDel="00000000" w:rsidR="00000000" w:rsidRPr="00000000">
              <w:rPr>
                <w:rtl w:val="0"/>
              </w:rPr>
            </w:r>
          </w:p>
          <w:p w:rsidR="00000000" w:rsidDel="00000000" w:rsidP="00000000" w:rsidRDefault="00000000" w:rsidRPr="00000000" w14:paraId="00000263">
            <w:pPr>
              <w:spacing w:after="0" w:before="0" w:line="240" w:lineRule="auto"/>
              <w:rPr/>
            </w:pPr>
            <w:r w:rsidDel="00000000" w:rsidR="00000000" w:rsidRPr="00000000">
              <w:rPr>
                <w:rFonts w:ascii="Times New Roman" w:cs="Times New Roman" w:eastAsia="Times New Roman" w:hAnsi="Times New Roman"/>
                <w:sz w:val="20"/>
                <w:szCs w:val="20"/>
                <w:rtl w:val="0"/>
              </w:rPr>
              <w:t xml:space="preserve">18 May 2023, S/2023/360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104. However, it was specified in the 10 March 2021 notification that the equipment was to be temporarily transferred to specialized battalions of the Armed Forces of the Central African Republic to secure the ongoing electoral process.143 The continued use of such vehicles at a private concession is not in accordance with what was stated in the notification. The Panel wrote to the Russian Federation to enqu ire about the whereabouts of the transferred equipment, but by the time of drafting of the present report, had not yet received a response. 105. The Panel notes that there is a possibility that the Chekan vehicle observed within the Ndassima processing compound had entered the Central African Republic earlier, as this type of vehicle has been observed in the Central African Republic since early January 2021 before the notified delivery.144 This would imply that it was not notified at all, as the Panel is unaware of any notification to the Committee of Ural- type vehicles before March 2021.</w:t>
            </w:r>
            <w:r w:rsidDel="00000000" w:rsidR="00000000" w:rsidRPr="00000000">
              <w:rPr>
                <w:rtl w:val="0"/>
              </w:rPr>
            </w:r>
          </w:p>
          <w:p w:rsidR="00000000" w:rsidDel="00000000" w:rsidP="00000000" w:rsidRDefault="00000000" w:rsidRPr="00000000" w14:paraId="00000269">
            <w:pPr>
              <w:spacing w:after="0" w:before="0" w:line="240" w:lineRule="auto"/>
              <w:rPr/>
            </w:pPr>
            <w:r w:rsidDel="00000000" w:rsidR="00000000" w:rsidRPr="00000000">
              <w:rPr>
                <w:rtl w:val="0"/>
              </w:rPr>
            </w:r>
          </w:p>
          <w:p w:rsidR="00000000" w:rsidDel="00000000" w:rsidP="00000000" w:rsidRDefault="00000000" w:rsidRPr="00000000" w14:paraId="0000026A">
            <w:pPr>
              <w:spacing w:after="0" w:before="0" w:line="240" w:lineRule="auto"/>
              <w:rPr/>
            </w:pPr>
            <w:r w:rsidDel="00000000" w:rsidR="00000000" w:rsidRPr="00000000">
              <w:rPr>
                <w:rFonts w:ascii="Times New Roman" w:cs="Times New Roman" w:eastAsia="Times New Roman" w:hAnsi="Times New Roman"/>
                <w:sz w:val="20"/>
                <w:szCs w:val="20"/>
                <w:rtl w:val="0"/>
              </w:rPr>
              <w:t xml:space="preserve">18 May 2023, S/2023/360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21. Opposition armed groups from the Central African Republic have been reported to have actively recruited for, and sent members of their own groups to fight in, the Sudan under RSF. FPRC was already involved in the Sudan as early as August 2023, with reports of its leader, Noureddine Adam, injured in fighting in Nyala. As of March, FPRC/CPC forces are still able to cross between the Sudan and the Central African Republic at will and use Sudanese territory to launch attacks in Vakaga Prefecture in places such as Am Dafok, Tissi, Sikikédé and Ndah. RSF support for FPRC/CPC on the ground in Vakaga Prefecture and FPRC involvement in the Sudanese conflict create a complicated dynamic for FACA, since in 2023 RSF claimed to have thwarted a plan to overthrow the President of the Central African Republic, Faustin-Archange Touadéra, and claims to be working actively with the country’s Government (see S/2023/360, para. 62).</w:t>
            </w:r>
            <w:r w:rsidDel="00000000" w:rsidR="00000000" w:rsidRPr="00000000">
              <w:rPr>
                <w:rtl w:val="0"/>
              </w:rPr>
            </w:r>
          </w:p>
          <w:p w:rsidR="00000000" w:rsidDel="00000000" w:rsidP="00000000" w:rsidRDefault="00000000" w:rsidRPr="00000000" w14:paraId="00000270">
            <w:pPr>
              <w:spacing w:after="0" w:before="0" w:line="240" w:lineRule="auto"/>
              <w:rPr/>
            </w:pPr>
            <w:r w:rsidDel="00000000" w:rsidR="00000000" w:rsidRPr="00000000">
              <w:rPr>
                <w:rtl w:val="0"/>
              </w:rPr>
            </w:r>
          </w:p>
          <w:p w:rsidR="00000000" w:rsidDel="00000000" w:rsidP="00000000" w:rsidRDefault="00000000" w:rsidRPr="00000000" w14:paraId="00000271">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June 2024, S/2024/444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40. On 2 November 2023, CPC elements attacked Moyenne-Sido. The incident left five civilians dead and eight wounded, while six assailants were killed. The Panel received video footage of one of the two attacks that took place in November 2023. The video shows well-equipped armed men with what appear to be new weapons. In the footage, the Panel identified new AKM assault rifles, 7.62 x 39 calibre weapons, wielded by UPC fighters.48 Additionally, new combat uniforms, harnesses and pristine cartridge belts were observed. Similar weaponry was sighted within cargo shipments destined for RSF, documented in Am Djarass, Chad.49 UPC received logistical support consisting of weapons, ammunition and combat uniforms from the Sudan in December 2023 via Yahya Ishak,50 a Chadian national who is close to the UPC leader, Ali Darassa.</w:t>
            </w:r>
            <w:r w:rsidDel="00000000" w:rsidR="00000000" w:rsidRPr="00000000">
              <w:rPr>
                <w:rtl w:val="0"/>
              </w:rPr>
            </w:r>
          </w:p>
          <w:p w:rsidR="00000000" w:rsidDel="00000000" w:rsidP="00000000" w:rsidRDefault="00000000" w:rsidRPr="00000000" w14:paraId="00000277">
            <w:pPr>
              <w:spacing w:after="0" w:before="0" w:line="240" w:lineRule="auto"/>
              <w:rPr/>
            </w:pPr>
            <w:r w:rsidDel="00000000" w:rsidR="00000000" w:rsidRPr="00000000">
              <w:rPr>
                <w:rtl w:val="0"/>
              </w:rPr>
            </w:r>
          </w:p>
          <w:p w:rsidR="00000000" w:rsidDel="00000000" w:rsidP="00000000" w:rsidRDefault="00000000" w:rsidRPr="00000000" w14:paraId="00000278">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June 2024, S/2024/444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spacing w:before="240" w:lineRule="auto"/>
              <w:rPr>
                <w:rFonts w:ascii="Times New Roman" w:cs="Times New Roman" w:eastAsia="Times New Roman" w:hAnsi="Times New Roman"/>
                <w:sz w:val="20"/>
                <w:szCs w:val="20"/>
              </w:rPr>
            </w:pPr>
            <w:bookmarkStart w:colFirst="0" w:colLast="0" w:name="_dodkeh34slyr" w:id="9"/>
            <w:bookmarkEnd w:id="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Government forces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spacing w:befor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spacing w:before="240" w:lineRule="auto"/>
              <w:rPr>
                <w:rFonts w:ascii="Times New Roman" w:cs="Times New Roman" w:eastAsia="Times New Roman" w:hAnsi="Times New Roman"/>
                <w:sz w:val="20"/>
                <w:szCs w:val="20"/>
              </w:rPr>
            </w:pPr>
            <w:bookmarkStart w:colFirst="0" w:colLast="0" w:name="_xk679u3i97e" w:id="10"/>
            <w:bookmarkEnd w:id="1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Non-governmental entities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2ysixz76agu" w:id="11"/>
            <w:bookmarkEnd w:id="1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spacing w:before="240" w:lineRule="auto"/>
              <w:rPr>
                <w:rFonts w:ascii="Times New Roman" w:cs="Times New Roman" w:eastAsia="Times New Roman" w:hAnsi="Times New Roman"/>
                <w:sz w:val="20"/>
                <w:szCs w:val="20"/>
              </w:rPr>
            </w:pPr>
            <w:bookmarkStart w:colFirst="0" w:colLast="0" w:name="_sank9aj6heuz" w:id="12"/>
            <w:bookmarkEnd w:id="1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Individual / entity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0esss3ltumy" w:id="13"/>
            <w:bookmarkEnd w:id="1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y98cyat8sna" w:id="14"/>
            <w:bookmarkEnd w:id="1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spacing w:before="240" w:lineRule="auto"/>
              <w:rPr>
                <w:rFonts w:ascii="Times New Roman" w:cs="Times New Roman" w:eastAsia="Times New Roman" w:hAnsi="Times New Roman"/>
                <w:sz w:val="20"/>
                <w:szCs w:val="20"/>
              </w:rPr>
            </w:pPr>
            <w:bookmarkStart w:colFirst="0" w:colLast="0" w:name="_mnfar2edpkqr" w:id="15"/>
            <w:bookmarkEnd w:id="1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Luxury 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8emerlidsml" w:id="16"/>
            <w:bookmarkEnd w:id="1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ukfdl3dou6" w:id="17"/>
            <w:bookmarkEnd w:id="1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E">
            <w:pPr>
              <w:spacing w:before="240" w:lineRule="auto"/>
              <w:rPr>
                <w:rFonts w:ascii="Times New Roman" w:cs="Times New Roman" w:eastAsia="Times New Roman" w:hAnsi="Times New Roman"/>
                <w:sz w:val="20"/>
                <w:szCs w:val="20"/>
              </w:rPr>
            </w:pPr>
            <w:bookmarkStart w:colFirst="0" w:colLast="0" w:name="_ydxm15rgyryj" w:id="18"/>
            <w:bookmarkEnd w:id="1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Charcoal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24c5trdp7pm" w:id="19"/>
            <w:bookmarkEnd w:id="1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n50t1whk0ys" w:id="20"/>
            <w:bookmarkEnd w:id="2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spacing w:before="240" w:lineRule="auto"/>
              <w:rPr>
                <w:rFonts w:ascii="Times New Roman" w:cs="Times New Roman" w:eastAsia="Times New Roman" w:hAnsi="Times New Roman"/>
                <w:sz w:val="20"/>
                <w:szCs w:val="20"/>
              </w:rPr>
            </w:pPr>
            <w:bookmarkStart w:colFirst="0" w:colLast="0" w:name="_eloqi8vi3yt0" w:id="21"/>
            <w:bookmarkEnd w:id="2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Coal, iron, and iron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mt4fv6sqg5l" w:id="22"/>
            <w:bookmarkEnd w:id="2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zkmtzvb58do" w:id="23"/>
            <w:bookmarkEnd w:id="2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spacing w:before="240" w:lineRule="auto"/>
              <w:rPr>
                <w:rFonts w:ascii="Times New Roman" w:cs="Times New Roman" w:eastAsia="Times New Roman" w:hAnsi="Times New Roman"/>
                <w:sz w:val="20"/>
                <w:szCs w:val="20"/>
              </w:rPr>
            </w:pPr>
            <w:bookmarkStart w:colFirst="0" w:colLast="0" w:name="_b68xqu667yro" w:id="24"/>
            <w:bookmarkEnd w:id="2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Copper, nickel, silver, zinc</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jbig9ot0vlo" w:id="25"/>
            <w:bookmarkEnd w:id="2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pd4omfwcn0s" w:id="26"/>
            <w:bookmarkEnd w:id="2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spacing w:before="240" w:lineRule="auto"/>
              <w:rPr>
                <w:rFonts w:ascii="Times New Roman" w:cs="Times New Roman" w:eastAsia="Times New Roman" w:hAnsi="Times New Roman"/>
                <w:sz w:val="20"/>
                <w:szCs w:val="20"/>
              </w:rPr>
            </w:pPr>
            <w:bookmarkStart w:colFirst="0" w:colLast="0" w:name="_igq8hjg6tsla" w:id="27"/>
            <w:bookmarkEnd w:id="2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Diamonds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rcinlubqaju" w:id="28"/>
            <w:bookmarkEnd w:id="2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f8j1fwrb1h" w:id="29"/>
            <w:bookmarkEnd w:id="29"/>
            <w:r w:rsidDel="00000000" w:rsidR="00000000" w:rsidRPr="00000000">
              <w:rPr>
                <w:rtl w:val="0"/>
              </w:rPr>
            </w:r>
          </w:p>
        </w:tc>
      </w:tr>
      <w:tr>
        <w:trPr>
          <w:cantSplit w:val="0"/>
          <w:trHeight w:val="9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2">
            <w:pPr>
              <w:spacing w:before="240" w:lineRule="auto"/>
              <w:rPr>
                <w:rFonts w:ascii="Times New Roman" w:cs="Times New Roman" w:eastAsia="Times New Roman" w:hAnsi="Times New Roman"/>
                <w:sz w:val="20"/>
                <w:szCs w:val="20"/>
              </w:rPr>
            </w:pPr>
            <w:bookmarkStart w:colFirst="0" w:colLast="0" w:name="_4b5ski1t9a0h" w:id="30"/>
            <w:bookmarkEnd w:id="3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Earth and stone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z0d41yyor8v" w:id="31"/>
            <w:bookmarkEnd w:id="3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lftunt8rhgh" w:id="32"/>
            <w:bookmarkEnd w:id="32"/>
            <w:r w:rsidDel="00000000" w:rsidR="00000000" w:rsidRPr="00000000">
              <w:rPr>
                <w:rtl w:val="0"/>
              </w:rPr>
            </w:r>
          </w:p>
        </w:tc>
      </w:tr>
      <w:tr>
        <w:trPr>
          <w:cantSplit w:val="0"/>
          <w:trHeight w:val="7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7">
            <w:pPr>
              <w:spacing w:before="240" w:lineRule="auto"/>
              <w:rPr>
                <w:rFonts w:ascii="Times New Roman" w:cs="Times New Roman" w:eastAsia="Times New Roman" w:hAnsi="Times New Roman"/>
                <w:sz w:val="20"/>
                <w:szCs w:val="20"/>
              </w:rPr>
            </w:pPr>
            <w:bookmarkStart w:colFirst="0" w:colLast="0" w:name="_tju8scjfnrxl" w:id="33"/>
            <w:bookmarkEnd w:id="3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8">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Gold, titanium ore, vanadium ore, and rare earth minerals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a8xv77vt0w3" w:id="34"/>
            <w:bookmarkEnd w:id="3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8oncq845eg6" w:id="35"/>
            <w:bookmarkEnd w:id="3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C">
            <w:pPr>
              <w:spacing w:before="240" w:lineRule="auto"/>
              <w:rPr>
                <w:rFonts w:ascii="Times New Roman" w:cs="Times New Roman" w:eastAsia="Times New Roman" w:hAnsi="Times New Roman"/>
                <w:sz w:val="20"/>
                <w:szCs w:val="20"/>
              </w:rPr>
            </w:pPr>
            <w:bookmarkStart w:colFirst="0" w:colLast="0" w:name="_d4a479o5m035" w:id="36"/>
            <w:bookmarkEnd w:id="3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Iron, steel, and other metals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53ox77lkpm7" w:id="37"/>
            <w:bookmarkEnd w:id="3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wh9cah2s89s" w:id="38"/>
            <w:bookmarkEnd w:id="3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1">
            <w:pPr>
              <w:spacing w:before="240" w:lineRule="auto"/>
              <w:rPr>
                <w:rFonts w:ascii="Times New Roman" w:cs="Times New Roman" w:eastAsia="Times New Roman" w:hAnsi="Times New Roman"/>
                <w:sz w:val="20"/>
                <w:szCs w:val="20"/>
              </w:rPr>
            </w:pPr>
            <w:bookmarkStart w:colFirst="0" w:colLast="0" w:name="_lcw5mae4d2l3" w:id="39"/>
            <w:bookmarkEnd w:id="3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2">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Lead and lead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lqb5ncufh7" w:id="40"/>
            <w:bookmarkEnd w:id="4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2bj0o8tghpv" w:id="41"/>
            <w:bookmarkEnd w:id="4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6">
            <w:pPr>
              <w:spacing w:before="240" w:lineRule="auto"/>
              <w:rPr>
                <w:rFonts w:ascii="Times New Roman" w:cs="Times New Roman" w:eastAsia="Times New Roman" w:hAnsi="Times New Roman"/>
                <w:sz w:val="20"/>
                <w:szCs w:val="20"/>
              </w:rPr>
            </w:pPr>
            <w:bookmarkStart w:colFirst="0" w:colLast="0" w:name="_7v7d2vo61e5h" w:id="42"/>
            <w:bookmarkEnd w:id="4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7">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Timber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jt6equu1zj1" w:id="43"/>
            <w:bookmarkEnd w:id="4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54rfdhm5fi0" w:id="44"/>
            <w:bookmarkEnd w:id="4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B">
            <w:pPr>
              <w:spacing w:before="240" w:lineRule="auto"/>
              <w:rPr>
                <w:rFonts w:ascii="Times New Roman" w:cs="Times New Roman" w:eastAsia="Times New Roman" w:hAnsi="Times New Roman"/>
                <w:sz w:val="20"/>
                <w:szCs w:val="20"/>
              </w:rPr>
            </w:pPr>
            <w:bookmarkStart w:colFirst="0" w:colLast="0" w:name="_w6c57m5t50hv" w:id="45"/>
            <w:bookmarkEnd w:id="4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chs658x0to" w:id="46"/>
            <w:bookmarkEnd w:id="4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g8jhiekqfql" w:id="47"/>
            <w:bookmarkEnd w:id="4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0">
            <w:pPr>
              <w:spacing w:before="240" w:lineRule="auto"/>
              <w:rPr>
                <w:rFonts w:ascii="Times New Roman" w:cs="Times New Roman" w:eastAsia="Times New Roman" w:hAnsi="Times New Roman"/>
                <w:sz w:val="20"/>
                <w:szCs w:val="20"/>
              </w:rPr>
            </w:pPr>
            <w:bookmarkStart w:colFirst="0" w:colLast="0" w:name="_mkktrg1vismg" w:id="48"/>
            <w:bookmarkEnd w:id="4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Textiles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zc6treoaz9e" w:id="49"/>
            <w:bookmarkEnd w:id="4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9j8o4r9tkp" w:id="50"/>
            <w:bookmarkEnd w:id="5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5">
            <w:pPr>
              <w:spacing w:before="240" w:lineRule="auto"/>
              <w:rPr>
                <w:rFonts w:ascii="Times New Roman" w:cs="Times New Roman" w:eastAsia="Times New Roman" w:hAnsi="Times New Roman"/>
                <w:sz w:val="20"/>
                <w:szCs w:val="20"/>
              </w:rPr>
            </w:pPr>
            <w:bookmarkStart w:colFirst="0" w:colLast="0" w:name="_843lplsicl7m" w:id="51"/>
            <w:bookmarkEnd w:id="5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Seafood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4igltown666" w:id="52"/>
            <w:bookmarkEnd w:id="5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zw3u73r4ta" w:id="53"/>
            <w:bookmarkEnd w:id="5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A">
            <w:pPr>
              <w:spacing w:before="240" w:lineRule="auto"/>
              <w:rPr>
                <w:rFonts w:ascii="Times New Roman" w:cs="Times New Roman" w:eastAsia="Times New Roman" w:hAnsi="Times New Roman"/>
                <w:sz w:val="20"/>
                <w:szCs w:val="20"/>
              </w:rPr>
            </w:pPr>
            <w:bookmarkStart w:colFirst="0" w:colLast="0" w:name="_y3f4bjj4wr1m" w:id="54"/>
            <w:bookmarkEnd w:id="5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Illicit crude oil exports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ixwks7us4l7" w:id="55"/>
            <w:bookmarkEnd w:id="5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rrgcqkddnm8" w:id="56"/>
            <w:bookmarkEnd w:id="5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F">
            <w:pPr>
              <w:spacing w:before="240" w:lineRule="auto"/>
              <w:rPr>
                <w:rFonts w:ascii="Times New Roman" w:cs="Times New Roman" w:eastAsia="Times New Roman" w:hAnsi="Times New Roman"/>
                <w:sz w:val="20"/>
                <w:szCs w:val="20"/>
              </w:rPr>
            </w:pPr>
            <w:bookmarkStart w:colFirst="0" w:colLast="0" w:name="_9jpxa8p7yqcc" w:id="57"/>
            <w:bookmarkEnd w:id="5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 fuel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st5tkc8ihy2" w:id="58"/>
            <w:bookmarkEnd w:id="5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bqw8jliw4d7" w:id="59"/>
            <w:bookmarkEnd w:id="5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4">
            <w:pPr>
              <w:spacing w:before="240" w:lineRule="auto"/>
              <w:rPr>
                <w:rFonts w:ascii="Times New Roman" w:cs="Times New Roman" w:eastAsia="Times New Roman" w:hAnsi="Times New Roman"/>
                <w:sz w:val="20"/>
                <w:szCs w:val="20"/>
              </w:rPr>
            </w:pPr>
            <w:bookmarkStart w:colFirst="0" w:colLast="0" w:name="_74vypcm8njtf" w:id="60"/>
            <w:bookmarkEnd w:id="6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Crude oil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e7w85sw8cii" w:id="61"/>
            <w:bookmarkEnd w:id="6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k07j0or0nxb" w:id="62"/>
            <w:bookmarkEnd w:id="6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8">
            <w:pPr>
              <w:spacing w:before="240" w:lineRule="auto"/>
              <w:rPr>
                <w:rFonts w:ascii="Times New Roman" w:cs="Times New Roman" w:eastAsia="Times New Roman" w:hAnsi="Times New Roman"/>
                <w:sz w:val="20"/>
                <w:szCs w:val="20"/>
              </w:rPr>
            </w:pPr>
            <w:bookmarkStart w:colFirst="0" w:colLast="0" w:name="_ijg394lod3kq" w:id="63"/>
            <w:bookmarkEnd w:id="63"/>
            <w:r w:rsidDel="00000000" w:rsidR="00000000" w:rsidRPr="00000000">
              <w:rPr>
                <w:rFonts w:ascii="Times New Roman" w:cs="Times New Roman" w:eastAsia="Times New Roman" w:hAnsi="Times New Roman"/>
                <w:sz w:val="20"/>
                <w:szCs w:val="20"/>
                <w:rtl w:val="0"/>
              </w:rPr>
              <w:t xml:space="preserve">V27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9">
            <w:pPr>
              <w:spacing w:before="240" w:lineRule="auto"/>
              <w:rPr>
                <w:rFonts w:ascii="Times New Roman" w:cs="Times New Roman" w:eastAsia="Times New Roman" w:hAnsi="Times New Roman"/>
                <w:sz w:val="20"/>
                <w:szCs w:val="20"/>
              </w:rPr>
            </w:pPr>
            <w:bookmarkStart w:colFirst="0" w:colLast="0" w:name="_e0fa078eq8n5" w:id="64"/>
            <w:bookmarkEnd w:id="6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Condensates and natural gas liquids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dowu310dez6" w:id="65"/>
            <w:bookmarkEnd w:id="6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k0tziolygqx" w:id="66"/>
            <w:bookmarkEnd w:id="6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E">
            <w:pPr>
              <w:spacing w:before="240" w:lineRule="auto"/>
              <w:rPr>
                <w:rFonts w:ascii="Times New Roman" w:cs="Times New Roman" w:eastAsia="Times New Roman" w:hAnsi="Times New Roman"/>
                <w:sz w:val="20"/>
                <w:szCs w:val="20"/>
              </w:rPr>
            </w:pPr>
            <w:bookmarkStart w:colFirst="0" w:colLast="0" w:name="_dn7l3axxm4su" w:id="67"/>
            <w:bookmarkEnd w:id="6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Petroleum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fqedv43fdih" w:id="68"/>
            <w:bookmarkEnd w:id="6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61bsvtvjyur" w:id="69"/>
            <w:bookmarkEnd w:id="6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3">
            <w:pPr>
              <w:spacing w:before="240" w:lineRule="auto"/>
              <w:rPr>
                <w:rFonts w:ascii="Times New Roman" w:cs="Times New Roman" w:eastAsia="Times New Roman" w:hAnsi="Times New Roman"/>
                <w:sz w:val="20"/>
                <w:szCs w:val="20"/>
              </w:rPr>
            </w:pPr>
            <w:bookmarkStart w:colFirst="0" w:colLast="0" w:name="_h479g7n20qkf" w:id="70"/>
            <w:bookmarkEnd w:id="7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agricultural products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m7h63veh885" w:id="71"/>
            <w:bookmarkEnd w:id="7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692elbq3y2i" w:id="72"/>
            <w:bookmarkEnd w:id="7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8">
            <w:pPr>
              <w:spacing w:before="240" w:lineRule="auto"/>
              <w:rPr>
                <w:rFonts w:ascii="Times New Roman" w:cs="Times New Roman" w:eastAsia="Times New Roman" w:hAnsi="Times New Roman"/>
                <w:sz w:val="20"/>
                <w:szCs w:val="20"/>
              </w:rPr>
            </w:pPr>
            <w:bookmarkStart w:colFirst="0" w:colLast="0" w:name="_h759vraskow8" w:id="73"/>
            <w:bookmarkEnd w:id="7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9">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Acetic anhydride (heroine processing chemical)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gz7gk5fvvyq" w:id="74"/>
            <w:bookmarkEnd w:id="7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5hpjwh9r0ic" w:id="75"/>
            <w:bookmarkEnd w:id="7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spacing w:before="240" w:lineRule="auto"/>
              <w:rPr>
                <w:rFonts w:ascii="Times New Roman" w:cs="Times New Roman" w:eastAsia="Times New Roman" w:hAnsi="Times New Roman"/>
                <w:sz w:val="20"/>
                <w:szCs w:val="20"/>
              </w:rPr>
            </w:pPr>
            <w:bookmarkStart w:colFirst="0" w:colLast="0" w:name="_3rn2sf24ulo8" w:id="76"/>
            <w:bookmarkEnd w:id="7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Cultural property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yd64ohvd3aj" w:id="77"/>
            <w:bookmarkEnd w:id="7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grwpw7xw4rd" w:id="78"/>
            <w:bookmarkEnd w:id="7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2">
            <w:pPr>
              <w:spacing w:before="240" w:lineRule="auto"/>
              <w:rPr>
                <w:rFonts w:ascii="Times New Roman" w:cs="Times New Roman" w:eastAsia="Times New Roman" w:hAnsi="Times New Roman"/>
                <w:sz w:val="20"/>
                <w:szCs w:val="20"/>
              </w:rPr>
            </w:pPr>
            <w:bookmarkStart w:colFirst="0" w:colLast="0" w:name="_9uozlj5jt2n3" w:id="79"/>
            <w:bookmarkEnd w:id="7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0ifnimckg46" w:id="80"/>
            <w:bookmarkEnd w:id="8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oq8kxuay5do" w:id="81"/>
            <w:bookmarkEnd w:id="8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7">
            <w:pPr>
              <w:spacing w:before="240" w:lineRule="auto"/>
              <w:rPr>
                <w:rFonts w:ascii="Times New Roman" w:cs="Times New Roman" w:eastAsia="Times New Roman" w:hAnsi="Times New Roman"/>
                <w:sz w:val="20"/>
                <w:szCs w:val="20"/>
              </w:rPr>
            </w:pPr>
            <w:bookmarkStart w:colFirst="0" w:colLast="0" w:name="_15i4qauhcv6v" w:id="82"/>
            <w:bookmarkEnd w:id="8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8">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fde1sn064q0" w:id="83"/>
            <w:bookmarkEnd w:id="8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z9zxziqov3g" w:id="84"/>
            <w:bookmarkEnd w:id="8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C">
            <w:pPr>
              <w:spacing w:before="240" w:lineRule="auto"/>
              <w:rPr>
                <w:rFonts w:ascii="Times New Roman" w:cs="Times New Roman" w:eastAsia="Times New Roman" w:hAnsi="Times New Roman"/>
                <w:sz w:val="20"/>
                <w:szCs w:val="20"/>
              </w:rPr>
            </w:pPr>
            <w:bookmarkStart w:colFirst="0" w:colLast="0" w:name="_ycy55vhyq93c" w:id="85"/>
            <w:bookmarkEnd w:id="8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Industrial 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6dv75msjyvk" w:id="86"/>
            <w:bookmarkEnd w:id="8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hc59berfgkh" w:id="87"/>
            <w:bookmarkEnd w:id="8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1">
            <w:pPr>
              <w:spacing w:before="240" w:lineRule="auto"/>
              <w:rPr>
                <w:rFonts w:ascii="Times New Roman" w:cs="Times New Roman" w:eastAsia="Times New Roman" w:hAnsi="Times New Roman"/>
                <w:sz w:val="20"/>
                <w:szCs w:val="20"/>
              </w:rPr>
            </w:pPr>
            <w:bookmarkStart w:colFirst="0" w:colLast="0" w:name="_2dgapegt2zx8" w:id="88"/>
            <w:bookmarkEnd w:id="8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2">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Electrical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2jzdqt9775i" w:id="89"/>
            <w:bookmarkEnd w:id="8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660qe3mdcs6" w:id="90"/>
            <w:bookmarkEnd w:id="9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6">
            <w:pPr>
              <w:spacing w:before="240" w:lineRule="auto"/>
              <w:rPr>
                <w:rFonts w:ascii="Times New Roman" w:cs="Times New Roman" w:eastAsia="Times New Roman" w:hAnsi="Times New Roman"/>
                <w:sz w:val="20"/>
                <w:szCs w:val="20"/>
              </w:rPr>
            </w:pPr>
            <w:bookmarkStart w:colFirst="0" w:colLast="0" w:name="_oo8ypqq33mgi" w:id="91"/>
            <w:bookmarkEnd w:id="9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7">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Mining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6jr78bjscsr" w:id="92"/>
            <w:bookmarkEnd w:id="9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qupkkyibak7" w:id="93"/>
            <w:bookmarkEnd w:id="9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B">
            <w:pPr>
              <w:spacing w:before="240" w:lineRule="auto"/>
              <w:rPr>
                <w:rFonts w:ascii="Times New Roman" w:cs="Times New Roman" w:eastAsia="Times New Roman" w:hAnsi="Times New Roman"/>
                <w:sz w:val="20"/>
                <w:szCs w:val="20"/>
              </w:rPr>
            </w:pPr>
            <w:bookmarkStart w:colFirst="0" w:colLast="0" w:name="_y7u9ldw1k97v" w:id="94"/>
            <w:bookmarkEnd w:id="94"/>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Diaspora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tj3dt6dj4s0" w:id="95"/>
            <w:bookmarkEnd w:id="9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mq80t6soflr" w:id="96"/>
            <w:bookmarkEnd w:id="9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0">
            <w:pPr>
              <w:spacing w:before="240" w:lineRule="auto"/>
              <w:rPr>
                <w:rFonts w:ascii="Times New Roman" w:cs="Times New Roman" w:eastAsia="Times New Roman" w:hAnsi="Times New Roman"/>
                <w:sz w:val="20"/>
                <w:szCs w:val="20"/>
              </w:rPr>
            </w:pPr>
            <w:bookmarkStart w:colFirst="0" w:colLast="0" w:name="_c9lp57wd43r6" w:id="97"/>
            <w:bookmarkEnd w:id="97"/>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transactions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brp6w20yced" w:id="98"/>
            <w:bookmarkEnd w:id="9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jypzm4wwydk" w:id="99"/>
            <w:bookmarkEnd w:id="9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5">
            <w:pPr>
              <w:spacing w:before="240" w:lineRule="auto"/>
              <w:rPr>
                <w:rFonts w:ascii="Times New Roman" w:cs="Times New Roman" w:eastAsia="Times New Roman" w:hAnsi="Times New Roman"/>
                <w:sz w:val="20"/>
                <w:szCs w:val="20"/>
              </w:rPr>
            </w:pPr>
            <w:bookmarkStart w:colFirst="0" w:colLast="0" w:name="_wxujbbpuqpx4" w:id="100"/>
            <w:bookmarkEnd w:id="100"/>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Banks and financial institutions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tarcbzeo40c" w:id="101"/>
            <w:bookmarkEnd w:id="10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qk74xrnurhf" w:id="102"/>
            <w:bookmarkEnd w:id="10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A">
            <w:pPr>
              <w:spacing w:before="240" w:lineRule="auto"/>
              <w:rPr>
                <w:rFonts w:ascii="Times New Roman" w:cs="Times New Roman" w:eastAsia="Times New Roman" w:hAnsi="Times New Roman"/>
                <w:sz w:val="20"/>
                <w:szCs w:val="20"/>
              </w:rPr>
            </w:pPr>
            <w:bookmarkStart w:colFirst="0" w:colLast="0" w:name="_rbjqbs2x1z5l" w:id="103"/>
            <w:bookmarkEnd w:id="103"/>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support for trade with target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eiuv3juqza1" w:id="104"/>
            <w:bookmarkEnd w:id="10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yhumhkhb99l" w:id="105"/>
            <w:bookmarkEnd w:id="10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F">
            <w:pPr>
              <w:spacing w:before="240" w:lineRule="auto"/>
              <w:rPr>
                <w:rFonts w:ascii="Times New Roman" w:cs="Times New Roman" w:eastAsia="Times New Roman" w:hAnsi="Times New Roman"/>
                <w:sz w:val="20"/>
                <w:szCs w:val="20"/>
              </w:rPr>
            </w:pPr>
            <w:bookmarkStart w:colFirst="0" w:colLast="0" w:name="_cneasccy7p07" w:id="106"/>
            <w:bookmarkEnd w:id="106"/>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Government assets and economic resources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ys0rkl9ejco" w:id="107"/>
            <w:bookmarkEnd w:id="10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imir7j6fbz4" w:id="108"/>
            <w:bookmarkEnd w:id="108"/>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3">
            <w:pPr>
              <w:spacing w:before="240" w:lineRule="auto"/>
              <w:rPr>
                <w:rFonts w:ascii="Times New Roman" w:cs="Times New Roman" w:eastAsia="Times New Roman" w:hAnsi="Times New Roman"/>
                <w:sz w:val="20"/>
                <w:szCs w:val="20"/>
              </w:rPr>
            </w:pPr>
            <w:bookmarkStart w:colFirst="0" w:colLast="0" w:name="_b9pmo3rvw8xu" w:id="109"/>
            <w:bookmarkEnd w:id="109"/>
            <w:r w:rsidDel="00000000" w:rsidR="00000000" w:rsidRPr="00000000">
              <w:rPr>
                <w:rFonts w:ascii="Times New Roman" w:cs="Times New Roman" w:eastAsia="Times New Roman" w:hAnsi="Times New Roman"/>
                <w:sz w:val="20"/>
                <w:szCs w:val="20"/>
                <w:rtl w:val="0"/>
              </w:rPr>
              <w:t xml:space="preserve">V42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4">
            <w:pPr>
              <w:spacing w:before="240" w:lineRule="auto"/>
              <w:rPr>
                <w:rFonts w:ascii="Times New Roman" w:cs="Times New Roman" w:eastAsia="Times New Roman" w:hAnsi="Times New Roman"/>
                <w:sz w:val="20"/>
                <w:szCs w:val="20"/>
              </w:rPr>
            </w:pPr>
            <w:bookmarkStart w:colFirst="0" w:colLast="0" w:name="_4gejc3usz6cp" w:id="110"/>
            <w:bookmarkEnd w:id="110"/>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 entity asset freeze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23. Despite having evidence of Yékatom intimidating voters and harassing political competitors in his constituency, the transitional authorities of the Central African Republic were unable to reject his candidacy or invalidate his election because no tribunal had found him guilty of any crime and he was not subject to a national arrest warrant. The Panel considers that possible salary payments to Yékatom resulting from his seating in parliament are violations of the asset freeze, similar to his salary payments as an army officer. Through various channels, the Committee and the Panel have duly informed the authorities of the Central African Republic.</w:t>
            </w:r>
            <w:r w:rsidDel="00000000" w:rsidR="00000000" w:rsidRPr="00000000">
              <w:rPr>
                <w:rtl w:val="0"/>
              </w:rPr>
            </w:r>
          </w:p>
          <w:p w:rsidR="00000000" w:rsidDel="00000000" w:rsidP="00000000" w:rsidRDefault="00000000" w:rsidRPr="00000000" w14:paraId="00000328">
            <w:pPr>
              <w:spacing w:after="0" w:before="0" w:line="240" w:lineRule="auto"/>
              <w:rPr/>
            </w:pPr>
            <w:r w:rsidDel="00000000" w:rsidR="00000000" w:rsidRPr="00000000">
              <w:rPr>
                <w:rtl w:val="0"/>
              </w:rPr>
            </w:r>
          </w:p>
          <w:p w:rsidR="00000000" w:rsidDel="00000000" w:rsidP="00000000" w:rsidRDefault="00000000" w:rsidRPr="00000000" w14:paraId="00000329">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August 2016, S/2016/694</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 The Panel has been informed that, in spite of his resignation from the FACA and subsequent requests for payment termination from the Human Resources unit of the Defence Ministry, Alfred Yékatom still received his salary as a FACA chief-corporal in June 2016.14 Yékatom had resigned from the army, which was necessary, in order for him to participate in the legislative elections.</w:t>
            </w:r>
            <w:r w:rsidDel="00000000" w:rsidR="00000000" w:rsidRPr="00000000">
              <w:rPr>
                <w:rtl w:val="0"/>
              </w:rPr>
            </w:r>
          </w:p>
          <w:p w:rsidR="00000000" w:rsidDel="00000000" w:rsidP="00000000" w:rsidRDefault="00000000" w:rsidRPr="00000000" w14:paraId="0000032F">
            <w:pPr>
              <w:spacing w:after="0" w:before="0" w:line="240" w:lineRule="auto"/>
              <w:rPr/>
            </w:pPr>
            <w:r w:rsidDel="00000000" w:rsidR="00000000" w:rsidRPr="00000000">
              <w:rPr>
                <w:rtl w:val="0"/>
              </w:rPr>
            </w:r>
          </w:p>
          <w:p w:rsidR="00000000" w:rsidDel="00000000" w:rsidP="00000000" w:rsidRDefault="00000000" w:rsidRPr="00000000" w14:paraId="00000330">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August 2016, S/2016/694</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47. On 24 March 2016, Ngaïkosset began receiving his monthly salary of 380,158 Central African francs (FCFA) ($760) as a FACA captain in his personal account at Ecobank in Bangui (see annex 2.16). On 5 April 2016, Ecobank also provided Ngaïkosset with a personal loan of FCFA 1,456,608 ($2,913). In its correspondence to Ecobank dated 22 March 2016, the Panel included an updated sanctions list, including the name of Ngaïkosset. 48. A representative of Ecobank in Bangui informed the Panel, in a meeting on 5 October 2016, that implementation of the asset freeze rests with the government of the Central African Republic and that the bank does not block payments on accounts unless requested to do so by the Ministry of Finance and Budget.34 49. On 6 October 2016, the Defence minister’s cabinet told the Panel that the Ministry would only suspend salary payments if Ngaïkosset was condemned in court. The cabinet also argued that salary suspension would be inacceptable on humanitarian grounds.35 50. On 11 October 2016, the Panel requested clarification regarding the lack of implementation of the freezing of the assets of Ngaïkosset by the authorities of the Central African Republic, copying all relevant ministries, as well as Ecobank. At the time of the writing of the present report, no answer had been received</w:t>
            </w:r>
            <w:r w:rsidDel="00000000" w:rsidR="00000000" w:rsidRPr="00000000">
              <w:rPr>
                <w:rtl w:val="0"/>
              </w:rPr>
            </w:r>
          </w:p>
          <w:p w:rsidR="00000000" w:rsidDel="00000000" w:rsidP="00000000" w:rsidRDefault="00000000" w:rsidRPr="00000000" w14:paraId="00000336">
            <w:pPr>
              <w:spacing w:after="0" w:before="0" w:line="240" w:lineRule="auto"/>
              <w:rPr/>
            </w:pPr>
            <w:r w:rsidDel="00000000" w:rsidR="00000000" w:rsidRPr="00000000">
              <w:rPr>
                <w:rtl w:val="0"/>
              </w:rPr>
            </w:r>
          </w:p>
          <w:p w:rsidR="00000000" w:rsidDel="00000000" w:rsidP="00000000" w:rsidRDefault="00000000" w:rsidRPr="00000000" w14:paraId="00000337">
            <w:pPr>
              <w:spacing w:after="0" w:before="0" w:line="240" w:lineRule="auto"/>
              <w:rPr/>
            </w:pPr>
            <w:r w:rsidDel="00000000" w:rsidR="00000000" w:rsidRPr="00000000">
              <w:rPr>
                <w:rFonts w:ascii="Times New Roman" w:cs="Times New Roman" w:eastAsia="Times New Roman" w:hAnsi="Times New Roman"/>
                <w:sz w:val="20"/>
                <w:szCs w:val="20"/>
                <w:rtl w:val="0"/>
              </w:rPr>
              <w:t xml:space="preserve">5 December 2016, S/2016/1032</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51. Sanctioned individual Alfred Yékatom received his first salary as parliamentarian in April 2016, along with other new members of parliament. After the Panel notified the office of the Speaker of Parliament that salary payments to Yékatom represented a violation of the asset freeze, the Minister allegedly suspended all his allowances in May 2016. However, the Panel co uld not obtain documentary evidence of such a suspension.</w:t>
            </w:r>
            <w:r w:rsidDel="00000000" w:rsidR="00000000" w:rsidRPr="00000000">
              <w:rPr>
                <w:rtl w:val="0"/>
              </w:rPr>
            </w:r>
          </w:p>
          <w:p w:rsidR="00000000" w:rsidDel="00000000" w:rsidP="00000000" w:rsidRDefault="00000000" w:rsidRPr="00000000" w14:paraId="0000033D">
            <w:pPr>
              <w:spacing w:after="0" w:before="0" w:line="240" w:lineRule="auto"/>
              <w:rPr/>
            </w:pPr>
            <w:r w:rsidDel="00000000" w:rsidR="00000000" w:rsidRPr="00000000">
              <w:rPr>
                <w:rtl w:val="0"/>
              </w:rPr>
            </w:r>
          </w:p>
          <w:p w:rsidR="00000000" w:rsidDel="00000000" w:rsidP="00000000" w:rsidRDefault="00000000" w:rsidRPr="00000000" w14:paraId="0000033E">
            <w:pPr>
              <w:spacing w:after="0" w:before="0" w:line="240" w:lineRule="auto"/>
              <w:rPr/>
            </w:pPr>
            <w:r w:rsidDel="00000000" w:rsidR="00000000" w:rsidRPr="00000000">
              <w:rPr>
                <w:rFonts w:ascii="Times New Roman" w:cs="Times New Roman" w:eastAsia="Times New Roman" w:hAnsi="Times New Roman"/>
                <w:sz w:val="20"/>
                <w:szCs w:val="20"/>
                <w:rtl w:val="0"/>
              </w:rPr>
              <w:t xml:space="preserve">5 December 2016, S/2016/1032</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36. The Panel has collected evidence that Alfred Yékatom’s salary payments continue to be made to his account at the Banque sahélo -saharienne pour l'investissement et le commerce (BSIC) in Bangui (annex 4.2). He also obtained a personal loan in January 2017. 37. Alfred Yékatom has also created a private security company,24 as confirmed by the Minister of the Interior and Public Security, who explained that he was unaware that the freezing of listed individuals’ assets also implied the freezing of the assets of the companies they might head. On 19 May 2017, the Minister committed to take appropriate action.25</w:t>
            </w:r>
            <w:r w:rsidDel="00000000" w:rsidR="00000000" w:rsidRPr="00000000">
              <w:rPr>
                <w:rtl w:val="0"/>
              </w:rPr>
            </w:r>
          </w:p>
          <w:p w:rsidR="00000000" w:rsidDel="00000000" w:rsidP="00000000" w:rsidRDefault="00000000" w:rsidRPr="00000000" w14:paraId="00000344">
            <w:pPr>
              <w:spacing w:after="0" w:before="0" w:line="240" w:lineRule="auto"/>
              <w:rPr/>
            </w:pPr>
            <w:r w:rsidDel="00000000" w:rsidR="00000000" w:rsidRPr="00000000">
              <w:rPr>
                <w:rtl w:val="0"/>
              </w:rPr>
            </w:r>
          </w:p>
          <w:p w:rsidR="00000000" w:rsidDel="00000000" w:rsidP="00000000" w:rsidRDefault="00000000" w:rsidRPr="00000000" w14:paraId="00000345">
            <w:pPr>
              <w:spacing w:after="0" w:before="0" w:line="240" w:lineRule="auto"/>
              <w:rPr/>
            </w:pPr>
            <w:r w:rsidDel="00000000" w:rsidR="00000000" w:rsidRPr="00000000">
              <w:rPr>
                <w:rFonts w:ascii="Times New Roman" w:cs="Times New Roman" w:eastAsia="Times New Roman" w:hAnsi="Times New Roman"/>
                <w:sz w:val="20"/>
                <w:szCs w:val="20"/>
                <w:rtl w:val="0"/>
              </w:rPr>
              <w:t xml:space="preserve">26 July 2017, S/2017/639</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38. The Panel also obtained evidence that listed individual Habib Soussou has continued to receive his salary as a FACA officer through his BSIC account in Bangui (annex 4.3). The Panel’s final report of 2016 cited the case of another sanctioned FACA officer, Eugène Ngaïkosset (S/2016/1032, para. 46), whose salary continues to be paid through his Ecobank account</w:t>
            </w:r>
            <w:r w:rsidDel="00000000" w:rsidR="00000000" w:rsidRPr="00000000">
              <w:rPr>
                <w:rtl w:val="0"/>
              </w:rPr>
            </w:r>
          </w:p>
          <w:p w:rsidR="00000000" w:rsidDel="00000000" w:rsidP="00000000" w:rsidRDefault="00000000" w:rsidRPr="00000000" w14:paraId="0000034B">
            <w:pPr>
              <w:spacing w:after="0" w:before="0" w:line="240" w:lineRule="auto"/>
              <w:rPr/>
            </w:pPr>
            <w:r w:rsidDel="00000000" w:rsidR="00000000" w:rsidRPr="00000000">
              <w:rPr>
                <w:rtl w:val="0"/>
              </w:rPr>
            </w:r>
          </w:p>
          <w:p w:rsidR="00000000" w:rsidDel="00000000" w:rsidP="00000000" w:rsidRDefault="00000000" w:rsidRPr="00000000" w14:paraId="0000034C">
            <w:pPr>
              <w:spacing w:after="0" w:before="0" w:line="240" w:lineRule="auto"/>
              <w:rPr/>
            </w:pPr>
            <w:r w:rsidDel="00000000" w:rsidR="00000000" w:rsidRPr="00000000">
              <w:rPr>
                <w:rFonts w:ascii="Times New Roman" w:cs="Times New Roman" w:eastAsia="Times New Roman" w:hAnsi="Times New Roman"/>
                <w:sz w:val="20"/>
                <w:szCs w:val="20"/>
                <w:rtl w:val="0"/>
              </w:rPr>
              <w:t xml:space="preserve">26 July 2017, S/2017/639</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42. On 17 May 2017, the name of Abdoulaye Hissène was added to the Committee’s sanctions list.28 43. In addition to his role as military leader, Abdoulaye Hissène has mobilized financial resources in support of the FPRC-led coalition, owing in part to his regional connections and business interests that have been developed over the years. As early as 2009, he was the owner of an N’Djamena-based company, Djiguira (annex 4.4). As illustrated below, the notoriety and travel doc uments (Central African Republic diplomatic passport) he acquired as a member of the Government during the transition period provided new opportunities to further develop his regional networks.</w:t>
            </w:r>
            <w:r w:rsidDel="00000000" w:rsidR="00000000" w:rsidRPr="00000000">
              <w:rPr>
                <w:rtl w:val="0"/>
              </w:rPr>
            </w:r>
          </w:p>
          <w:p w:rsidR="00000000" w:rsidDel="00000000" w:rsidP="00000000" w:rsidRDefault="00000000" w:rsidRPr="00000000" w14:paraId="00000352">
            <w:pPr>
              <w:spacing w:after="0" w:before="0" w:line="240" w:lineRule="auto"/>
              <w:rPr/>
            </w:pPr>
            <w:r w:rsidDel="00000000" w:rsidR="00000000" w:rsidRPr="00000000">
              <w:rPr>
                <w:rtl w:val="0"/>
              </w:rPr>
            </w:r>
          </w:p>
          <w:p w:rsidR="00000000" w:rsidDel="00000000" w:rsidP="00000000" w:rsidRDefault="00000000" w:rsidRPr="00000000" w14:paraId="00000353">
            <w:pPr>
              <w:spacing w:after="0" w:before="0" w:line="240" w:lineRule="auto"/>
              <w:rPr/>
            </w:pPr>
            <w:r w:rsidDel="00000000" w:rsidR="00000000" w:rsidRPr="00000000">
              <w:rPr>
                <w:rFonts w:ascii="Times New Roman" w:cs="Times New Roman" w:eastAsia="Times New Roman" w:hAnsi="Times New Roman"/>
                <w:sz w:val="20"/>
                <w:szCs w:val="20"/>
                <w:rtl w:val="0"/>
              </w:rPr>
              <w:t xml:space="preserve">26 July 2017, S/2017/639</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35. On 14 August 2017, the Chair of the Committee sent an additional letter to the authorities of the Central African Republic recalling their obligations to freeze the assets of listed individuals and entities. Two additional letters, dated 29 August and 17 October 2017, were also sent to the authorities of the Central African Republic by the Panel on the same issue. In spite of this, the Government has yet to take action in this regard and remains in violation of its international obligations under Security Council resolutions.</w:t>
            </w:r>
            <w:r w:rsidDel="00000000" w:rsidR="00000000" w:rsidRPr="00000000">
              <w:rPr>
                <w:rtl w:val="0"/>
              </w:rPr>
            </w:r>
          </w:p>
          <w:p w:rsidR="00000000" w:rsidDel="00000000" w:rsidP="00000000" w:rsidRDefault="00000000" w:rsidRPr="00000000" w14:paraId="00000359">
            <w:pPr>
              <w:spacing w:after="0" w:before="0" w:line="240" w:lineRule="auto"/>
              <w:rPr/>
            </w:pPr>
            <w:r w:rsidDel="00000000" w:rsidR="00000000" w:rsidRPr="00000000">
              <w:rPr>
                <w:rtl w:val="0"/>
              </w:rPr>
            </w:r>
          </w:p>
          <w:p w:rsidR="00000000" w:rsidDel="00000000" w:rsidP="00000000" w:rsidRDefault="00000000" w:rsidRPr="00000000" w14:paraId="0000035A">
            <w:pPr>
              <w:spacing w:after="0" w:before="0" w:line="240" w:lineRule="auto"/>
              <w:rPr/>
            </w:pPr>
            <w:r w:rsidDel="00000000" w:rsidR="00000000" w:rsidRPr="00000000">
              <w:rPr>
                <w:rFonts w:ascii="Times New Roman" w:cs="Times New Roman" w:eastAsia="Times New Roman" w:hAnsi="Times New Roman"/>
                <w:sz w:val="20"/>
                <w:szCs w:val="20"/>
                <w:rtl w:val="0"/>
              </w:rPr>
              <w:t xml:space="preserve">6 December 2017, S/2017/1023</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Use of Family Members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38. Alfred Yékatom conveyed to the Panel that his wife was the head of Koya, but several sources, including employees of Koya, recognized Yékatom himself as the actual chief.31 Pursuant to Security Council resolution 2339 (2017), the asset freeze covers all assets which are owned or controlled, directly or indirectly, by th e individuals or entities designated by the Committee, or by individuals or entities acting on their behalf or at their direction. The Panel therefore considers that the lack of freezing of Koya’s assets constitutes an asset freeze violation by the nationa l authorities and lack of implementation of its international obligations.</w:t>
            </w:r>
            <w:r w:rsidDel="00000000" w:rsidR="00000000" w:rsidRPr="00000000">
              <w:rPr>
                <w:rtl w:val="0"/>
              </w:rPr>
            </w:r>
          </w:p>
          <w:p w:rsidR="00000000" w:rsidDel="00000000" w:rsidP="00000000" w:rsidRDefault="00000000" w:rsidRPr="00000000" w14:paraId="00000360">
            <w:pPr>
              <w:spacing w:after="0" w:before="0" w:line="240" w:lineRule="auto"/>
              <w:rPr/>
            </w:pPr>
            <w:r w:rsidDel="00000000" w:rsidR="00000000" w:rsidRPr="00000000">
              <w:rPr>
                <w:rtl w:val="0"/>
              </w:rPr>
            </w:r>
          </w:p>
          <w:p w:rsidR="00000000" w:rsidDel="00000000" w:rsidP="00000000" w:rsidRDefault="00000000" w:rsidRPr="00000000" w14:paraId="00000361">
            <w:pPr>
              <w:spacing w:after="0" w:before="0" w:line="240" w:lineRule="auto"/>
              <w:rPr/>
            </w:pPr>
            <w:r w:rsidDel="00000000" w:rsidR="00000000" w:rsidRPr="00000000">
              <w:rPr>
                <w:rFonts w:ascii="Times New Roman" w:cs="Times New Roman" w:eastAsia="Times New Roman" w:hAnsi="Times New Roman"/>
                <w:sz w:val="20"/>
                <w:szCs w:val="20"/>
                <w:rtl w:val="0"/>
              </w:rPr>
              <w:t xml:space="preserve">6 December 2017, S/2017/1023</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Use of Shell Companies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 In its midterm report, the Panel cited the connections of listed individual Abdoulaye Hissène with two companies based in N’Djamena: Djiguira and Abi Tchad (S/2017/639, paras. 43-45). The Chadian authorities confirmed that Hissène was involved in the management of both companies and had access to or exercised authority over their bank accounts.32 40. In partnership with a Chadian national, Abdoulaye Hissène created Djiguira in 2009. Using counterfeit Chadian identification documents, he opened two bank accounts alleging that Djiguira’s main field of activity was trade. Statements of Djiguira’s accounts opened at United Bank for Africa and Société Générale Tchad featured up to 46 million CFA francs (CFAF) ($81,750) and CFAF 14 million ($24,900) respectively.33 Both accounts were used by Hissène in 2009 and 2010 at a time when he was the main leader of the armed group Convention des patriotes pour la justice et la paix founded in 2008. 41. The authorities of Chad also confirmed that Hissène was officially the financial adviser of Abi Tchad and one of its managers. Abi Tchad was officially registered on 11 December 2014 and opened an account at Société Générale Tchad in January 2015 with an initial deposit of CFAF 112 million ($198,000). At the time, Hissène had left his position in the Transitional Government of the Central African Republic only four months previously. This account remained active until March 2016, when Hissène had established himself as the leader of armed militias in the 3rd district of Bangui (the PK5 neighbourhood) (S/2016/694, para. 8). The account was no longer in use when it was frozen in June 2017 (see para. 44). Abdoulaye Hissène’s activities in the trade of crude oil 42. In its midterm report, the Panel cited an attempt to trade Chadian crude oil between Abi Tchad and a European company called Mezcor ( S/2017/639, para. 44). This is the only activity of Abi Tchad known to the Panel. 43. Mezcor confirmed to the Panel that it had entered into discussions with Abi Tchad in late 2014 through Abdoulaye Hissène. 34 The company representatives indicated to the Panel that Hissène never revealed his role as a manager of Abi Tchad but rather introduced himself as a government official from Chad. M ezcor representatives also told the Panel that the deal eventually did not take place and that the amount of €14,385 was transferred to the account of an individual named Soumaine Kotiga Assileck to cover the travel expenses of Hissène related to the meetings between Mezcor and Abi Tchad. Freezing of Abdoulaye Hissène’s assets 44. Pursuant to resolution 2339 (2017), all assets belonging to companies under the control of Abdoulaye Hissène must be frozen. The Chadian authorities confirmed to the Panel and provided evidence of the freezing of the above-mentioned assets in June 2017. The Panel welcomes this initiative and thanks the Chadian authorities for their extensive cooperation on this issue. 45. The Panel was informed that Abi Tchad has an account with Citibank North America34 and wrote to Citibank on 27 June and 26 October 2017. In response, the bank indicated that it was not in a position to share any information due to “a range of legal and other constraints”.35 The lack of a response by Citibank, unfortunately, prevents the Panel from being able to implement its mandate, which, pursuant to resolution 2339 (2017), includes the monitoring of the implementation of the asset freeze.</w:t>
            </w:r>
            <w:r w:rsidDel="00000000" w:rsidR="00000000" w:rsidRPr="00000000">
              <w:rPr>
                <w:rtl w:val="0"/>
              </w:rPr>
            </w:r>
          </w:p>
          <w:p w:rsidR="00000000" w:rsidDel="00000000" w:rsidP="00000000" w:rsidRDefault="00000000" w:rsidRPr="00000000" w14:paraId="00000367">
            <w:pPr>
              <w:spacing w:after="0" w:before="0" w:line="240" w:lineRule="auto"/>
              <w:rPr/>
            </w:pPr>
            <w:r w:rsidDel="00000000" w:rsidR="00000000" w:rsidRPr="00000000">
              <w:rPr>
                <w:rtl w:val="0"/>
              </w:rPr>
            </w:r>
          </w:p>
          <w:p w:rsidR="00000000" w:rsidDel="00000000" w:rsidP="00000000" w:rsidRDefault="00000000" w:rsidRPr="00000000" w14:paraId="00000368">
            <w:pPr>
              <w:spacing w:after="0" w:before="0" w:line="240" w:lineRule="auto"/>
              <w:rPr/>
            </w:pPr>
            <w:r w:rsidDel="00000000" w:rsidR="00000000" w:rsidRPr="00000000">
              <w:rPr>
                <w:rFonts w:ascii="Times New Roman" w:cs="Times New Roman" w:eastAsia="Times New Roman" w:hAnsi="Times New Roman"/>
                <w:sz w:val="20"/>
                <w:szCs w:val="20"/>
                <w:rtl w:val="0"/>
              </w:rPr>
              <w:t xml:space="preserve">6 December 2017, S/2017/1023</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30. On 24 March 2018, Charles Armel Doubane, Minister for Foreign Affairs of the Central African Republic, informed the Panel that the issue of the asset freeze had been discussed, for the first time, by the Council of Ministers in early 2018. 20 The discussion had been initiated following the many letters that the Panel and the Chair of the Committee had addressed to the national authorities since December 2015 underlining the need to implement the asset freeze with regard to the listed individuals and entities. However, no decision or action was taken during or after the meeting, and therefore the Central African authorities continue to be in violation of their international obligations under Security Council resolutions.</w:t>
            </w:r>
            <w:r w:rsidDel="00000000" w:rsidR="00000000" w:rsidRPr="00000000">
              <w:rPr>
                <w:rtl w:val="0"/>
              </w:rPr>
            </w:r>
          </w:p>
          <w:p w:rsidR="00000000" w:rsidDel="00000000" w:rsidP="00000000" w:rsidRDefault="00000000" w:rsidRPr="00000000" w14:paraId="0000036E">
            <w:pPr>
              <w:spacing w:after="0" w:before="0" w:line="240" w:lineRule="auto"/>
              <w:rPr/>
            </w:pPr>
            <w:r w:rsidDel="00000000" w:rsidR="00000000" w:rsidRPr="00000000">
              <w:rPr>
                <w:rtl w:val="0"/>
              </w:rPr>
            </w:r>
          </w:p>
          <w:p w:rsidR="00000000" w:rsidDel="00000000" w:rsidP="00000000" w:rsidRDefault="00000000" w:rsidRPr="00000000" w14:paraId="0000036F">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July 2018, S/2018/729</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n its previous reports, the Panel highlighted that Sudanese armed fighters and weaponry entered the CAR in support of the FPRC-led coalition (S/2017/1023, para. 172 and S/2017/639, annex 5.9). In October 2017, the Sudanese authorities launched the forcible phase of a disarmament campaign to eliminate illegal weapons in the Darfur region.41 To rapidly obtain important volumes of weaponry, sanctioned individual Abdoulaye Hissène reactivated his connections with Sudanese individuals eager to sell their weapons.42 Given the oversupply of available weapons, Hissène began to act as an intermediary between the Sudanese traffickers and the UPC as well as with other armed groups, including anti-balaka groups (see below).43 In April, the Panel was informed that UPC had acquired Sudanese weapons, including 200 AK-type assault rifles, six machine guns and 25,000 rounds of ammunition, through a deal with Abdoulaye Hissène.44 In mid-June, the Panel was provided with pictures of the weapons (see below) and informed that new weapons deals were being concluded by UPC with Sudanese traffickers directly.4</w:t>
            </w:r>
            <w:r w:rsidDel="00000000" w:rsidR="00000000" w:rsidRPr="00000000">
              <w:rPr>
                <w:rtl w:val="0"/>
              </w:rPr>
            </w:r>
          </w:p>
          <w:p w:rsidR="00000000" w:rsidDel="00000000" w:rsidP="00000000" w:rsidRDefault="00000000" w:rsidRPr="00000000" w14:paraId="00000375">
            <w:pPr>
              <w:spacing w:after="0" w:before="0" w:line="240" w:lineRule="auto"/>
              <w:rPr/>
            </w:pPr>
            <w:r w:rsidDel="00000000" w:rsidR="00000000" w:rsidRPr="00000000">
              <w:rPr>
                <w:rtl w:val="0"/>
              </w:rPr>
            </w:r>
          </w:p>
          <w:p w:rsidR="00000000" w:rsidDel="00000000" w:rsidP="00000000" w:rsidRDefault="00000000" w:rsidRPr="00000000" w14:paraId="00000376">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July 2018, S/2018/729</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203. On 31 July 2018, Prime Minister Simplice Sarandji told the Panel that he would approach the Minister of Justice and ensure that the latter would take appropriate action to implement the asset freeze on listed individuals and entities. On 11 October 2018, the Panel provided the Ministry of Justice with all required information to facilitate such action. At the time of writing of the present report, however, no decision had been taken, whether by the Minister of Justice or any other authorities on this issue, leaving the Central African Republic authorities in violation of Security Council resolutions.</w:t>
            </w:r>
            <w:r w:rsidDel="00000000" w:rsidR="00000000" w:rsidRPr="00000000">
              <w:rPr>
                <w:rtl w:val="0"/>
              </w:rPr>
            </w:r>
          </w:p>
          <w:p w:rsidR="00000000" w:rsidDel="00000000" w:rsidP="00000000" w:rsidRDefault="00000000" w:rsidRPr="00000000" w14:paraId="0000037C">
            <w:pPr>
              <w:spacing w:after="0" w:before="0" w:line="240" w:lineRule="auto"/>
              <w:rPr/>
            </w:pPr>
            <w:r w:rsidDel="00000000" w:rsidR="00000000" w:rsidRPr="00000000">
              <w:rPr>
                <w:rtl w:val="0"/>
              </w:rPr>
            </w:r>
          </w:p>
          <w:p w:rsidR="00000000" w:rsidDel="00000000" w:rsidP="00000000" w:rsidRDefault="00000000" w:rsidRPr="00000000" w14:paraId="0000037D">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December 2018, S/2018/1119</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209. In its 2017 midterm and final reports (S/2017/639, para. 44, and S/2016/1032, paras. 39–45), the Panel provided information on Abdoulaye Hissène’s business activities in Chad and an attempted oil deal between Abi Tchad, a company co-managed by Mr. Hissène, and the company Mezcor in late 2014–2015. As detailed in annex 9.11, information collected by the Panel to date indicates that, thou gh no oil transaction was apparently conducted, several financial transfers were made, contributing to the personal enrichment of Mr. Hissène and his business associates</w:t>
            </w:r>
            <w:r w:rsidDel="00000000" w:rsidR="00000000" w:rsidRPr="00000000">
              <w:rPr>
                <w:rtl w:val="0"/>
              </w:rPr>
            </w:r>
          </w:p>
          <w:p w:rsidR="00000000" w:rsidDel="00000000" w:rsidP="00000000" w:rsidRDefault="00000000" w:rsidRPr="00000000" w14:paraId="00000383">
            <w:pPr>
              <w:spacing w:after="0" w:before="0" w:line="240" w:lineRule="auto"/>
              <w:rPr/>
            </w:pPr>
            <w:r w:rsidDel="00000000" w:rsidR="00000000" w:rsidRPr="00000000">
              <w:rPr>
                <w:rtl w:val="0"/>
              </w:rPr>
            </w:r>
          </w:p>
          <w:p w:rsidR="00000000" w:rsidDel="00000000" w:rsidP="00000000" w:rsidRDefault="00000000" w:rsidRPr="00000000" w14:paraId="00000384">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December 2018, S/2018/1119</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91. On 31 March 2023, Abdoulaye Hissène (CFi.012) participated in a meeting of the Government of the Central African Republic technical committee for the integration of ex-combatants in his capacity as Minister Counsellor. The Panel has addressed a letter to the Government to enquire about possible salary or per diem payments made to Hissène in violation of the asset freeze.</w:t>
            </w:r>
            <w:r w:rsidDel="00000000" w:rsidR="00000000" w:rsidRPr="00000000">
              <w:rPr>
                <w:rtl w:val="0"/>
              </w:rPr>
            </w:r>
          </w:p>
          <w:p w:rsidR="00000000" w:rsidDel="00000000" w:rsidP="00000000" w:rsidRDefault="00000000" w:rsidRPr="00000000" w14:paraId="0000038A">
            <w:pPr>
              <w:spacing w:after="0" w:before="0" w:line="240" w:lineRule="auto"/>
              <w:rPr/>
            </w:pPr>
            <w:r w:rsidDel="00000000" w:rsidR="00000000" w:rsidRPr="00000000">
              <w:rPr>
                <w:rtl w:val="0"/>
              </w:rPr>
            </w:r>
          </w:p>
          <w:p w:rsidR="00000000" w:rsidDel="00000000" w:rsidP="00000000" w:rsidRDefault="00000000" w:rsidRPr="00000000" w14:paraId="0000038B">
            <w:pPr>
              <w:spacing w:after="0" w:before="0" w:line="240" w:lineRule="auto"/>
              <w:rPr/>
            </w:pPr>
            <w:r w:rsidDel="00000000" w:rsidR="00000000" w:rsidRPr="00000000">
              <w:rPr>
                <w:rFonts w:ascii="Times New Roman" w:cs="Times New Roman" w:eastAsia="Times New Roman" w:hAnsi="Times New Roman"/>
                <w:sz w:val="20"/>
                <w:szCs w:val="20"/>
                <w:rtl w:val="0"/>
              </w:rPr>
              <w:t xml:space="preserve">18 May 2023, S/2023/360</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Dual-Use Goods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96. Although the vehicle had not been seized by MINUSCA under the asset freeze (having been deposited for safekeeping), by serving as collateral for a debt payment, it could, regardless of its disputed ownership, be considered as an economic resource to be frozen according to the definition in paragraph 16 of Security Council resolution 2399 (2018), as renewed by Council resolution 2648 (2022).</w:t>
            </w:r>
            <w:r w:rsidDel="00000000" w:rsidR="00000000" w:rsidRPr="00000000">
              <w:rPr>
                <w:rtl w:val="0"/>
              </w:rPr>
            </w:r>
          </w:p>
          <w:p w:rsidR="00000000" w:rsidDel="00000000" w:rsidP="00000000" w:rsidRDefault="00000000" w:rsidRPr="00000000" w14:paraId="00000391">
            <w:pPr>
              <w:spacing w:after="0" w:before="0" w:line="240" w:lineRule="auto"/>
              <w:rPr/>
            </w:pPr>
            <w:r w:rsidDel="00000000" w:rsidR="00000000" w:rsidRPr="00000000">
              <w:rPr>
                <w:rtl w:val="0"/>
              </w:rPr>
            </w:r>
          </w:p>
          <w:p w:rsidR="00000000" w:rsidDel="00000000" w:rsidP="00000000" w:rsidRDefault="00000000" w:rsidRPr="00000000" w14:paraId="00000392">
            <w:pPr>
              <w:spacing w:after="0" w:before="0" w:line="240" w:lineRule="auto"/>
              <w:rPr/>
            </w:pPr>
            <w:r w:rsidDel="00000000" w:rsidR="00000000" w:rsidRPr="00000000">
              <w:rPr>
                <w:rFonts w:ascii="Times New Roman" w:cs="Times New Roman" w:eastAsia="Times New Roman" w:hAnsi="Times New Roman"/>
                <w:sz w:val="20"/>
                <w:szCs w:val="20"/>
                <w:rtl w:val="0"/>
              </w:rPr>
              <w:t xml:space="preserve">18 May 2023, S/2023/360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4">
            <w:pPr>
              <w:spacing w:before="240" w:lineRule="auto"/>
              <w:rPr>
                <w:rFonts w:ascii="Times New Roman" w:cs="Times New Roman" w:eastAsia="Times New Roman" w:hAnsi="Times New Roman"/>
                <w:sz w:val="20"/>
                <w:szCs w:val="20"/>
              </w:rPr>
            </w:pPr>
            <w:bookmarkStart w:colFirst="0" w:colLast="0" w:name="_wc145a42spss" w:id="111"/>
            <w:bookmarkEnd w:id="111"/>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Training, assistance, and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kvndjtwzk1n" w:id="112"/>
            <w:bookmarkEnd w:id="11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ambmp59jtpe" w:id="113"/>
            <w:bookmarkEnd w:id="11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9">
            <w:pPr>
              <w:spacing w:before="240" w:lineRule="auto"/>
              <w:rPr>
                <w:rFonts w:ascii="Times New Roman" w:cs="Times New Roman" w:eastAsia="Times New Roman" w:hAnsi="Times New Roman"/>
                <w:sz w:val="20"/>
                <w:szCs w:val="20"/>
              </w:rPr>
            </w:pPr>
            <w:bookmarkStart w:colFirst="0" w:colLast="0" w:name="_nwg5tzid1wj7" w:id="114"/>
            <w:bookmarkEnd w:id="114"/>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842vgpqmqts" w:id="115"/>
            <w:bookmarkEnd w:id="11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l7g7ropeypl" w:id="116"/>
            <w:bookmarkEnd w:id="11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E">
            <w:pPr>
              <w:spacing w:before="240" w:lineRule="auto"/>
              <w:rPr>
                <w:rFonts w:ascii="Times New Roman" w:cs="Times New Roman" w:eastAsia="Times New Roman" w:hAnsi="Times New Roman"/>
                <w:sz w:val="20"/>
                <w:szCs w:val="20"/>
              </w:rPr>
            </w:pPr>
            <w:bookmarkStart w:colFirst="0" w:colLast="0" w:name="_8aa61weru4pq" w:id="117"/>
            <w:bookmarkEnd w:id="117"/>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sdxm2rolsm0" w:id="118"/>
            <w:bookmarkEnd w:id="11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5t5jln1xkmf" w:id="119"/>
            <w:bookmarkEnd w:id="11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3">
            <w:pPr>
              <w:spacing w:before="240" w:lineRule="auto"/>
              <w:rPr>
                <w:rFonts w:ascii="Times New Roman" w:cs="Times New Roman" w:eastAsia="Times New Roman" w:hAnsi="Times New Roman"/>
                <w:sz w:val="20"/>
                <w:szCs w:val="20"/>
              </w:rPr>
            </w:pPr>
            <w:bookmarkStart w:colFirst="0" w:colLast="0" w:name="_ex679okob3ri" w:id="120"/>
            <w:bookmarkEnd w:id="120"/>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Investment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xc37n6g4oey" w:id="121"/>
            <w:bookmarkEnd w:id="12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ixumjv8jt5m" w:id="122"/>
            <w:bookmarkEnd w:id="12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8">
            <w:pPr>
              <w:spacing w:before="240" w:lineRule="auto"/>
              <w:rPr>
                <w:rFonts w:ascii="Times New Roman" w:cs="Times New Roman" w:eastAsia="Times New Roman" w:hAnsi="Times New Roman"/>
                <w:sz w:val="20"/>
                <w:szCs w:val="20"/>
              </w:rPr>
            </w:pPr>
            <w:bookmarkStart w:colFirst="0" w:colLast="0" w:name="_g7vcr77w5wgw" w:id="123"/>
            <w:bookmarkEnd w:id="123"/>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9">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Facilitation of terrorism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kfyslc5s3px" w:id="124"/>
            <w:bookmarkEnd w:id="12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e5kt9jskeqw" w:id="125"/>
            <w:bookmarkEnd w:id="12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D">
            <w:pPr>
              <w:spacing w:before="240" w:lineRule="auto"/>
              <w:rPr>
                <w:rFonts w:ascii="Times New Roman" w:cs="Times New Roman" w:eastAsia="Times New Roman" w:hAnsi="Times New Roman"/>
                <w:sz w:val="20"/>
                <w:szCs w:val="20"/>
              </w:rPr>
            </w:pPr>
            <w:bookmarkStart w:colFirst="0" w:colLast="0" w:name="_c7nroztu8p0v" w:id="126"/>
            <w:bookmarkEnd w:id="126"/>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Vessels port entry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cqjdnw8rn9u" w:id="127"/>
            <w:bookmarkEnd w:id="12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03vio6ef78i" w:id="128"/>
            <w:bookmarkEnd w:id="12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2">
            <w:pPr>
              <w:spacing w:before="240" w:lineRule="auto"/>
              <w:rPr>
                <w:rFonts w:ascii="Times New Roman" w:cs="Times New Roman" w:eastAsia="Times New Roman" w:hAnsi="Times New Roman"/>
                <w:sz w:val="20"/>
                <w:szCs w:val="20"/>
              </w:rPr>
            </w:pPr>
            <w:bookmarkStart w:colFirst="0" w:colLast="0" w:name="_je7nw6rvcng9" w:id="129"/>
            <w:bookmarkEnd w:id="129"/>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Bunkering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x0ls6rbtqo6" w:id="130"/>
            <w:bookmarkEnd w:id="13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kol2hlvbu1o" w:id="131"/>
            <w:bookmarkEnd w:id="13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7">
            <w:pPr>
              <w:spacing w:before="240" w:lineRule="auto"/>
              <w:rPr>
                <w:rFonts w:ascii="Times New Roman" w:cs="Times New Roman" w:eastAsia="Times New Roman" w:hAnsi="Times New Roman"/>
                <w:sz w:val="20"/>
                <w:szCs w:val="20"/>
              </w:rPr>
            </w:pPr>
            <w:bookmarkStart w:colFirst="0" w:colLast="0" w:name="_lw8wow6mpmd" w:id="132"/>
            <w:bookmarkEnd w:id="132"/>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Ship-to-ship transfers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euw07wnr3ys" w:id="133"/>
            <w:bookmarkEnd w:id="13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iwyijuh5io7" w:id="134"/>
            <w:bookmarkEnd w:id="13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C">
            <w:pPr>
              <w:spacing w:before="240" w:lineRule="auto"/>
              <w:rPr>
                <w:rFonts w:ascii="Times New Roman" w:cs="Times New Roman" w:eastAsia="Times New Roman" w:hAnsi="Times New Roman"/>
                <w:sz w:val="20"/>
                <w:szCs w:val="20"/>
              </w:rPr>
            </w:pPr>
            <w:bookmarkStart w:colFirst="0" w:colLast="0" w:name="_11hli34xvib9" w:id="135"/>
            <w:bookmarkEnd w:id="135"/>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2fmh8akfp25" w:id="136"/>
            <w:bookmarkEnd w:id="13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21ovtaapodt" w:id="137"/>
            <w:bookmarkEnd w:id="13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0">
            <w:pPr>
              <w:spacing w:before="240" w:lineRule="auto"/>
              <w:rPr>
                <w:rFonts w:ascii="Times New Roman" w:cs="Times New Roman" w:eastAsia="Times New Roman" w:hAnsi="Times New Roman"/>
                <w:sz w:val="20"/>
                <w:szCs w:val="20"/>
              </w:rPr>
            </w:pPr>
            <w:bookmarkStart w:colFirst="0" w:colLast="0" w:name="_jt9t9r8w8xw1" w:id="138"/>
            <w:bookmarkEnd w:id="138"/>
            <w:r w:rsidDel="00000000" w:rsidR="00000000" w:rsidRPr="00000000">
              <w:rPr>
                <w:rFonts w:ascii="Times New Roman" w:cs="Times New Roman" w:eastAsia="Times New Roman" w:hAnsi="Times New Roman"/>
                <w:sz w:val="20"/>
                <w:szCs w:val="20"/>
                <w:rtl w:val="0"/>
              </w:rPr>
              <w:t xml:space="preserve">V52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1">
            <w:pPr>
              <w:spacing w:before="240" w:lineRule="auto"/>
              <w:rPr>
                <w:rFonts w:ascii="Times New Roman" w:cs="Times New Roman" w:eastAsia="Times New Roman" w:hAnsi="Times New Roman"/>
                <w:sz w:val="20"/>
                <w:szCs w:val="20"/>
              </w:rPr>
            </w:pPr>
            <w:bookmarkStart w:colFirst="0" w:colLast="0" w:name="_eyjdzgf33gp6" w:id="139"/>
            <w:bookmarkEnd w:id="139"/>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 vehicles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u4qp1rfwjny" w:id="140"/>
            <w:bookmarkEnd w:id="14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0x1tte6wcel" w:id="141"/>
            <w:bookmarkEnd w:id="14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6">
            <w:pPr>
              <w:spacing w:before="240" w:lineRule="auto"/>
              <w:rPr>
                <w:rFonts w:ascii="Times New Roman" w:cs="Times New Roman" w:eastAsia="Times New Roman" w:hAnsi="Times New Roman"/>
                <w:sz w:val="20"/>
                <w:szCs w:val="20"/>
              </w:rPr>
            </w:pPr>
            <w:bookmarkStart w:colFirst="0" w:colLast="0" w:name="_ckh19jbcclxl" w:id="142"/>
            <w:bookmarkEnd w:id="142"/>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7">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 insurance and re-insurance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w5mk7m6s1w5" w:id="143"/>
            <w:bookmarkEnd w:id="14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21m364tl1mj" w:id="144"/>
            <w:bookmarkEnd w:id="14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B">
            <w:pPr>
              <w:spacing w:before="240" w:lineRule="auto"/>
              <w:rPr>
                <w:rFonts w:ascii="Times New Roman" w:cs="Times New Roman" w:eastAsia="Times New Roman" w:hAnsi="Times New Roman"/>
                <w:sz w:val="20"/>
                <w:szCs w:val="20"/>
              </w:rPr>
            </w:pPr>
            <w:bookmarkStart w:colFirst="0" w:colLast="0" w:name="_y4u5ujukih50" w:id="145"/>
            <w:bookmarkEnd w:id="145"/>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Vessels / aircraft leasing, chartering and crew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p2hi9617kdm" w:id="146"/>
            <w:bookmarkEnd w:id="14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zbccqop0c3im" w:id="147"/>
            <w:bookmarkEnd w:id="14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0">
            <w:pPr>
              <w:spacing w:before="240" w:lineRule="auto"/>
              <w:rPr>
                <w:rFonts w:ascii="Times New Roman" w:cs="Times New Roman" w:eastAsia="Times New Roman" w:hAnsi="Times New Roman"/>
                <w:sz w:val="20"/>
                <w:szCs w:val="20"/>
              </w:rPr>
            </w:pPr>
            <w:bookmarkStart w:colFirst="0" w:colLast="0" w:name="_qhtnhznn9lmv" w:id="148"/>
            <w:bookmarkEnd w:id="148"/>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 registration, use and servicing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xeykxsts40h" w:id="149"/>
            <w:bookmarkEnd w:id="14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en48r5dldxk" w:id="150"/>
            <w:bookmarkEnd w:id="15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5">
            <w:pPr>
              <w:spacing w:before="240" w:lineRule="auto"/>
              <w:rPr>
                <w:rFonts w:ascii="Times New Roman" w:cs="Times New Roman" w:eastAsia="Times New Roman" w:hAnsi="Times New Roman"/>
                <w:sz w:val="20"/>
                <w:szCs w:val="20"/>
              </w:rPr>
            </w:pPr>
            <w:bookmarkStart w:colFirst="0" w:colLast="0" w:name="_xvv0g9a6eqz1" w:id="151"/>
            <w:bookmarkEnd w:id="151"/>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Aircraft servicing, maintenance, insurance and training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zco8xi38ck1" w:id="152"/>
            <w:bookmarkEnd w:id="15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b4a18tlq684" w:id="153"/>
            <w:bookmarkEnd w:id="15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9">
            <w:pPr>
              <w:spacing w:before="240" w:lineRule="auto"/>
              <w:rPr>
                <w:rFonts w:ascii="Times New Roman" w:cs="Times New Roman" w:eastAsia="Times New Roman" w:hAnsi="Times New Roman"/>
                <w:sz w:val="20"/>
                <w:szCs w:val="20"/>
              </w:rPr>
            </w:pPr>
            <w:bookmarkStart w:colFirst="0" w:colLast="0" w:name="_6fvtlsyweaeh" w:id="154"/>
            <w:bookmarkEnd w:id="154"/>
            <w:r w:rsidDel="00000000" w:rsidR="00000000" w:rsidRPr="00000000">
              <w:rPr>
                <w:rFonts w:ascii="Times New Roman" w:cs="Times New Roman" w:eastAsia="Times New Roman" w:hAnsi="Times New Roman"/>
                <w:sz w:val="20"/>
                <w:szCs w:val="20"/>
                <w:rtl w:val="0"/>
              </w:rPr>
              <w:t xml:space="preserve">V57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Travel Bans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False Documentation</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 Adam’s travel, based on the flight records from Ethiopian Airlines, was booked under his alias Mahamat Nouradine Adam, and using his Central African diplomatic passport with the number D00001184 and an expiry date of 9 April 2018. Although these details are contained in his United Nations Security Council/INTERPOL special notice, his entry and exit did not generate an alert in the INTERPOL system. Chadian officials from the Ministry of Public Security and Immigration have expressed surprise at this.15 An alternative explanation, provided by Chad, for Adam’s passing border control at Ndjamena airport is that he may have used another passport (apart from his Central African passport) to enter Chad. The same officials mentioned the possibility of Nourredine Adam having Chadian citizenship – and therefore a passport – and family connections in Ndjamena, which he could have used to enter the country without their notice.</w:t>
            </w:r>
            <w:r w:rsidDel="00000000" w:rsidR="00000000" w:rsidRPr="00000000">
              <w:rPr>
                <w:rtl w:val="0"/>
              </w:rPr>
            </w:r>
          </w:p>
          <w:p w:rsidR="00000000" w:rsidDel="00000000" w:rsidP="00000000" w:rsidRDefault="00000000" w:rsidRPr="00000000" w14:paraId="000003DE">
            <w:pPr>
              <w:spacing w:after="0" w:before="0" w:line="240" w:lineRule="auto"/>
              <w:rPr/>
            </w:pPr>
            <w:r w:rsidDel="00000000" w:rsidR="00000000" w:rsidRPr="00000000">
              <w:rPr>
                <w:rtl w:val="0"/>
              </w:rPr>
            </w:r>
          </w:p>
          <w:p w:rsidR="00000000" w:rsidDel="00000000" w:rsidP="00000000" w:rsidRDefault="00000000" w:rsidRPr="00000000" w14:paraId="000003DF">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August 2016, S/2016/694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0">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1">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2">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43. On 29 October 2016, Nourredine Adam allegedly travelled overland from Ndélé to Sido, just across the border in southern Chad, in the company of a number of other FPRC leaders, including Abdoulaye Hissène.28 They supposedly returned to Ndélé on 1 November 2016.29</w:t>
            </w:r>
            <w:r w:rsidDel="00000000" w:rsidR="00000000" w:rsidRPr="00000000">
              <w:rPr>
                <w:rtl w:val="0"/>
              </w:rPr>
            </w:r>
          </w:p>
          <w:p w:rsidR="00000000" w:rsidDel="00000000" w:rsidP="00000000" w:rsidRDefault="00000000" w:rsidRPr="00000000" w14:paraId="000003E5">
            <w:pPr>
              <w:spacing w:after="0" w:before="0" w:line="240" w:lineRule="auto"/>
              <w:rPr/>
            </w:pPr>
            <w:r w:rsidDel="00000000" w:rsidR="00000000" w:rsidRPr="00000000">
              <w:rPr>
                <w:rtl w:val="0"/>
              </w:rPr>
            </w:r>
          </w:p>
          <w:p w:rsidR="00000000" w:rsidDel="00000000" w:rsidP="00000000" w:rsidRDefault="00000000" w:rsidRPr="00000000" w14:paraId="000003E6">
            <w:pPr>
              <w:spacing w:after="0" w:before="0" w:line="240" w:lineRule="auto"/>
              <w:rPr/>
            </w:pPr>
            <w:r w:rsidDel="00000000" w:rsidR="00000000" w:rsidRPr="00000000">
              <w:rPr>
                <w:rFonts w:ascii="Times New Roman" w:cs="Times New Roman" w:eastAsia="Times New Roman" w:hAnsi="Times New Roman"/>
                <w:sz w:val="20"/>
                <w:szCs w:val="20"/>
                <w:rtl w:val="0"/>
              </w:rPr>
              <w:t xml:space="preserve">5 December 2016, S/2016/1032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7">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8">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9">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44. After multiple requests for information by the Panel, South African authori ties, on 3 October 2016, responded to an official correspondence from the Chair of the Committee, dated 21 June 2016, regarding the entry of François Bozizé into South Africa on 14 October 2015, as previously reported by the Panel (see S/2015/936, annex 6). South African authorities confirmed that Bozizé had travelled to South Africa on 14 October 2015, which, according to the note verbale, was aimed at fostering national reconciliation and stability prior to the elections; the note verbale also contained a post facto request for an exemption to the travel ban. In his reply to South Africa, the Chair of the Committee requested further travel details, as well as clarification with regard to a reference to “each visit” in the South African note verbale, which suggests more than a single visit by Bozizé to South Africa. In fact, the Panel has received reports that Bozizé may have entered South Africa on or around 13 September 2014 (see S/2015/936, annex 6), and has also received information about his possible travel to South Africa in June 2016. 3</w:t>
            </w:r>
            <w:r w:rsidDel="00000000" w:rsidR="00000000" w:rsidRPr="00000000">
              <w:rPr>
                <w:rtl w:val="0"/>
              </w:rPr>
            </w:r>
          </w:p>
          <w:p w:rsidR="00000000" w:rsidDel="00000000" w:rsidP="00000000" w:rsidRDefault="00000000" w:rsidRPr="00000000" w14:paraId="000003EC">
            <w:pPr>
              <w:spacing w:after="0" w:before="0" w:line="240" w:lineRule="auto"/>
              <w:rPr/>
            </w:pPr>
            <w:r w:rsidDel="00000000" w:rsidR="00000000" w:rsidRPr="00000000">
              <w:rPr>
                <w:rtl w:val="0"/>
              </w:rPr>
            </w:r>
          </w:p>
          <w:p w:rsidR="00000000" w:rsidDel="00000000" w:rsidP="00000000" w:rsidRDefault="00000000" w:rsidRPr="00000000" w14:paraId="000003ED">
            <w:pPr>
              <w:spacing w:after="0" w:before="0" w:line="240" w:lineRule="auto"/>
              <w:rPr/>
            </w:pPr>
            <w:r w:rsidDel="00000000" w:rsidR="00000000" w:rsidRPr="00000000">
              <w:rPr>
                <w:rFonts w:ascii="Times New Roman" w:cs="Times New Roman" w:eastAsia="Times New Roman" w:hAnsi="Times New Roman"/>
                <w:sz w:val="20"/>
                <w:szCs w:val="20"/>
                <w:rtl w:val="0"/>
              </w:rPr>
              <w:t xml:space="preserve">5 December 2016, S/2016/1032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E">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F">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0">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31. The Panel obtained first-hand testimony that Nourredine Adam’s travel to Sido, Chad, on 30 October 2016 (S/2016/1032, para. 43) to attend a meeting organized by the Organization of Islamic Cooperation 19 was facilitated by the authorities of Chad. He and other participants travelled by road from Ndélé (Bamingui-Bangoran) to the Chadian border and were later driven by security officials of Chad to Sido.20 32. On 15 December 2016, Nourredine Adam also participated in a meeting held in Benguela, Angola. Flights between Moundou, Chad, and Luanda (14 and 17 December 2016) were undertaken in aircraft of the Government of Angola, in cooperation with the authorities of Chad. 21 After Angola informed the Panel on 28 March 2017 that the database of the State Migration Services did not sh ow any migratory movement to Angola by him, the Panel sent a new request for information on 24 April 2017, transmitting copies of the documents signed by the ex -Séléka leader in Benguela on 15 December 2016 (annex 2.3). The Government of Angola has yet to provide a response.</w:t>
            </w:r>
            <w:r w:rsidDel="00000000" w:rsidR="00000000" w:rsidRPr="00000000">
              <w:rPr>
                <w:rtl w:val="0"/>
              </w:rPr>
            </w:r>
          </w:p>
          <w:p w:rsidR="00000000" w:rsidDel="00000000" w:rsidP="00000000" w:rsidRDefault="00000000" w:rsidRPr="00000000" w14:paraId="000003F3">
            <w:pPr>
              <w:spacing w:after="0" w:before="0" w:line="240" w:lineRule="auto"/>
              <w:rPr/>
            </w:pPr>
            <w:r w:rsidDel="00000000" w:rsidR="00000000" w:rsidRPr="00000000">
              <w:rPr>
                <w:rtl w:val="0"/>
              </w:rPr>
            </w:r>
          </w:p>
          <w:p w:rsidR="00000000" w:rsidDel="00000000" w:rsidP="00000000" w:rsidRDefault="00000000" w:rsidRPr="00000000" w14:paraId="000003F4">
            <w:pPr>
              <w:spacing w:after="0" w:before="0" w:line="240" w:lineRule="auto"/>
              <w:rPr/>
            </w:pPr>
            <w:r w:rsidDel="00000000" w:rsidR="00000000" w:rsidRPr="00000000">
              <w:rPr>
                <w:rFonts w:ascii="Times New Roman" w:cs="Times New Roman" w:eastAsia="Times New Roman" w:hAnsi="Times New Roman"/>
                <w:sz w:val="20"/>
                <w:szCs w:val="20"/>
                <w:rtl w:val="0"/>
              </w:rPr>
              <w:t xml:space="preserve">26 July 2017, S/2017/639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5">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6">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7">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34. The Panel was provided with a photo of François Bozizé reportedly taken at the Jomo Kenyatta International Airport on 18 November 2016 (see annex 4.1). It requested information from the authorities of Kenya on 1 December 2016. 22 To date, no reply has been provided to the Panel. 35. On 10 May 2017, the Panel was informed that François Bozizé was aboard Ethiopian Airlines flight ET336 from Addis Ababa to Entebbe, Uganda. 23 On 25 May, the Panel wrote to Ethiopian Airlines, which has yet to provide a response. On 28 December 2015, the company had confirmed that listed individual François Bozizé had been added to its no-fly list.</w:t>
            </w:r>
            <w:r w:rsidDel="00000000" w:rsidR="00000000" w:rsidRPr="00000000">
              <w:rPr>
                <w:rtl w:val="0"/>
              </w:rPr>
            </w:r>
          </w:p>
          <w:p w:rsidR="00000000" w:rsidDel="00000000" w:rsidP="00000000" w:rsidRDefault="00000000" w:rsidRPr="00000000" w14:paraId="000003FA">
            <w:pPr>
              <w:spacing w:after="0" w:before="0" w:line="240" w:lineRule="auto"/>
              <w:rPr/>
            </w:pPr>
            <w:r w:rsidDel="00000000" w:rsidR="00000000" w:rsidRPr="00000000">
              <w:rPr>
                <w:rtl w:val="0"/>
              </w:rPr>
            </w:r>
          </w:p>
          <w:p w:rsidR="00000000" w:rsidDel="00000000" w:rsidP="00000000" w:rsidRDefault="00000000" w:rsidRPr="00000000" w14:paraId="000003FB">
            <w:pPr>
              <w:spacing w:after="0" w:before="0" w:line="240" w:lineRule="auto"/>
              <w:rPr/>
            </w:pPr>
            <w:r w:rsidDel="00000000" w:rsidR="00000000" w:rsidRPr="00000000">
              <w:rPr>
                <w:rFonts w:ascii="Times New Roman" w:cs="Times New Roman" w:eastAsia="Times New Roman" w:hAnsi="Times New Roman"/>
                <w:sz w:val="20"/>
                <w:szCs w:val="20"/>
                <w:rtl w:val="0"/>
              </w:rPr>
              <w:t xml:space="preserve">26 July 2017, S/2017/639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C">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D">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E">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False Documentation</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32. In its midterm report (S/2017/639, para. 35), and on the basis of first-hand testimony, the Panel reported that on 10 May 2017 listed individual François Bozi zé was aboard Ethiopian Airlines flight ET336 from Addis Ababa to Entebbe. On 10 August 2017, Ethiopian Airlines informed the Panel that there was no passenger with identification documents under the name of François Bozizé aboard the above - mentioned flight. The Panel concludes that the former President was most likely traveling with counterfeit travel documents featuring another name.</w:t>
            </w:r>
            <w:r w:rsidDel="00000000" w:rsidR="00000000" w:rsidRPr="00000000">
              <w:rPr>
                <w:rtl w:val="0"/>
              </w:rPr>
            </w:r>
          </w:p>
          <w:p w:rsidR="00000000" w:rsidDel="00000000" w:rsidP="00000000" w:rsidRDefault="00000000" w:rsidRPr="00000000" w14:paraId="00000401">
            <w:pPr>
              <w:spacing w:after="0" w:before="0" w:line="240" w:lineRule="auto"/>
              <w:rPr/>
            </w:pPr>
            <w:r w:rsidDel="00000000" w:rsidR="00000000" w:rsidRPr="00000000">
              <w:rPr>
                <w:rtl w:val="0"/>
              </w:rPr>
            </w:r>
          </w:p>
          <w:p w:rsidR="00000000" w:rsidDel="00000000" w:rsidP="00000000" w:rsidRDefault="00000000" w:rsidRPr="00000000" w14:paraId="00000402">
            <w:pPr>
              <w:spacing w:after="0" w:before="0" w:line="240" w:lineRule="auto"/>
              <w:rPr/>
            </w:pPr>
            <w:r w:rsidDel="00000000" w:rsidR="00000000" w:rsidRPr="00000000">
              <w:rPr>
                <w:rFonts w:ascii="Times New Roman" w:cs="Times New Roman" w:eastAsia="Times New Roman" w:hAnsi="Times New Roman"/>
                <w:sz w:val="20"/>
                <w:szCs w:val="20"/>
                <w:rtl w:val="0"/>
              </w:rPr>
              <w:t xml:space="preserve">6 December 2017, S/2017/1023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3">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4">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5">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False Documentation</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25. In its 2017 final report, the Panel indicated that sanctioned individual François Bozizé was most likely travelling with counterfeit documents (see S/2017/1023, paras. 32–33). The Panel suspected that Mr. Bozizé had been travelling with a South Sudanese diplomatic passport bearing the name Samuel Peter M udde. Following several requests for information, made to countries where the former President had travelled, on 2 February 2018 Kenya shared a copy of the above -mentioned passport, enabling the Panel to confirm by facial recognition that the passport was indeed being used by Mr. Bozizé (see annex 2.3).</w:t>
            </w:r>
            <w:r w:rsidDel="00000000" w:rsidR="00000000" w:rsidRPr="00000000">
              <w:rPr>
                <w:rtl w:val="0"/>
              </w:rPr>
            </w:r>
          </w:p>
          <w:p w:rsidR="00000000" w:rsidDel="00000000" w:rsidP="00000000" w:rsidRDefault="00000000" w:rsidRPr="00000000" w14:paraId="00000408">
            <w:pPr>
              <w:spacing w:after="0" w:before="0" w:line="240" w:lineRule="auto"/>
              <w:rPr/>
            </w:pPr>
            <w:r w:rsidDel="00000000" w:rsidR="00000000" w:rsidRPr="00000000">
              <w:rPr>
                <w:rtl w:val="0"/>
              </w:rPr>
            </w:r>
          </w:p>
          <w:p w:rsidR="00000000" w:rsidDel="00000000" w:rsidP="00000000" w:rsidRDefault="00000000" w:rsidRPr="00000000" w14:paraId="00000409">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July 2018, S/2018/729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A">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B">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C">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False Documentation</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The Panel is of the view that Mr. Bozizé is most likely using several identification documents featuring different names. For instance, while the Kenyan authorities informed the Panel that the South Sudanese passport featuring Mr. Mudde’s name was used at Jomo Kenyatta International Airport (Nairobi) only once, i.e. on 22 July 2013, the Panel had been earlier informed that Mr. Bozizé had also reportedly travelled to Nairobi in November 2016 (S/2017/639, para.34). Furthermore, the above-mentioned passport of “Mr. Mudde” expired on 11 June 2017</w:t>
            </w:r>
            <w:r w:rsidDel="00000000" w:rsidR="00000000" w:rsidRPr="00000000">
              <w:rPr>
                <w:rtl w:val="0"/>
              </w:rPr>
            </w:r>
          </w:p>
          <w:p w:rsidR="00000000" w:rsidDel="00000000" w:rsidP="00000000" w:rsidRDefault="00000000" w:rsidRPr="00000000" w14:paraId="0000040F">
            <w:pPr>
              <w:spacing w:after="0" w:before="0" w:line="240" w:lineRule="auto"/>
              <w:rPr/>
            </w:pPr>
            <w:r w:rsidDel="00000000" w:rsidR="00000000" w:rsidRPr="00000000">
              <w:rPr>
                <w:rtl w:val="0"/>
              </w:rPr>
            </w:r>
          </w:p>
          <w:p w:rsidR="00000000" w:rsidDel="00000000" w:rsidP="00000000" w:rsidRDefault="00000000" w:rsidRPr="00000000" w14:paraId="00000410">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July 2018, S/2018/729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1">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2">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3">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Deceiving; Third-Party Intermediaries, Fail to inform competent authorities</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Listed individual Nourredine Adam reportedly travelled to Khartoum, the Sudan, in late January 2018. The travel was facilitated by unidentified individuals who picked him up in Nyala, the Sudan, and transported him to Khartoum by plane.16 Mr. Adam also reportedly travelled to Am Dafok, the Sudan, in late January 2018. In this connection, the Panel reiterates that pursuant to paragraph 14 (c) of resolution 2399 (2018), and upon approval by the Security Council Committee established pursuant to resolution 2127 (2013) concerning the Central African Republic, listed individuals can travel in certain circumstances, including to take part in meetings furthering the objectives of peace and national reconciliation.</w:t>
            </w:r>
            <w:r w:rsidDel="00000000" w:rsidR="00000000" w:rsidRPr="00000000">
              <w:rPr>
                <w:rtl w:val="0"/>
              </w:rPr>
            </w:r>
          </w:p>
          <w:p w:rsidR="00000000" w:rsidDel="00000000" w:rsidP="00000000" w:rsidRDefault="00000000" w:rsidRPr="00000000" w14:paraId="00000416">
            <w:pPr>
              <w:spacing w:after="0" w:before="0" w:line="240" w:lineRule="auto"/>
              <w:rPr/>
            </w:pPr>
            <w:r w:rsidDel="00000000" w:rsidR="00000000" w:rsidRPr="00000000">
              <w:rPr>
                <w:rtl w:val="0"/>
              </w:rPr>
            </w:r>
          </w:p>
          <w:p w:rsidR="00000000" w:rsidDel="00000000" w:rsidP="00000000" w:rsidRDefault="00000000" w:rsidRPr="00000000" w14:paraId="00000417">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July 2018, S/2018/729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8">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9">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A">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243. By paragraph 6 of its resolution 2196 (2015), the Security Council emphasized that violations of the travel ban could undermine the peace, stability or security of the Central African Republic. 244. During its mandate, the Panel noted several travel ban violations by sanctioned individuals Nourredine Adam and François Bozizé. Information obtained indicates that Adam violated the travel ban at least six times and Bozizé at least seven times. 245. Moreover, some violations were facilitated by the Governments of the Congo and Kenya in the case of Nourredine Adam and by Kenya, South Africa and Uganda in the case of Bozizé. The latter has already travelled twice to South Africa, in September 2014 and October 2015.</w:t>
            </w:r>
            <w:r w:rsidDel="00000000" w:rsidR="00000000" w:rsidRPr="00000000">
              <w:rPr>
                <w:rtl w:val="0"/>
              </w:rPr>
            </w:r>
          </w:p>
          <w:p w:rsidR="00000000" w:rsidDel="00000000" w:rsidP="00000000" w:rsidRDefault="00000000" w:rsidRPr="00000000" w14:paraId="0000041D">
            <w:pPr>
              <w:spacing w:after="0" w:before="0" w:line="240" w:lineRule="auto"/>
              <w:rPr/>
            </w:pPr>
            <w:r w:rsidDel="00000000" w:rsidR="00000000" w:rsidRPr="00000000">
              <w:rPr>
                <w:rtl w:val="0"/>
              </w:rPr>
            </w:r>
          </w:p>
          <w:p w:rsidR="00000000" w:rsidDel="00000000" w:rsidP="00000000" w:rsidRDefault="00000000" w:rsidRPr="00000000" w14:paraId="0000041E">
            <w:pPr>
              <w:spacing w:after="0" w:before="0" w:line="240" w:lineRule="auto"/>
              <w:rPr/>
            </w:pPr>
            <w:r w:rsidDel="00000000" w:rsidR="00000000" w:rsidRPr="00000000">
              <w:rPr>
                <w:rFonts w:ascii="Times New Roman" w:cs="Times New Roman" w:eastAsia="Times New Roman" w:hAnsi="Times New Roman"/>
                <w:sz w:val="20"/>
                <w:szCs w:val="20"/>
                <w:rtl w:val="0"/>
              </w:rPr>
              <w:t xml:space="preserve">21 December 2015, S/2015/936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F">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0">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1">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S/2015/936</w:t>
            </w:r>
            <w:r w:rsidDel="00000000" w:rsidR="00000000" w:rsidRPr="00000000">
              <w:rPr>
                <w:rtl w:val="0"/>
              </w:rPr>
            </w:r>
          </w:p>
          <w:p w:rsidR="00000000" w:rsidDel="00000000" w:rsidP="00000000" w:rsidRDefault="00000000" w:rsidRPr="00000000" w14:paraId="00000424">
            <w:pPr>
              <w:spacing w:after="0" w:before="0" w:line="240" w:lineRule="auto"/>
              <w:rPr/>
            </w:pPr>
            <w:r w:rsidDel="00000000" w:rsidR="00000000" w:rsidRPr="00000000">
              <w:rPr>
                <w:rtl w:val="0"/>
              </w:rPr>
            </w:r>
          </w:p>
          <w:p w:rsidR="00000000" w:rsidDel="00000000" w:rsidP="00000000" w:rsidRDefault="00000000" w:rsidRPr="00000000" w14:paraId="00000425">
            <w:pPr>
              <w:spacing w:after="0" w:before="0" w:line="240" w:lineRule="auto"/>
              <w:rPr/>
            </w:pPr>
            <w:r w:rsidDel="00000000" w:rsidR="00000000" w:rsidRPr="00000000">
              <w:rPr>
                <w:rFonts w:ascii="Times New Roman" w:cs="Times New Roman" w:eastAsia="Times New Roman" w:hAnsi="Times New Roman"/>
                <w:sz w:val="20"/>
                <w:szCs w:val="20"/>
                <w:rtl w:val="0"/>
              </w:rPr>
              <w:t xml:space="preserve">21 December 2015, S/2015/936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6">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7">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8">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S/2015/936</w:t>
            </w:r>
            <w:r w:rsidDel="00000000" w:rsidR="00000000" w:rsidRPr="00000000">
              <w:rPr>
                <w:rtl w:val="0"/>
              </w:rPr>
            </w:r>
          </w:p>
          <w:p w:rsidR="00000000" w:rsidDel="00000000" w:rsidP="00000000" w:rsidRDefault="00000000" w:rsidRPr="00000000" w14:paraId="0000042B">
            <w:pPr>
              <w:spacing w:after="0" w:before="0" w:line="240" w:lineRule="auto"/>
              <w:rPr/>
            </w:pPr>
            <w:r w:rsidDel="00000000" w:rsidR="00000000" w:rsidRPr="00000000">
              <w:rPr>
                <w:rtl w:val="0"/>
              </w:rPr>
            </w:r>
          </w:p>
          <w:p w:rsidR="00000000" w:rsidDel="00000000" w:rsidP="00000000" w:rsidRDefault="00000000" w:rsidRPr="00000000" w14:paraId="0000042C">
            <w:pPr>
              <w:spacing w:after="0" w:before="0" w:line="240" w:lineRule="auto"/>
              <w:rPr/>
            </w:pPr>
            <w:r w:rsidDel="00000000" w:rsidR="00000000" w:rsidRPr="00000000">
              <w:rPr>
                <w:rFonts w:ascii="Times New Roman" w:cs="Times New Roman" w:eastAsia="Times New Roman" w:hAnsi="Times New Roman"/>
                <w:sz w:val="20"/>
                <w:szCs w:val="20"/>
                <w:rtl w:val="0"/>
              </w:rPr>
              <w:t xml:space="preserve">21 December 2015, S/2015/936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D">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E">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F">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199. Ex-Séléka leaders and listed individuals Nourredine Adam and Abdoulaye Hissène violated the travel ban to participate in the Khartoum meeting of 27– 28 August 2018, co-organized by the Governments of the Russian Federation and the Sudan, with the endorsement of the Government of the Central African Republic (see para. 16 above). Abdoulaye Hissène was transported on 28 August 2018 by an aircraft from the company Lapara (with tail number TL-AER) from Kaga-Bandoro, in the Central African Republic, to Nyala, Sudan, where Nourredine Adam was already present. The same day, both were then transported by the same plane from Nyala to Khartoum. On 31 August, both sanctioned individuals travelled back from Khartoum to Nyala on the same aircraft. While Mr. Adam reportedly remained in Nyala, Mr. Hissène was then transported back to Kaga-Bandoro on the same day and using the same aircraft.224 In a communication dated 8 September 2018, the manager of Lapara informed the Panel that the invoice for the transport service s was paid by the Central African company Lobaye Invest.</w:t>
            </w:r>
            <w:r w:rsidDel="00000000" w:rsidR="00000000" w:rsidRPr="00000000">
              <w:rPr>
                <w:rtl w:val="0"/>
              </w:rPr>
            </w:r>
          </w:p>
          <w:p w:rsidR="00000000" w:rsidDel="00000000" w:rsidP="00000000" w:rsidRDefault="00000000" w:rsidRPr="00000000" w14:paraId="00000432">
            <w:pPr>
              <w:spacing w:after="0" w:before="0" w:line="240" w:lineRule="auto"/>
              <w:rPr/>
            </w:pPr>
            <w:r w:rsidDel="00000000" w:rsidR="00000000" w:rsidRPr="00000000">
              <w:rPr>
                <w:rtl w:val="0"/>
              </w:rPr>
            </w:r>
          </w:p>
          <w:p w:rsidR="00000000" w:rsidDel="00000000" w:rsidP="00000000" w:rsidRDefault="00000000" w:rsidRPr="00000000" w14:paraId="00000433">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December 2018, S/2018/1119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4">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5">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6">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200. The presence of Nourredine Adam was also reported in the Sudan in mid -July 2018, in connection with his participation in a prior reconciliation meeting which was supposed to be held in Khartoum (see para. 15 above), and again in late September– October. His presence was also reported in Chad in late July and late August –early September 2018.225</w:t>
            </w:r>
            <w:r w:rsidDel="00000000" w:rsidR="00000000" w:rsidRPr="00000000">
              <w:rPr>
                <w:rtl w:val="0"/>
              </w:rPr>
            </w:r>
          </w:p>
          <w:p w:rsidR="00000000" w:rsidDel="00000000" w:rsidP="00000000" w:rsidRDefault="00000000" w:rsidRPr="00000000" w14:paraId="00000439">
            <w:pPr>
              <w:spacing w:after="0" w:before="0" w:line="240" w:lineRule="auto"/>
              <w:rPr/>
            </w:pPr>
            <w:r w:rsidDel="00000000" w:rsidR="00000000" w:rsidRPr="00000000">
              <w:rPr>
                <w:rtl w:val="0"/>
              </w:rPr>
            </w:r>
          </w:p>
          <w:p w:rsidR="00000000" w:rsidDel="00000000" w:rsidP="00000000" w:rsidRDefault="00000000" w:rsidRPr="00000000" w14:paraId="0000043A">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December 2018, S/2018/1119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B">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C">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D">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109. In October 2018, Haroun Gaye was arrested in Chad and thereafter reportedly detained in Sahr, Chad.111 He had gone to Chad upon instructions from the FPRC leadership, reportedly to recruit elements in refugee camps in the border area.112 He returned to the Central African Republic in March and then established himself in Ndélé to work with Abdoulaye Hissène, as observed by the Panel on 6 June. The Government of Chad has yet to provide a response to the Panel’s letter of 17 January requesting additional information concerning his detention.</w:t>
            </w:r>
            <w:r w:rsidDel="00000000" w:rsidR="00000000" w:rsidRPr="00000000">
              <w:rPr>
                <w:rtl w:val="0"/>
              </w:rPr>
            </w:r>
          </w:p>
          <w:p w:rsidR="00000000" w:rsidDel="00000000" w:rsidP="00000000" w:rsidRDefault="00000000" w:rsidRPr="00000000" w14:paraId="00000440">
            <w:pPr>
              <w:spacing w:after="0" w:before="0" w:line="240" w:lineRule="auto"/>
              <w:rPr/>
            </w:pPr>
            <w:r w:rsidDel="00000000" w:rsidR="00000000" w:rsidRPr="00000000">
              <w:rPr>
                <w:rtl w:val="0"/>
              </w:rPr>
            </w:r>
          </w:p>
          <w:p w:rsidR="00000000" w:rsidDel="00000000" w:rsidP="00000000" w:rsidRDefault="00000000" w:rsidRPr="00000000" w14:paraId="00000441">
            <w:pPr>
              <w:spacing w:after="0" w:before="0" w:line="240" w:lineRule="auto"/>
              <w:rPr/>
            </w:pPr>
            <w:r w:rsidDel="00000000" w:rsidR="00000000" w:rsidRPr="00000000">
              <w:rPr>
                <w:rFonts w:ascii="Times New Roman" w:cs="Times New Roman" w:eastAsia="Times New Roman" w:hAnsi="Times New Roman"/>
                <w:sz w:val="20"/>
                <w:szCs w:val="20"/>
                <w:rtl w:val="0"/>
              </w:rPr>
              <w:t xml:space="preserve">30 July 2019, S/2019/608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2">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3">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4">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110. On 22 February, the Panel obtained a copy of a Chadian national identity card issued in Ndjamena on 21 April 2009 for Abdoulaye Hissène (see annex 8.1). On 8 April, the Panel informed Chad of the identity card and requested the Chadian authorities to provide any additional information in that regard. (The expiry date of the card was 21 April 2019.) Chad has yet to provide a response. On 18 April, the Sanctions Committee updated the sanctions list entry for this individual, including information contained in the above-mentioned national identity card.</w:t>
            </w:r>
            <w:r w:rsidDel="00000000" w:rsidR="00000000" w:rsidRPr="00000000">
              <w:rPr>
                <w:rtl w:val="0"/>
              </w:rPr>
            </w:r>
          </w:p>
          <w:p w:rsidR="00000000" w:rsidDel="00000000" w:rsidP="00000000" w:rsidRDefault="00000000" w:rsidRPr="00000000" w14:paraId="00000447">
            <w:pPr>
              <w:spacing w:after="0" w:before="0" w:line="240" w:lineRule="auto"/>
              <w:rPr/>
            </w:pPr>
            <w:r w:rsidDel="00000000" w:rsidR="00000000" w:rsidRPr="00000000">
              <w:rPr>
                <w:rtl w:val="0"/>
              </w:rPr>
            </w:r>
          </w:p>
          <w:p w:rsidR="00000000" w:rsidDel="00000000" w:rsidP="00000000" w:rsidRDefault="00000000" w:rsidRPr="00000000" w14:paraId="00000448">
            <w:pPr>
              <w:spacing w:after="0" w:before="0" w:line="240" w:lineRule="auto"/>
              <w:rPr/>
            </w:pPr>
            <w:r w:rsidDel="00000000" w:rsidR="00000000" w:rsidRPr="00000000">
              <w:rPr>
                <w:rFonts w:ascii="Times New Roman" w:cs="Times New Roman" w:eastAsia="Times New Roman" w:hAnsi="Times New Roman"/>
                <w:sz w:val="20"/>
                <w:szCs w:val="20"/>
                <w:rtl w:val="0"/>
              </w:rPr>
              <w:t xml:space="preserve">30 July 2019, S/2019/608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9">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A">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B">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False Documentation</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168. In June, the Panel was informed that Nourredine Adam was travelling with a Sudanese passport bearing the name of Mohamed Adam Brema Abdallah. On 22 August, following several requests for information made to countries to which Nourredine Adam had travelled, Kenya shared a copy of the passport, which had been issued on 10 June 2018, thereby enabling the Panel to confirm by facial recognition that the passport was indeed being used by Nourredine Adam (see annex 9.1). As a result, on 6 September, the Committee amended the information on Adam included in the sanctions list and issued a press release on the matter. 201 169. Kenya also informed the Panel that Nourredine Adam used the passport when travelling to Nairobi from Dubai on 19 November 2018</w:t>
            </w:r>
            <w:r w:rsidDel="00000000" w:rsidR="00000000" w:rsidRPr="00000000">
              <w:rPr>
                <w:rtl w:val="0"/>
              </w:rPr>
            </w:r>
          </w:p>
          <w:p w:rsidR="00000000" w:rsidDel="00000000" w:rsidP="00000000" w:rsidRDefault="00000000" w:rsidRPr="00000000" w14:paraId="0000044E">
            <w:pPr>
              <w:spacing w:after="0" w:before="0" w:line="240" w:lineRule="auto"/>
              <w:rPr/>
            </w:pPr>
            <w:r w:rsidDel="00000000" w:rsidR="00000000" w:rsidRPr="00000000">
              <w:rPr>
                <w:rtl w:val="0"/>
              </w:rPr>
            </w:r>
          </w:p>
          <w:p w:rsidR="00000000" w:rsidDel="00000000" w:rsidP="00000000" w:rsidRDefault="00000000" w:rsidRPr="00000000" w14:paraId="0000044F">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December 2019, S/2019/930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0">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1">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2">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40. Following a meeting of President Touadera with the President of Angola, João Manuel Gonçalves Lourenço, and the Transitional President of Chad, Mahamat Idriss Déby Itno, in Luanda on 9 February, it was decided to move the CPC general coordinator and sanctioned individual François Bozizé (CFi.001) from Chad, with Guinea-Bissau agreeing to take him in.58 No exemption request for this move, which it is reported took place on 3 March, and that Guinea-Bissau has claimed to be on humanitarian grounds, was transmitted to the Committee</w:t>
            </w:r>
            <w:r w:rsidDel="00000000" w:rsidR="00000000" w:rsidRPr="00000000">
              <w:rPr>
                <w:rtl w:val="0"/>
              </w:rPr>
            </w:r>
          </w:p>
          <w:p w:rsidR="00000000" w:rsidDel="00000000" w:rsidP="00000000" w:rsidRDefault="00000000" w:rsidRPr="00000000" w14:paraId="00000455">
            <w:pPr>
              <w:spacing w:after="0" w:before="0" w:line="240" w:lineRule="auto"/>
              <w:rPr/>
            </w:pPr>
            <w:r w:rsidDel="00000000" w:rsidR="00000000" w:rsidRPr="00000000">
              <w:rPr>
                <w:rtl w:val="0"/>
              </w:rPr>
            </w:r>
          </w:p>
          <w:p w:rsidR="00000000" w:rsidDel="00000000" w:rsidP="00000000" w:rsidRDefault="00000000" w:rsidRPr="00000000" w14:paraId="00000456">
            <w:pPr>
              <w:spacing w:after="0" w:before="0" w:line="240" w:lineRule="auto"/>
              <w:rPr/>
            </w:pPr>
            <w:r w:rsidDel="00000000" w:rsidR="00000000" w:rsidRPr="00000000">
              <w:rPr>
                <w:rFonts w:ascii="Times New Roman" w:cs="Times New Roman" w:eastAsia="Times New Roman" w:hAnsi="Times New Roman"/>
                <w:sz w:val="20"/>
                <w:szCs w:val="20"/>
                <w:rtl w:val="0"/>
              </w:rPr>
              <w:t xml:space="preserve">18 May 2023, S/2023/360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7">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8">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9">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87. As mentioned above, on 28 July 2022, the International Criminal Court unsealed the arrest warrant for Nourredine Adam (CFi.002). Adam, who had been based in Omdurman, the Sudan, had departed the Sudan earlier that month and had, according to multiple sources, entered the Central African Republic on about 8 July 2022, passing through Birao.118 Sometime during the first half of 2022 he had also been identified and questioned by security forces in Chad, but was released because the Chadian authorities noted that they had no grounds to arrest him. 119 During the second half of 2022, Adam allegedly travelled overland from the tri-border area between the Central African Republic, Chad and the Sudan to South Sudan and Uganda.12</w:t>
            </w:r>
            <w:r w:rsidDel="00000000" w:rsidR="00000000" w:rsidRPr="00000000">
              <w:rPr>
                <w:rtl w:val="0"/>
              </w:rPr>
            </w:r>
          </w:p>
          <w:p w:rsidR="00000000" w:rsidDel="00000000" w:rsidP="00000000" w:rsidRDefault="00000000" w:rsidRPr="00000000" w14:paraId="0000045C">
            <w:pPr>
              <w:spacing w:after="0" w:before="0" w:line="240" w:lineRule="auto"/>
              <w:rPr/>
            </w:pPr>
            <w:r w:rsidDel="00000000" w:rsidR="00000000" w:rsidRPr="00000000">
              <w:rPr>
                <w:rtl w:val="0"/>
              </w:rPr>
            </w:r>
          </w:p>
          <w:p w:rsidR="00000000" w:rsidDel="00000000" w:rsidP="00000000" w:rsidRDefault="00000000" w:rsidRPr="00000000" w14:paraId="0000045D">
            <w:pPr>
              <w:spacing w:after="0" w:before="0" w:line="240" w:lineRule="auto"/>
              <w:rPr/>
            </w:pPr>
            <w:r w:rsidDel="00000000" w:rsidR="00000000" w:rsidRPr="00000000">
              <w:rPr>
                <w:rFonts w:ascii="Times New Roman" w:cs="Times New Roman" w:eastAsia="Times New Roman" w:hAnsi="Times New Roman"/>
                <w:sz w:val="20"/>
                <w:szCs w:val="20"/>
                <w:rtl w:val="0"/>
              </w:rPr>
              <w:t xml:space="preserve">18 May 2023, S/2023/360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E">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F">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0">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88. Ali Darassa (CFi.015) was reported to have been in Tulus, South Darfur, the Sudan, during September and October 2022 but has also been observed several times in Chad during 2022.121 At the end of January 2023, Darassa was presumed to be back in the Central African Republic, judging from a convoy of vehicles travelling somewhere in the Ouadda, Sam Ouandja and Ouanda-Djallé triangle, thought to be his advance escort.122</w:t>
            </w:r>
            <w:r w:rsidDel="00000000" w:rsidR="00000000" w:rsidRPr="00000000">
              <w:rPr>
                <w:rtl w:val="0"/>
              </w:rPr>
            </w:r>
          </w:p>
          <w:p w:rsidR="00000000" w:rsidDel="00000000" w:rsidP="00000000" w:rsidRDefault="00000000" w:rsidRPr="00000000" w14:paraId="00000463">
            <w:pPr>
              <w:spacing w:after="0" w:before="0" w:line="240" w:lineRule="auto"/>
              <w:rPr/>
            </w:pPr>
            <w:r w:rsidDel="00000000" w:rsidR="00000000" w:rsidRPr="00000000">
              <w:rPr>
                <w:rtl w:val="0"/>
              </w:rPr>
            </w:r>
          </w:p>
          <w:p w:rsidR="00000000" w:rsidDel="00000000" w:rsidP="00000000" w:rsidRDefault="00000000" w:rsidRPr="00000000" w14:paraId="00000464">
            <w:pPr>
              <w:spacing w:after="0" w:before="0" w:line="240" w:lineRule="auto"/>
              <w:rPr/>
            </w:pPr>
            <w:r w:rsidDel="00000000" w:rsidR="00000000" w:rsidRPr="00000000">
              <w:rPr>
                <w:rFonts w:ascii="Times New Roman" w:cs="Times New Roman" w:eastAsia="Times New Roman" w:hAnsi="Times New Roman"/>
                <w:sz w:val="20"/>
                <w:szCs w:val="20"/>
                <w:rtl w:val="0"/>
              </w:rPr>
              <w:t xml:space="preserve">18 May 2023, S/2023/360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5">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6">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7">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89. Haroun Gaye (CFi.007) is reported to have crossed from the Sudan into Chad overland in July 2022 and was questioned by security forces in the Mangueigne sub-prefecture in Chad. As with the case of Adam, Chad authorities noted there had been no grounds to arrest Gaye, and he presumably crossed the bo rder to join CPC forces in Sikikédé.</w:t>
            </w:r>
            <w:r w:rsidDel="00000000" w:rsidR="00000000" w:rsidRPr="00000000">
              <w:rPr>
                <w:rtl w:val="0"/>
              </w:rPr>
            </w:r>
          </w:p>
          <w:p w:rsidR="00000000" w:rsidDel="00000000" w:rsidP="00000000" w:rsidRDefault="00000000" w:rsidRPr="00000000" w14:paraId="0000046A">
            <w:pPr>
              <w:spacing w:after="0" w:before="0" w:line="240" w:lineRule="auto"/>
              <w:rPr/>
            </w:pPr>
            <w:r w:rsidDel="00000000" w:rsidR="00000000" w:rsidRPr="00000000">
              <w:rPr>
                <w:rtl w:val="0"/>
              </w:rPr>
            </w:r>
          </w:p>
          <w:p w:rsidR="00000000" w:rsidDel="00000000" w:rsidP="00000000" w:rsidRDefault="00000000" w:rsidRPr="00000000" w14:paraId="0000046B">
            <w:pPr>
              <w:spacing w:after="0" w:before="0" w:line="240" w:lineRule="auto"/>
              <w:rPr/>
            </w:pPr>
            <w:r w:rsidDel="00000000" w:rsidR="00000000" w:rsidRPr="00000000">
              <w:rPr>
                <w:rFonts w:ascii="Times New Roman" w:cs="Times New Roman" w:eastAsia="Times New Roman" w:hAnsi="Times New Roman"/>
                <w:sz w:val="20"/>
                <w:szCs w:val="20"/>
                <w:rtl w:val="0"/>
              </w:rPr>
              <w:t xml:space="preserve">18 May 2023, S/2023/360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C">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D">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E">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Fail to inform competent authorities</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99. In July 2023, the sanctioned individual Ali Kony (Cfi.010) travelled to Gulu, northern Uganda. According to the newspaper The EastAfrican, Kony and his family had been repatriated from South Sudan with support from the Embassy of Uganda in Juba.110 100. In Uganda, Ali Kony gave several interviews to the press. In one interview, he said that he had defected from LRA in the disputed enclave of Kafia Kingi in July 2021 and had travelled to Songo in South Darfur State, Sudan.111 In another interview, he explained that he had left LRA because of disagreements with his father, Joseph Kony, and further claimed that on multiple occasions his father had imprisoned and tortured Medina Akulu (Ali Kony’s mother, and Joseph Kony’s third wife), as Ali Kony believed that his mother had wanted to escape.112 When Ali Kony arrived in Uganda in July 2023, he was accompanied by his mother, his wife and his three children. 101. On 25 August 2023, Ali Kony and his family were received by the Presid ent of Uganda, Yoweri Museveni, in Entebbe.113 102. The Panel is not aware of any request for exemptions to the travel ban for the sanctioned individual Ali Kony. His travel in the Sudan and South Sudan constitutes a violation of the travel ban.114 While his birthplace is unknown to the Panel, if Ali Kony was born in northern Uganda, then he has a right to return there and his entry into Uganda would not constitute a violation of the travel ban.</w:t>
            </w:r>
            <w:r w:rsidDel="00000000" w:rsidR="00000000" w:rsidRPr="00000000">
              <w:rPr>
                <w:rtl w:val="0"/>
              </w:rPr>
            </w:r>
          </w:p>
          <w:p w:rsidR="00000000" w:rsidDel="00000000" w:rsidP="00000000" w:rsidRDefault="00000000" w:rsidRPr="00000000" w14:paraId="00000471">
            <w:pPr>
              <w:spacing w:after="0" w:before="0" w:line="240" w:lineRule="auto"/>
              <w:rPr/>
            </w:pPr>
            <w:r w:rsidDel="00000000" w:rsidR="00000000" w:rsidRPr="00000000">
              <w:rPr>
                <w:rtl w:val="0"/>
              </w:rPr>
            </w:r>
          </w:p>
          <w:p w:rsidR="00000000" w:rsidDel="00000000" w:rsidP="00000000" w:rsidRDefault="00000000" w:rsidRPr="00000000" w14:paraId="00000472">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June 2024, S/2024/444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the number of diplomatic personnel</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79dm0vxlbgz" w:id="155"/>
            <w:bookmarkEnd w:id="155"/>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myzouu4tj4o" w:id="156"/>
            <w:bookmarkEnd w:id="15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8">
            <w:pPr>
              <w:spacing w:before="240" w:lineRule="auto"/>
              <w:rPr>
                <w:rFonts w:ascii="Times New Roman" w:cs="Times New Roman" w:eastAsia="Times New Roman" w:hAnsi="Times New Roman"/>
                <w:sz w:val="20"/>
                <w:szCs w:val="20"/>
              </w:rPr>
            </w:pPr>
            <w:bookmarkStart w:colFirst="0" w:colLast="0" w:name="_b7qn3psdeat" w:id="157"/>
            <w:bookmarkEnd w:id="157"/>
            <w:r w:rsidDel="00000000" w:rsidR="00000000" w:rsidRPr="00000000">
              <w:rPr>
                <w:rFonts w:ascii="Times New Roman" w:cs="Times New Roman" w:eastAsia="Times New Roman" w:hAnsi="Times New Roman"/>
                <w:sz w:val="20"/>
                <w:szCs w:val="20"/>
                <w:rtl w:val="0"/>
              </w:rPr>
              <w:t xml:space="preserve">V59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9">
            <w:pPr>
              <w:spacing w:before="240" w:lineRule="auto"/>
              <w:rPr>
                <w:rFonts w:ascii="Times New Roman" w:cs="Times New Roman" w:eastAsia="Times New Roman" w:hAnsi="Times New Roman"/>
                <w:sz w:val="20"/>
                <w:szCs w:val="20"/>
              </w:rPr>
            </w:pPr>
            <w:bookmarkStart w:colFirst="0" w:colLast="0" w:name="_ebce34clgvlj" w:id="158"/>
            <w:bookmarkEnd w:id="158"/>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representation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s475d8xs41e" w:id="159"/>
            <w:bookmarkEnd w:id="15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u6jfl8kfk4i" w:id="160"/>
            <w:bookmarkEnd w:id="16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E">
            <w:pPr>
              <w:spacing w:before="240" w:lineRule="auto"/>
              <w:rPr>
                <w:rFonts w:ascii="Times New Roman" w:cs="Times New Roman" w:eastAsia="Times New Roman" w:hAnsi="Times New Roman"/>
                <w:sz w:val="20"/>
                <w:szCs w:val="20"/>
              </w:rPr>
            </w:pPr>
            <w:bookmarkStart w:colFirst="0" w:colLast="0" w:name="_k9czvtqjogye" w:id="161"/>
            <w:bookmarkEnd w:id="161"/>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Suspension of formal scientific and technical cooperation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v04lzjvim5p" w:id="162"/>
            <w:bookmarkEnd w:id="16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7cm6grl1wmw" w:id="163"/>
            <w:bookmarkEnd w:id="16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3">
            <w:pPr>
              <w:spacing w:before="240" w:lineRule="auto"/>
              <w:rPr>
                <w:rFonts w:ascii="Times New Roman" w:cs="Times New Roman" w:eastAsia="Times New Roman" w:hAnsi="Times New Roman"/>
                <w:sz w:val="20"/>
                <w:szCs w:val="20"/>
              </w:rPr>
            </w:pPr>
            <w:bookmarkStart w:colFirst="0" w:colLast="0" w:name="_t4t9sb84wu9b" w:id="164"/>
            <w:bookmarkEnd w:id="164"/>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bank accounts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jve9o56r1yd" w:id="165"/>
            <w:bookmarkEnd w:id="16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pokklvhavnc" w:id="166"/>
            <w:bookmarkEnd w:id="16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8">
            <w:pPr>
              <w:spacing w:before="240" w:lineRule="auto"/>
              <w:rPr>
                <w:rFonts w:ascii="Times New Roman" w:cs="Times New Roman" w:eastAsia="Times New Roman" w:hAnsi="Times New Roman"/>
                <w:sz w:val="20"/>
                <w:szCs w:val="20"/>
              </w:rPr>
            </w:pPr>
            <w:bookmarkStart w:colFirst="0" w:colLast="0" w:name="_xmomhxkjx1wy" w:id="167"/>
            <w:bookmarkEnd w:id="167"/>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activity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tuqyl2vtbdr" w:id="168"/>
            <w:bookmarkEnd w:id="16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iccuf77jjqt" w:id="169"/>
            <w:bookmarkEnd w:id="16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D">
            <w:pPr>
              <w:spacing w:before="240" w:lineRule="auto"/>
              <w:rPr>
                <w:rFonts w:ascii="Times New Roman" w:cs="Times New Roman" w:eastAsia="Times New Roman" w:hAnsi="Times New Roman"/>
                <w:sz w:val="20"/>
                <w:szCs w:val="20"/>
              </w:rPr>
            </w:pPr>
            <w:bookmarkStart w:colFirst="0" w:colLast="0" w:name="_m3l4th1ozry" w:id="170"/>
            <w:bookmarkEnd w:id="170"/>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visas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cxv0wwik0n0" w:id="171"/>
            <w:bookmarkEnd w:id="17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t2bhk5g50e0" w:id="172"/>
            <w:bookmarkEnd w:id="17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2">
            <w:pPr>
              <w:spacing w:before="240" w:lineRule="auto"/>
              <w:rPr>
                <w:rFonts w:ascii="Times New Roman" w:cs="Times New Roman" w:eastAsia="Times New Roman" w:hAnsi="Times New Roman"/>
                <w:sz w:val="20"/>
                <w:szCs w:val="20"/>
              </w:rPr>
            </w:pPr>
            <w:bookmarkStart w:colFirst="0" w:colLast="0" w:name="_aq9hb7s7l3d" w:id="173"/>
            <w:bookmarkEnd w:id="173"/>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travel of governmental personnel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fpsurdeife3" w:id="174"/>
            <w:bookmarkEnd w:id="17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i2279feiewr" w:id="175"/>
            <w:bookmarkEnd w:id="17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7">
            <w:pPr>
              <w:spacing w:before="240" w:lineRule="auto"/>
              <w:rPr>
                <w:rFonts w:ascii="Times New Roman" w:cs="Times New Roman" w:eastAsia="Times New Roman" w:hAnsi="Times New Roman"/>
                <w:sz w:val="20"/>
                <w:szCs w:val="20"/>
              </w:rPr>
            </w:pPr>
            <w:bookmarkStart w:colFirst="0" w:colLast="0" w:name="_q86on9rm07er" w:id="176"/>
            <w:bookmarkEnd w:id="176"/>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work authorizations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86vkjw39idk" w:id="177"/>
            <w:bookmarkEnd w:id="17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jg4qohair3" w:id="178"/>
            <w:bookmarkEnd w:id="17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C">
            <w:pPr>
              <w:spacing w:before="240" w:lineRule="auto"/>
              <w:rPr>
                <w:rFonts w:ascii="Times New Roman" w:cs="Times New Roman" w:eastAsia="Times New Roman" w:hAnsi="Times New Roman"/>
                <w:sz w:val="20"/>
                <w:szCs w:val="20"/>
              </w:rPr>
            </w:pPr>
            <w:bookmarkStart w:colFirst="0" w:colLast="0" w:name="_c55sjymhii3k" w:id="179"/>
            <w:bookmarkEnd w:id="179"/>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Mandatory repatriation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ovkbiazfizj" w:id="180"/>
            <w:bookmarkEnd w:id="18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xbeh74tqg9e" w:id="181"/>
            <w:bookmarkEnd w:id="181"/>
            <w:r w:rsidDel="00000000" w:rsidR="00000000" w:rsidRPr="00000000">
              <w:rPr>
                <w:rtl w:val="0"/>
              </w:rPr>
            </w:r>
          </w:p>
        </w:tc>
      </w:tr>
    </w:tbl>
    <w:p w:rsidR="00000000" w:rsidDel="00000000" w:rsidP="00000000" w:rsidRDefault="00000000" w:rsidRPr="00000000" w14:paraId="000004A0">
      <w:pPr>
        <w:rPr>
          <w:rFonts w:ascii="Times New Roman" w:cs="Times New Roman" w:eastAsia="Times New Roman" w:hAnsi="Times New Roman"/>
          <w:b w:val="1"/>
          <w:bCs w:val="1"/>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E. Martinez Rodriguez" w:id="0" w:date="2026-10-19T09:20:55Z">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