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Unique ID: </w:t>
        <w:tab/>
        <w:t xml:space="preserve">14.8</w:t>
      </w:r>
    </w:p>
    <w:p w:rsidR="00000000" w:rsidDel="00000000" w:rsidP="00000000" w:rsidRDefault="00000000" w:rsidRPr="00000000" w14:paraId="00000002">
      <w:pPr>
        <w:spacing w:after="160" w:line="259" w:lineRule="auto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uqey4mb89nj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Case </w:t>
        <w:tab/>
        <w:tab/>
        <w:t xml:space="preserve">Iran</w:t>
        <w:tab/>
        <w:tab/>
        <w:t xml:space="preserve">Episode 8</w:t>
      </w:r>
    </w:p>
    <w:tbl>
      <w:tblPr>
        <w:tblStyle w:val="Table1"/>
        <w:tblW w:w="12944.999999999998" w:type="dxa"/>
        <w:jc w:val="left"/>
        <w:tblInd w:w="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05.2360774818402"/>
        <w:gridCol w:w="1198.9013317191282"/>
        <w:gridCol w:w="1755.2542372881353"/>
        <w:gridCol w:w="3095.2027845036314"/>
        <w:gridCol w:w="3095.2027845036314"/>
        <w:gridCol w:w="3095.2027845036314"/>
        <w:tblGridChange w:id="0">
          <w:tblGrid>
            <w:gridCol w:w="705.2360774818402"/>
            <w:gridCol w:w="1198.9013317191282"/>
            <w:gridCol w:w="1755.2542372881353"/>
            <w:gridCol w:w="3095.2027845036314"/>
            <w:gridCol w:w="3095.2027845036314"/>
            <w:gridCol w:w="3095.2027845036314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1d2y9m3smg1j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14.8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a6j945rtgkzx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1d2y9m3smg1j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Case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Iran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a6j945rtgkzx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1d2y9m3smg1j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Episode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Episode 8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fvzeipvh5fht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1d2y9m3smg1j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Starting date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10/18/2023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fvzeipvh5fht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1d2y9m3smg1j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Ending date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9/27/2025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fvzeipvh5fht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1d2y9m3smg1j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Panel (or group) of Experts or Monitoring group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Not in place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During this episode the monitoring team was disbanded and no reports were released, therefore the choice has been made to classify this whole episode as “9”.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